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912F" w14:textId="77777777" w:rsidR="00003D80" w:rsidRPr="00003D80" w:rsidRDefault="0003435F" w:rsidP="00003D80">
      <w:pPr>
        <w:rPr>
          <w:b/>
          <w:sz w:val="40"/>
          <w:szCs w:val="40"/>
        </w:rPr>
      </w:pPr>
      <w:r>
        <w:rPr>
          <w:b/>
          <w:sz w:val="40"/>
          <w:szCs w:val="40"/>
        </w:rPr>
        <w:t>Bilag 7</w:t>
      </w:r>
      <w:r w:rsidR="00003D80">
        <w:rPr>
          <w:b/>
          <w:sz w:val="40"/>
          <w:szCs w:val="40"/>
        </w:rPr>
        <w:t>: Pris for løsningsforslag, timepriser og prisbestemmelser</w:t>
      </w:r>
    </w:p>
    <w:p w14:paraId="72357058" w14:textId="77777777" w:rsidR="00003D80" w:rsidRDefault="00003D80" w:rsidP="00003D80">
      <w:pPr>
        <w:rPr>
          <w:i/>
          <w:sz w:val="20"/>
          <w:szCs w:val="20"/>
        </w:rPr>
      </w:pPr>
    </w:p>
    <w:p w14:paraId="0723C9A0" w14:textId="62B667CE" w:rsidR="00003D80" w:rsidRDefault="00003D80" w:rsidP="00003D80">
      <w:pPr>
        <w:rPr>
          <w:i/>
          <w:iCs/>
          <w:szCs w:val="22"/>
        </w:rPr>
      </w:pPr>
      <w:r>
        <w:rPr>
          <w:i/>
          <w:iCs/>
          <w:szCs w:val="22"/>
        </w:rPr>
        <w:t xml:space="preserve">Alle priser og nærmere betingelser for det vederlaget Kunden skal betale for Leverandørens ytelser skal fremgå i bilag </w:t>
      </w:r>
      <w:r w:rsidR="00557340">
        <w:rPr>
          <w:i/>
          <w:iCs/>
          <w:szCs w:val="22"/>
        </w:rPr>
        <w:t>7</w:t>
      </w:r>
      <w:bookmarkStart w:id="0" w:name="_GoBack"/>
      <w:bookmarkEnd w:id="0"/>
      <w:r w:rsidR="00823122">
        <w:rPr>
          <w:i/>
          <w:iCs/>
          <w:szCs w:val="22"/>
        </w:rPr>
        <w:t>. Eventuell</w:t>
      </w:r>
      <w:r>
        <w:rPr>
          <w:i/>
          <w:iCs/>
          <w:szCs w:val="22"/>
        </w:rPr>
        <w:t xml:space="preserve"> </w:t>
      </w:r>
      <w:r w:rsidR="00823122">
        <w:rPr>
          <w:i/>
          <w:iCs/>
          <w:szCs w:val="22"/>
        </w:rPr>
        <w:t xml:space="preserve">informasjon </w:t>
      </w:r>
      <w:r>
        <w:rPr>
          <w:i/>
          <w:iCs/>
          <w:szCs w:val="22"/>
        </w:rPr>
        <w:t xml:space="preserve">om </w:t>
      </w:r>
      <w:r w:rsidR="00823122">
        <w:rPr>
          <w:i/>
          <w:iCs/>
          <w:szCs w:val="22"/>
        </w:rPr>
        <w:t>egeninnsats</w:t>
      </w:r>
      <w:r>
        <w:rPr>
          <w:i/>
          <w:iCs/>
          <w:szCs w:val="22"/>
        </w:rPr>
        <w:t xml:space="preserve">, forskudd, delbetalinger samt avvikende betalingstidspunkter skal også fremgå. </w:t>
      </w:r>
    </w:p>
    <w:p w14:paraId="02FAA7AA" w14:textId="77777777" w:rsidR="00003D80" w:rsidRDefault="00823122" w:rsidP="00823122">
      <w:pPr>
        <w:pStyle w:val="Overskrift2"/>
        <w:numPr>
          <w:ilvl w:val="0"/>
          <w:numId w:val="0"/>
        </w:numPr>
        <w:ind w:left="431" w:hanging="431"/>
        <w:rPr>
          <w:rFonts w:asciiTheme="minorHAnsi" w:hAnsiTheme="minorHAnsi"/>
          <w:szCs w:val="26"/>
        </w:rPr>
      </w:pPr>
      <w:r>
        <w:rPr>
          <w:rFonts w:asciiTheme="minorHAnsi" w:hAnsiTheme="minorHAnsi"/>
        </w:rPr>
        <w:t>FoU-a</w:t>
      </w:r>
      <w:r w:rsidR="00003D80">
        <w:rPr>
          <w:rFonts w:asciiTheme="minorHAnsi" w:hAnsiTheme="minorHAnsi"/>
        </w:rPr>
        <w:t>vtalens punkt 7.1 Finansiering av oppdraget</w:t>
      </w:r>
    </w:p>
    <w:p w14:paraId="64FEE27F" w14:textId="77777777" w:rsidR="00003D80" w:rsidRDefault="00003D80" w:rsidP="00003D80">
      <w:pPr>
        <w:rPr>
          <w:szCs w:val="22"/>
        </w:rPr>
      </w:pPr>
      <w:r>
        <w:rPr>
          <w:szCs w:val="22"/>
        </w:rPr>
        <w:t>Leverandøren må gi en beskrivelse av hvordan oppdraget (alle tre fasene) er tenkt finansiert - herunder må følgende forhold minimum beskrives:</w:t>
      </w:r>
    </w:p>
    <w:p w14:paraId="214415C1" w14:textId="03C5BCA5" w:rsidR="00003D80" w:rsidRPr="00823122" w:rsidRDefault="00003D80" w:rsidP="00003D80">
      <w:pPr>
        <w:pStyle w:val="Listeavsnitt"/>
        <w:numPr>
          <w:ilvl w:val="0"/>
          <w:numId w:val="3"/>
        </w:numPr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</w:pPr>
      <w:r w:rsidRPr="00823122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 xml:space="preserve">Finansiering av fase 1, hensyntatt kostnadsrammen oppgitt i </w:t>
      </w:r>
      <w:r w:rsidR="00557340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siste avsnitt i bilag 7</w:t>
      </w:r>
      <w:r w:rsidRPr="00823122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 xml:space="preserve">. (Økonomisk støtte fra </w:t>
      </w:r>
      <w:r w:rsidR="00890541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kunden</w:t>
      </w:r>
      <w:r w:rsidRPr="00823122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, egeninnsats, eventuelt annen støtte mv.)</w:t>
      </w:r>
    </w:p>
    <w:p w14:paraId="4C036202" w14:textId="57B0F083" w:rsidR="00003D80" w:rsidRPr="00823122" w:rsidRDefault="00003D80" w:rsidP="00003D80">
      <w:pPr>
        <w:pStyle w:val="Listeavsnitt"/>
        <w:numPr>
          <w:ilvl w:val="0"/>
          <w:numId w:val="3"/>
        </w:numPr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</w:pPr>
      <w:r w:rsidRPr="00823122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Estimert timeforbruk for fase 1</w:t>
      </w:r>
      <w:r w:rsidR="00557340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.</w:t>
      </w:r>
    </w:p>
    <w:p w14:paraId="38D3B8D9" w14:textId="475887A3" w:rsidR="00003D80" w:rsidRDefault="00003D80" w:rsidP="00003D80">
      <w:pPr>
        <w:pStyle w:val="Listeavsnitt"/>
        <w:numPr>
          <w:ilvl w:val="0"/>
          <w:numId w:val="3"/>
        </w:numPr>
        <w:spacing w:line="256" w:lineRule="auto"/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</w:pPr>
      <w:r w:rsidRPr="00823122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Timepris for fase 1</w:t>
      </w:r>
      <w:r w:rsidR="00557340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.</w:t>
      </w:r>
    </w:p>
    <w:p w14:paraId="2CA6FEF3" w14:textId="71C80963" w:rsidR="00F375CC" w:rsidRDefault="00557340" w:rsidP="00F375CC">
      <w:pPr>
        <w:pStyle w:val="Listeavsnitt"/>
        <w:numPr>
          <w:ilvl w:val="0"/>
          <w:numId w:val="3"/>
        </w:numPr>
        <w:spacing w:line="256" w:lineRule="auto"/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Pris på utstyr og eventuelle innkjøpte tjenester</w:t>
      </w:r>
      <w:r w:rsidR="00F375CC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 xml:space="preserve"> for gjennomføring av fase 1.</w:t>
      </w:r>
    </w:p>
    <w:p w14:paraId="221D133A" w14:textId="4D91BC7C" w:rsidR="00F375CC" w:rsidRPr="00F375CC" w:rsidRDefault="00F375CC" w:rsidP="00F375CC">
      <w:pPr>
        <w:pStyle w:val="Listeavsnitt"/>
        <w:numPr>
          <w:ilvl w:val="0"/>
          <w:numId w:val="3"/>
        </w:numPr>
        <w:spacing w:line="256" w:lineRule="auto"/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 xml:space="preserve">Andre kostnader for fase 1. </w:t>
      </w:r>
    </w:p>
    <w:p w14:paraId="2D6739AB" w14:textId="49CE951A" w:rsidR="00003D80" w:rsidRPr="00823122" w:rsidRDefault="00003D80" w:rsidP="00003D80">
      <w:pPr>
        <w:pStyle w:val="Listeavsnitt"/>
        <w:numPr>
          <w:ilvl w:val="0"/>
          <w:numId w:val="3"/>
        </w:numPr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</w:pPr>
      <w:r w:rsidRPr="00823122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Estimert budsjett for fase 2 og 3</w:t>
      </w:r>
      <w:r w:rsidR="00557340">
        <w:rPr>
          <w:rFonts w:asciiTheme="minorHAnsi" w:eastAsiaTheme="minorHAnsi" w:hAnsiTheme="minorHAnsi" w:cstheme="minorBidi"/>
          <w:color w:val="44546A" w:themeColor="text2"/>
          <w:szCs w:val="22"/>
          <w:lang w:eastAsia="en-US"/>
        </w:rPr>
        <w:t>.</w:t>
      </w:r>
    </w:p>
    <w:p w14:paraId="6C1C30FB" w14:textId="77777777" w:rsidR="00003D80" w:rsidRDefault="00003D80" w:rsidP="00003D80">
      <w:pPr>
        <w:rPr>
          <w:rFonts w:eastAsia="Times New Roman" w:cs="Times New Roman"/>
          <w:szCs w:val="22"/>
        </w:rPr>
      </w:pPr>
    </w:p>
    <w:p w14:paraId="1090018D" w14:textId="77777777" w:rsidR="00003D80" w:rsidRDefault="00003D80" w:rsidP="00003D80">
      <w:pPr>
        <w:rPr>
          <w:i/>
          <w:iCs/>
          <w:szCs w:val="22"/>
        </w:rPr>
      </w:pPr>
      <w:r>
        <w:rPr>
          <w:i/>
          <w:iCs/>
          <w:szCs w:val="22"/>
        </w:rPr>
        <w:t>Priser skal oppgis i NOK eks.mva, men inkludert toll og eventuelle andre avgifter.</w:t>
      </w:r>
    </w:p>
    <w:p w14:paraId="7F983524" w14:textId="77777777" w:rsidR="00003D80" w:rsidRDefault="00823122" w:rsidP="00823122">
      <w:pPr>
        <w:pStyle w:val="Overskrift2"/>
        <w:numPr>
          <w:ilvl w:val="0"/>
          <w:numId w:val="0"/>
        </w:numPr>
        <w:ind w:left="431" w:hanging="431"/>
        <w:rPr>
          <w:rFonts w:asciiTheme="minorHAnsi" w:hAnsiTheme="minorHAnsi"/>
          <w:szCs w:val="26"/>
        </w:rPr>
      </w:pPr>
      <w:r>
        <w:rPr>
          <w:rFonts w:asciiTheme="minorHAnsi" w:hAnsiTheme="minorHAnsi"/>
        </w:rPr>
        <w:t>FoU-a</w:t>
      </w:r>
      <w:r w:rsidR="00003D80">
        <w:rPr>
          <w:rFonts w:asciiTheme="minorHAnsi" w:hAnsiTheme="minorHAnsi"/>
        </w:rPr>
        <w:t xml:space="preserve">vtalens punkt 7.2 </w:t>
      </w:r>
      <w:bookmarkStart w:id="1" w:name="_Toc420870937"/>
      <w:r w:rsidR="00003D80">
        <w:rPr>
          <w:rFonts w:asciiTheme="minorHAnsi" w:hAnsiTheme="minorHAnsi"/>
        </w:rPr>
        <w:t>Faktureringstidspunkt og betalingsbetingelser</w:t>
      </w:r>
      <w:bookmarkEnd w:id="1"/>
    </w:p>
    <w:p w14:paraId="0D3BABC1" w14:textId="77777777" w:rsidR="00003D80" w:rsidRDefault="00003D80" w:rsidP="00003D80">
      <w:pPr>
        <w:spacing w:line="256" w:lineRule="auto"/>
      </w:pPr>
      <w:r>
        <w:t xml:space="preserve">Leverandører fakturer kunden etter endt fase 1. Betalingsplan for fase 2 og 3 kommer senere. </w:t>
      </w:r>
    </w:p>
    <w:p w14:paraId="4538C063" w14:textId="77777777" w:rsidR="00890541" w:rsidRDefault="00890541" w:rsidP="00003D80">
      <w:pPr>
        <w:spacing w:line="256" w:lineRule="auto"/>
      </w:pPr>
    </w:p>
    <w:p w14:paraId="2D39756D" w14:textId="77777777" w:rsidR="00890541" w:rsidRDefault="00890541" w:rsidP="00003D80">
      <w:pPr>
        <w:spacing w:line="256" w:lineRule="auto"/>
        <w:rPr>
          <w:b/>
        </w:rPr>
      </w:pPr>
      <w:r w:rsidRPr="00890541">
        <w:rPr>
          <w:b/>
        </w:rPr>
        <w:t>Kunden skal primært ha EHF faktura.</w:t>
      </w:r>
    </w:p>
    <w:p w14:paraId="105A99D0" w14:textId="77777777" w:rsidR="00890541" w:rsidRDefault="00890541" w:rsidP="00003D80">
      <w:pPr>
        <w:spacing w:line="256" w:lineRule="auto"/>
      </w:pPr>
      <w:r>
        <w:t>Fiskeridirektoratet krever at Leverandør sender elektronisk faktura på EHF format.</w:t>
      </w:r>
    </w:p>
    <w:p w14:paraId="7ECB716A" w14:textId="77777777" w:rsidR="00890541" w:rsidRPr="00890541" w:rsidRDefault="00890541" w:rsidP="00003D80">
      <w:pPr>
        <w:spacing w:line="256" w:lineRule="auto"/>
      </w:pPr>
      <w:r>
        <w:t xml:space="preserve">Vår adresse for sending av EHF faktura er </w:t>
      </w:r>
      <w:r w:rsidRPr="00890541">
        <w:rPr>
          <w:u w:val="single"/>
        </w:rPr>
        <w:t>971 203</w:t>
      </w:r>
      <w:r>
        <w:rPr>
          <w:u w:val="single"/>
        </w:rPr>
        <w:t> </w:t>
      </w:r>
      <w:r w:rsidRPr="00890541">
        <w:rPr>
          <w:u w:val="single"/>
        </w:rPr>
        <w:t>420</w:t>
      </w:r>
      <w:r>
        <w:rPr>
          <w:u w:val="single"/>
        </w:rPr>
        <w:t xml:space="preserve"> </w:t>
      </w:r>
      <w:r>
        <w:t>(F.dirs. org. nr.)</w:t>
      </w:r>
    </w:p>
    <w:p w14:paraId="5DCAD9D4" w14:textId="77777777" w:rsidR="00003D80" w:rsidRDefault="00003D80" w:rsidP="00003D80">
      <w:pPr>
        <w:spacing w:line="256" w:lineRule="auto"/>
        <w:rPr>
          <w:color w:val="FF0000"/>
          <w:szCs w:val="22"/>
        </w:rPr>
      </w:pPr>
    </w:p>
    <w:p w14:paraId="4A1390A0" w14:textId="77777777" w:rsidR="008E4CDB" w:rsidRDefault="00890541" w:rsidP="008E4CDB">
      <w:pPr>
        <w:spacing w:after="0" w:line="240" w:lineRule="auto"/>
      </w:pPr>
      <w:r>
        <w:t>Dersom EHF faktura ikke er mulig, skal papirfaktura sendes til følgende adresse</w:t>
      </w:r>
      <w:r w:rsidR="00003D80">
        <w:t xml:space="preserve">: </w:t>
      </w:r>
      <w:r w:rsidR="00003D80">
        <w:br/>
      </w:r>
    </w:p>
    <w:p w14:paraId="6BA03891" w14:textId="77777777" w:rsidR="00003D80" w:rsidRDefault="00890541" w:rsidP="008E4CDB">
      <w:pPr>
        <w:spacing w:after="0" w:line="240" w:lineRule="auto"/>
      </w:pPr>
      <w:r>
        <w:t>Fiskeridirektoratet</w:t>
      </w:r>
    </w:p>
    <w:p w14:paraId="7CA708D6" w14:textId="77777777" w:rsidR="00890541" w:rsidRDefault="00890541" w:rsidP="008E4CDB">
      <w:pPr>
        <w:spacing w:after="0" w:line="240" w:lineRule="auto"/>
      </w:pPr>
      <w:r>
        <w:t>DFØ Fakturamottak</w:t>
      </w:r>
    </w:p>
    <w:p w14:paraId="2F0AE4D1" w14:textId="77777777" w:rsidR="00890541" w:rsidRDefault="00890541" w:rsidP="008E4CDB">
      <w:pPr>
        <w:spacing w:after="0" w:line="240" w:lineRule="auto"/>
      </w:pPr>
      <w:r>
        <w:t>Postboks 4746 Torgarden</w:t>
      </w:r>
    </w:p>
    <w:p w14:paraId="4FF8EF21" w14:textId="77777777" w:rsidR="00890541" w:rsidRDefault="00890541" w:rsidP="008E4CDB">
      <w:pPr>
        <w:spacing w:after="0" w:line="240" w:lineRule="auto"/>
        <w:rPr>
          <w:color w:val="auto"/>
          <w:szCs w:val="24"/>
        </w:rPr>
      </w:pPr>
      <w:r>
        <w:t>7468 Trondheim</w:t>
      </w:r>
    </w:p>
    <w:p w14:paraId="1BFAB096" w14:textId="77777777" w:rsidR="008E4CDB" w:rsidRDefault="008E4CDB" w:rsidP="00003D80"/>
    <w:p w14:paraId="7B553E09" w14:textId="77777777" w:rsidR="00003D80" w:rsidRPr="008E4CDB" w:rsidRDefault="00003D80" w:rsidP="00003D80">
      <w:r>
        <w:t>F</w:t>
      </w:r>
      <w:r w:rsidR="00890541">
        <w:t>akturaen merkes med FangstID: Ole Høstmark</w:t>
      </w:r>
    </w:p>
    <w:p w14:paraId="1039CD6B" w14:textId="77777777" w:rsidR="00003D80" w:rsidRDefault="00003D80" w:rsidP="00003D80">
      <w:pPr>
        <w:rPr>
          <w:szCs w:val="22"/>
        </w:rPr>
      </w:pPr>
      <w:r>
        <w:rPr>
          <w:szCs w:val="22"/>
        </w:rPr>
        <w:t xml:space="preserve">Leverandørene må dokumentere timebruk og eventuelt andre kostnader. </w:t>
      </w:r>
    </w:p>
    <w:p w14:paraId="148A35F3" w14:textId="77777777" w:rsidR="00003D80" w:rsidRDefault="00003D80" w:rsidP="00003D80">
      <w:pPr>
        <w:rPr>
          <w:szCs w:val="22"/>
          <w:highlight w:val="yellow"/>
        </w:rPr>
      </w:pPr>
    </w:p>
    <w:p w14:paraId="154467F9" w14:textId="77777777" w:rsidR="00890541" w:rsidRDefault="00890541" w:rsidP="00003D80">
      <w:pPr>
        <w:rPr>
          <w:szCs w:val="22"/>
          <w:highlight w:val="yellow"/>
        </w:rPr>
      </w:pPr>
    </w:p>
    <w:p w14:paraId="7C5573E0" w14:textId="77777777" w:rsidR="00890541" w:rsidRDefault="00890541" w:rsidP="00003D80">
      <w:pPr>
        <w:rPr>
          <w:szCs w:val="22"/>
          <w:highlight w:val="yellow"/>
        </w:rPr>
      </w:pPr>
    </w:p>
    <w:p w14:paraId="754B4FF5" w14:textId="77777777" w:rsidR="008E4CDB" w:rsidRDefault="008E4CDB" w:rsidP="00003D80">
      <w:pPr>
        <w:rPr>
          <w:szCs w:val="22"/>
          <w:highlight w:val="yellow"/>
        </w:rPr>
      </w:pPr>
    </w:p>
    <w:p w14:paraId="6547664F" w14:textId="77777777" w:rsidR="00003D80" w:rsidRDefault="00003D80" w:rsidP="00003D80">
      <w:pPr>
        <w:rPr>
          <w:b/>
          <w:bCs/>
          <w:szCs w:val="22"/>
        </w:rPr>
      </w:pPr>
      <w:r>
        <w:rPr>
          <w:b/>
          <w:bCs/>
          <w:szCs w:val="22"/>
        </w:rPr>
        <w:t>Fordeling av midler fra Kunden:</w:t>
      </w:r>
    </w:p>
    <w:p w14:paraId="7F2CCBB9" w14:textId="77777777" w:rsidR="00003D80" w:rsidRDefault="00003D80" w:rsidP="00003D80">
      <w:pPr>
        <w:rPr>
          <w:szCs w:val="24"/>
        </w:rPr>
      </w:pPr>
      <w:r>
        <w:t xml:space="preserve">Tabellen under viser hvilke rammer som er satt for prosjektet med hensyn til fordeling av midler på antall leverandører/konsortier som deltar i hver fase. Fordeling av midler kan avvike i forhold til hvor mange leverandører/konsortier som blir med i hver fase. Ubenyttede midler i en fase kan bli overført til neste fase. </w:t>
      </w:r>
    </w:p>
    <w:p w14:paraId="74906F0A" w14:textId="77777777" w:rsidR="00003D80" w:rsidRDefault="00003D80" w:rsidP="00003D80">
      <w:pPr>
        <w:rPr>
          <w:szCs w:val="22"/>
        </w:rPr>
      </w:pPr>
    </w:p>
    <w:tbl>
      <w:tblPr>
        <w:tblStyle w:val="Tabellrutenett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652"/>
        <w:gridCol w:w="2378"/>
        <w:gridCol w:w="2595"/>
      </w:tblGrid>
      <w:tr w:rsidR="00003D80" w14:paraId="3CAEBC98" w14:textId="77777777" w:rsidTr="00F31EB1">
        <w:trPr>
          <w:trHeight w:val="31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400D621" w14:textId="77777777" w:rsidR="00003D80" w:rsidRDefault="00003D8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szCs w:val="22"/>
              </w:rPr>
              <w:t xml:space="preserve">Fase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F23A7CD" w14:textId="77777777" w:rsidR="00003D80" w:rsidRDefault="00003D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szCs w:val="22"/>
              </w:rPr>
              <w:t>Leverandører/konsortier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E927F5" w14:textId="77777777" w:rsidR="00003D80" w:rsidRDefault="00003D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szCs w:val="22"/>
              </w:rPr>
              <w:t xml:space="preserve">Kostnadsramme </w:t>
            </w:r>
          </w:p>
        </w:tc>
      </w:tr>
      <w:tr w:rsidR="00003D80" w14:paraId="61D7FBBB" w14:textId="77777777" w:rsidTr="00F31EB1">
        <w:trPr>
          <w:trHeight w:val="30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5DDDA" w14:textId="77777777" w:rsidR="00003D80" w:rsidRDefault="00003D80" w:rsidP="00F31E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 xml:space="preserve">Fase 1: </w:t>
            </w:r>
            <w:r w:rsidR="00F31EB1">
              <w:rPr>
                <w:rFonts w:asciiTheme="minorHAnsi" w:eastAsia="Calibri" w:hAnsiTheme="minorHAnsi"/>
                <w:color w:val="000000" w:themeColor="text1"/>
                <w:szCs w:val="22"/>
              </w:rPr>
              <w:t xml:space="preserve">Utarbeidelse av </w:t>
            </w: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 xml:space="preserve"> løsningsforslag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CA460" w14:textId="77777777" w:rsidR="00003D80" w:rsidRDefault="00F31E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inntil 7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C8D9" w14:textId="77777777" w:rsidR="00003D80" w:rsidRDefault="00F31E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1 75</w:t>
            </w:r>
            <w:r w:rsidR="00003D80">
              <w:rPr>
                <w:rFonts w:asciiTheme="minorHAnsi" w:eastAsia="Calibri" w:hAnsiTheme="minorHAnsi"/>
                <w:color w:val="000000" w:themeColor="text1"/>
                <w:szCs w:val="22"/>
              </w:rPr>
              <w:t>0 000</w:t>
            </w: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 xml:space="preserve"> (250 000 x 7</w:t>
            </w:r>
            <w:r w:rsidR="00003D80">
              <w:rPr>
                <w:rFonts w:asciiTheme="minorHAnsi" w:eastAsia="Calibri" w:hAnsiTheme="minorHAnsi"/>
                <w:color w:val="000000" w:themeColor="text1"/>
                <w:szCs w:val="22"/>
              </w:rPr>
              <w:t>)</w:t>
            </w:r>
          </w:p>
        </w:tc>
      </w:tr>
      <w:tr w:rsidR="00003D80" w14:paraId="7026213E" w14:textId="77777777" w:rsidTr="00F31EB1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1190A" w14:textId="77777777" w:rsidR="00003D80" w:rsidRDefault="00003D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 xml:space="preserve">Fase 2: Utvikle prototype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A61E3" w14:textId="77777777" w:rsidR="00003D80" w:rsidRDefault="00F31E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inntil 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9FF5B" w14:textId="77777777" w:rsidR="00003D80" w:rsidRDefault="00F31E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10 000 000 (2 000 000 x 5</w:t>
            </w:r>
            <w:r w:rsidR="00003D80">
              <w:rPr>
                <w:rFonts w:asciiTheme="minorHAnsi" w:eastAsia="Calibri" w:hAnsiTheme="minorHAnsi"/>
                <w:color w:val="000000" w:themeColor="text1"/>
                <w:szCs w:val="22"/>
              </w:rPr>
              <w:t>)</w:t>
            </w:r>
          </w:p>
        </w:tc>
      </w:tr>
      <w:tr w:rsidR="00003D80" w14:paraId="7D591F1D" w14:textId="77777777" w:rsidTr="00F31EB1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1D649E7" w14:textId="77777777" w:rsidR="00003D80" w:rsidRDefault="00003D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F</w:t>
            </w:r>
            <w:r w:rsidR="00F31EB1">
              <w:rPr>
                <w:rFonts w:asciiTheme="minorHAnsi" w:eastAsia="Calibri" w:hAnsiTheme="minorHAnsi"/>
                <w:color w:val="000000" w:themeColor="text1"/>
                <w:szCs w:val="22"/>
              </w:rPr>
              <w:t xml:space="preserve">ase 3: Felttesting av </w:t>
            </w: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prototype</w:t>
            </w:r>
            <w:r w:rsidR="00F31EB1">
              <w:rPr>
                <w:rFonts w:asciiTheme="minorHAnsi" w:eastAsia="Calibri" w:hAnsiTheme="minorHAnsi"/>
                <w:color w:val="000000" w:themeColor="text1"/>
                <w:szCs w:val="22"/>
              </w:rPr>
              <w:t>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4DDD87F" w14:textId="77777777" w:rsidR="00003D80" w:rsidRDefault="00003D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minimum 2</w:t>
            </w:r>
            <w:r w:rsidR="00F31EB1">
              <w:rPr>
                <w:rFonts w:asciiTheme="minorHAnsi" w:eastAsia="Calibri" w:hAnsiTheme="minorHAnsi"/>
                <w:color w:val="000000" w:themeColor="text1"/>
                <w:szCs w:val="22"/>
              </w:rPr>
              <w:t>, inntil 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DC72EBF" w14:textId="77777777" w:rsidR="00003D80" w:rsidRDefault="00F31E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color w:val="000000" w:themeColor="text1"/>
                <w:szCs w:val="22"/>
              </w:rPr>
              <w:t>7 500 000 (2 500 000 x 3</w:t>
            </w:r>
            <w:r w:rsidR="00003D80">
              <w:rPr>
                <w:rFonts w:asciiTheme="minorHAnsi" w:eastAsia="Calibri" w:hAnsiTheme="minorHAnsi"/>
                <w:color w:val="000000" w:themeColor="text1"/>
                <w:szCs w:val="22"/>
              </w:rPr>
              <w:t>)</w:t>
            </w:r>
          </w:p>
        </w:tc>
      </w:tr>
    </w:tbl>
    <w:p w14:paraId="5F0B918C" w14:textId="77777777" w:rsidR="00003D80" w:rsidRDefault="00003D80" w:rsidP="00003D80">
      <w:pPr>
        <w:rPr>
          <w:rFonts w:eastAsia="Times New Roman"/>
          <w:szCs w:val="22"/>
        </w:rPr>
      </w:pPr>
    </w:p>
    <w:p w14:paraId="59DB84FE" w14:textId="77777777" w:rsidR="00003D80" w:rsidRDefault="00003D80" w:rsidP="00003D80">
      <w:pPr>
        <w:rPr>
          <w:szCs w:val="22"/>
        </w:rPr>
      </w:pPr>
    </w:p>
    <w:p w14:paraId="5589FC02" w14:textId="77777777" w:rsidR="00003D80" w:rsidRDefault="00003D80" w:rsidP="00003D80">
      <w:pPr>
        <w:rPr>
          <w:szCs w:val="24"/>
        </w:rPr>
      </w:pPr>
      <w:r>
        <w:t>Leverandøren/konsortiet vil kun få utbetalt midlene for dokumenterte kostnader for de enkelte fasene. Dersom en eller flere leverandører ikke benytter maks</w:t>
      </w:r>
      <w:r w:rsidR="00F31EB1">
        <w:t>imalt</w:t>
      </w:r>
      <w:r>
        <w:t xml:space="preserve"> tildelte midler i en fase vil midlene bli overført til neste fase og bli fordelt på antall leverandører/konsortier som er med i den aktuelle fasen. Oppdragsgivers økonomiske ramme vil ikke øke i løpet av kontraktsperioden. Leverandørene aksepterer ved innlevering av sitt tilbud, at oppdragsgiver ikke kan betale ut mer enn </w:t>
      </w:r>
      <w:r w:rsidR="00F31EB1">
        <w:t xml:space="preserve">totalt 1 750 000 </w:t>
      </w:r>
      <w:r>
        <w:t>NOK til sammen fordelt på alle leverandørene i fase 1. Leverandøren er videre kjent med og aksepterer oppdragsgivers maks</w:t>
      </w:r>
      <w:r w:rsidR="00F31EB1">
        <w:t>imale</w:t>
      </w:r>
      <w:r>
        <w:t xml:space="preserve"> utbetaling per fase slik denne er gjort rede for i konkurransegrunnlaget. Kostnadsrammen blir fordelt mellom leverandørene, det betyr at hvis det velg</w:t>
      </w:r>
      <w:r w:rsidR="00F31EB1">
        <w:t>es ut færre leverandører kan det</w:t>
      </w:r>
      <w:r>
        <w:t xml:space="preserve"> fordeles mer per leverandør. </w:t>
      </w:r>
      <w:r w:rsidR="00F31EB1">
        <w:t xml:space="preserve">Det vil også være muligheter for at ubenyttede midler i en fase vil kunne overføres til neste. </w:t>
      </w:r>
    </w:p>
    <w:p w14:paraId="2995BC9C" w14:textId="77777777" w:rsidR="00003D80" w:rsidRPr="00003D80" w:rsidRDefault="00003D80" w:rsidP="00EC2D87">
      <w:pPr>
        <w:rPr>
          <w:b/>
          <w:i/>
          <w:sz w:val="24"/>
          <w:szCs w:val="40"/>
        </w:rPr>
      </w:pPr>
    </w:p>
    <w:p w14:paraId="70716504" w14:textId="77777777" w:rsidR="00983BE1" w:rsidRDefault="00983BE1" w:rsidP="00EC2D87">
      <w:pPr>
        <w:rPr>
          <w:b/>
          <w:sz w:val="24"/>
          <w:szCs w:val="40"/>
        </w:rPr>
      </w:pPr>
    </w:p>
    <w:p w14:paraId="493D3B12" w14:textId="77777777" w:rsidR="00DB6F2F" w:rsidRDefault="00DB6F2F" w:rsidP="00EC2D87">
      <w:pPr>
        <w:rPr>
          <w:b/>
          <w:sz w:val="24"/>
          <w:szCs w:val="40"/>
        </w:rPr>
      </w:pPr>
    </w:p>
    <w:p w14:paraId="4D0FFBAD" w14:textId="77777777" w:rsidR="00DB6F2F" w:rsidRDefault="00DB6F2F" w:rsidP="00EC2D87">
      <w:pPr>
        <w:rPr>
          <w:sz w:val="24"/>
          <w:szCs w:val="40"/>
        </w:rPr>
      </w:pPr>
    </w:p>
    <w:sectPr w:rsidR="00DB6F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70E1" w14:textId="77777777" w:rsidR="00DB6F2F" w:rsidRDefault="00DB6F2F" w:rsidP="00732C23">
      <w:pPr>
        <w:spacing w:after="0" w:line="240" w:lineRule="auto"/>
      </w:pPr>
      <w:r>
        <w:separator/>
      </w:r>
    </w:p>
  </w:endnote>
  <w:endnote w:type="continuationSeparator" w:id="0">
    <w:p w14:paraId="5B43252C" w14:textId="77777777" w:rsidR="00DB6F2F" w:rsidRDefault="00DB6F2F" w:rsidP="0073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077D" w14:textId="77777777" w:rsidR="00DB6F2F" w:rsidRPr="00143D31" w:rsidRDefault="00DB6F2F" w:rsidP="00DB6F2F">
    <w:pPr>
      <w:pStyle w:val="Bunntekst"/>
      <w:ind w:left="1560"/>
      <w:rPr>
        <w:rFonts w:ascii="IBM Plex Sans Light" w:hAnsi="IBM Plex Sans Light"/>
      </w:rPr>
    </w:pPr>
    <w:r>
      <w:rPr>
        <w:rFonts w:ascii="IBM Plex Sans Light" w:hAnsi="IBM Plex Sans Light"/>
        <w:noProof/>
        <w:lang w:eastAsia="nb-NO"/>
      </w:rPr>
      <w:drawing>
        <wp:anchor distT="0" distB="0" distL="114300" distR="114300" simplePos="0" relativeHeight="251656192" behindDoc="0" locked="0" layoutInCell="1" allowOverlap="1" wp14:anchorId="098EDED9" wp14:editId="4907E799">
          <wp:simplePos x="0" y="0"/>
          <wp:positionH relativeFrom="margin">
            <wp:align>left</wp:align>
          </wp:positionH>
          <wp:positionV relativeFrom="page">
            <wp:posOffset>10129535</wp:posOffset>
          </wp:positionV>
          <wp:extent cx="863112" cy="85725"/>
          <wp:effectExtent l="0" t="0" r="0" b="0"/>
          <wp:wrapNone/>
          <wp:docPr id="10" name="Bilde 10" descr="Et bilde som inneholder himmel,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unn_følges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12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5CC">
      <w:rPr>
        <w:noProof/>
      </w:rPr>
      <w:pict w14:anchorId="4F4CBE56"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1025" type="#_x0000_t202" style="position:absolute;left:0;text-align:left;margin-left:402.1pt;margin-top:792.9pt;width:51.05pt;height:26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" filled="f" stroked="f">
          <v:textbox style="mso-next-textbox:#Tekstboks 2;mso-fit-shape-to-text:t">
            <w:txbxContent>
              <w:p w14:paraId="4E2EB658" w14:textId="58D54842" w:rsidR="00DB6F2F" w:rsidRPr="00324C05" w:rsidRDefault="00DB6F2F" w:rsidP="00DB6F2F">
                <w:pPr>
                  <w:jc w:val="right"/>
                </w:pPr>
                <w:r w:rsidRPr="00324C05">
                  <w:fldChar w:fldCharType="begin"/>
                </w:r>
                <w:r w:rsidRPr="00324C05">
                  <w:instrText xml:space="preserve"> PAGE  \* Arabic  \* MERGEFORMAT </w:instrText>
                </w:r>
                <w:r w:rsidRPr="00324C05">
                  <w:fldChar w:fldCharType="separate"/>
                </w:r>
                <w:r w:rsidR="00F375CC">
                  <w:rPr>
                    <w:noProof/>
                  </w:rPr>
                  <w:t>2</w:t>
                </w:r>
                <w:r w:rsidRPr="00324C05">
                  <w:fldChar w:fldCharType="end"/>
                </w:r>
              </w:p>
            </w:txbxContent>
          </v:textbox>
          <w10:wrap anchorx="margin" anchory="page"/>
        </v:shape>
      </w:pict>
    </w:r>
    <w:sdt>
      <w:sdtPr>
        <w:rPr>
          <w:rFonts w:asciiTheme="majorHAnsi" w:hAnsiTheme="majorHAnsi"/>
        </w:rPr>
        <w:alias w:val="Dokumenttype"/>
        <w:tag w:val="Dokumenttype"/>
        <w:id w:val="1271670940"/>
        <w:dataBinding w:xpath="/root[1]/dokumenttype[1]" w:storeItemID="{971C02FE-9716-41FF-B02C-C72E1DDC2C65}"/>
        <w:text/>
      </w:sdtPr>
      <w:sdtEndPr/>
      <w:sdtContent>
        <w:r>
          <w:rPr>
            <w:rFonts w:asciiTheme="majorHAnsi" w:hAnsiTheme="majorHAnsi"/>
          </w:rPr>
          <w:t xml:space="preserve">Bilag </w:t>
        </w:r>
        <w:r w:rsidR="0003435F">
          <w:rPr>
            <w:rFonts w:asciiTheme="majorHAnsi" w:hAnsiTheme="majorHAnsi"/>
          </w:rPr>
          <w:t>7</w:t>
        </w:r>
      </w:sdtContent>
    </w:sdt>
    <w:r>
      <w:rPr>
        <w:rFonts w:asciiTheme="majorHAnsi" w:hAnsiTheme="majorHAnsi"/>
      </w:rPr>
      <w:t xml:space="preserve">  </w:t>
    </w:r>
    <w:r>
      <w:rPr>
        <w:rFonts w:ascii="IBM Plex Sans Light" w:hAnsi="IBM Plex Sans Light"/>
      </w:rPr>
      <w:t xml:space="preserve">|  </w:t>
    </w:r>
    <w:sdt>
      <w:sdtPr>
        <w:rPr>
          <w:sz w:val="16"/>
          <w:szCs w:val="40"/>
        </w:rPr>
        <w:alias w:val="Beskrivelse"/>
        <w:tag w:val="Beskrivelse"/>
        <w:id w:val="795178023"/>
        <w:dataBinding w:xpath="/root[1]/beskrivelse[1]" w:storeItemID="{971C02FE-9716-41FF-B02C-C72E1DDC2C65}"/>
        <w:text/>
      </w:sdtPr>
      <w:sdtEndPr/>
      <w:sdtContent>
        <w:r w:rsidR="008E4CDB" w:rsidRPr="008E4CDB">
          <w:rPr>
            <w:sz w:val="16"/>
            <w:szCs w:val="40"/>
          </w:rPr>
          <w:t>Pris for løsningsforslag, timepriser og prisbestemmelser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5F51" w14:textId="77777777" w:rsidR="00DB6F2F" w:rsidRDefault="00DB6F2F" w:rsidP="00732C23">
      <w:pPr>
        <w:spacing w:after="0" w:line="240" w:lineRule="auto"/>
      </w:pPr>
      <w:r>
        <w:separator/>
      </w:r>
    </w:p>
  </w:footnote>
  <w:footnote w:type="continuationSeparator" w:id="0">
    <w:p w14:paraId="07324694" w14:textId="77777777" w:rsidR="00DB6F2F" w:rsidRDefault="00DB6F2F" w:rsidP="0073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39F" w14:textId="77777777" w:rsidR="00DB6F2F" w:rsidRDefault="00DB6F2F" w:rsidP="00DB6F2F"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6508A13" wp14:editId="3ACDF077">
          <wp:simplePos x="0" y="0"/>
          <wp:positionH relativeFrom="column">
            <wp:posOffset>-674370</wp:posOffset>
          </wp:positionH>
          <wp:positionV relativeFrom="page">
            <wp:posOffset>267215</wp:posOffset>
          </wp:positionV>
          <wp:extent cx="336729" cy="5393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9" cy="53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0CCF"/>
    <w:multiLevelType w:val="multilevel"/>
    <w:tmpl w:val="C66EEA4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3D3C0B"/>
    <w:multiLevelType w:val="multilevel"/>
    <w:tmpl w:val="12909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335D96"/>
    <w:multiLevelType w:val="hybridMultilevel"/>
    <w:tmpl w:val="00482132"/>
    <w:lvl w:ilvl="0" w:tplc="0498767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298E9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BFE0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2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88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42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F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CA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DD2D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87"/>
    <w:rsid w:val="00003D80"/>
    <w:rsid w:val="0003435F"/>
    <w:rsid w:val="004A3D58"/>
    <w:rsid w:val="00557340"/>
    <w:rsid w:val="00685982"/>
    <w:rsid w:val="00732C23"/>
    <w:rsid w:val="00823122"/>
    <w:rsid w:val="00890541"/>
    <w:rsid w:val="008E4CDB"/>
    <w:rsid w:val="00983BE1"/>
    <w:rsid w:val="009F37BD"/>
    <w:rsid w:val="00A03D41"/>
    <w:rsid w:val="00DB6F2F"/>
    <w:rsid w:val="00EC2D87"/>
    <w:rsid w:val="00EF4E1B"/>
    <w:rsid w:val="00F27E83"/>
    <w:rsid w:val="00F31EB1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2E10F"/>
  <w15:chartTrackingRefBased/>
  <w15:docId w15:val="{5E30934C-B1D6-454B-B44F-DF188A3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87"/>
    <w:pPr>
      <w:snapToGrid w:val="0"/>
      <w:spacing w:after="120" w:line="276" w:lineRule="auto"/>
    </w:pPr>
    <w:rPr>
      <w:color w:val="44546A" w:themeColor="text2"/>
      <w:szCs w:val="1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2D87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D87"/>
    <w:pPr>
      <w:keepNext/>
      <w:keepLines/>
      <w:numPr>
        <w:ilvl w:val="1"/>
        <w:numId w:val="1"/>
      </w:numPr>
      <w:tabs>
        <w:tab w:val="left" w:pos="624"/>
      </w:tabs>
      <w:spacing w:before="360" w:after="40"/>
      <w:ind w:left="431" w:hanging="431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D87"/>
    <w:pPr>
      <w:keepNext/>
      <w:keepLines/>
      <w:numPr>
        <w:ilvl w:val="2"/>
        <w:numId w:val="1"/>
      </w:numPr>
      <w:tabs>
        <w:tab w:val="left" w:pos="737"/>
        <w:tab w:val="right" w:leader="dot" w:pos="8930"/>
      </w:tabs>
      <w:spacing w:before="240" w:after="40"/>
      <w:ind w:left="505" w:hanging="505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EC2D87"/>
    <w:pPr>
      <w:numPr>
        <w:ilvl w:val="3"/>
      </w:numPr>
      <w:tabs>
        <w:tab w:val="clear" w:pos="737"/>
        <w:tab w:val="left" w:pos="964"/>
      </w:tabs>
      <w:ind w:left="646" w:hanging="646"/>
      <w:outlineLvl w:val="3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8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4"/>
      <w:szCs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C2D87"/>
    <w:rPr>
      <w:rFonts w:asciiTheme="majorHAnsi" w:eastAsiaTheme="majorEastAsia" w:hAnsiTheme="majorHAnsi" w:cstheme="majorBidi"/>
      <w:b/>
      <w:color w:val="44546A" w:themeColor="text2"/>
      <w:szCs w:val="1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2D87"/>
    <w:rPr>
      <w:rFonts w:asciiTheme="majorHAnsi" w:eastAsiaTheme="majorEastAsia" w:hAnsiTheme="majorHAnsi" w:cstheme="majorBidi"/>
      <w:color w:val="44546A" w:themeColor="text2"/>
      <w:szCs w:val="14"/>
    </w:rPr>
  </w:style>
  <w:style w:type="paragraph" w:styleId="Bunntekst">
    <w:name w:val="footer"/>
    <w:basedOn w:val="Normal"/>
    <w:link w:val="BunntekstTegn"/>
    <w:uiPriority w:val="99"/>
    <w:unhideWhenUsed/>
    <w:rsid w:val="00EC2D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2D87"/>
    <w:rPr>
      <w:color w:val="44546A" w:themeColor="text2"/>
      <w:szCs w:val="14"/>
    </w:rPr>
  </w:style>
  <w:style w:type="paragraph" w:styleId="Brdtekst">
    <w:name w:val="Body Text"/>
    <w:basedOn w:val="Normal"/>
    <w:link w:val="BrdtekstTegn"/>
    <w:uiPriority w:val="99"/>
    <w:unhideWhenUsed/>
    <w:qFormat/>
    <w:rsid w:val="00EC2D87"/>
  </w:style>
  <w:style w:type="character" w:customStyle="1" w:styleId="BrdtekstTegn">
    <w:name w:val="Brødtekst Tegn"/>
    <w:basedOn w:val="Standardskriftforavsnitt"/>
    <w:link w:val="Brdtekst"/>
    <w:uiPriority w:val="99"/>
    <w:rsid w:val="00EC2D87"/>
    <w:rPr>
      <w:color w:val="44546A" w:themeColor="text2"/>
      <w:szCs w:val="14"/>
    </w:rPr>
  </w:style>
  <w:style w:type="paragraph" w:styleId="Topptekst">
    <w:name w:val="header"/>
    <w:basedOn w:val="Normal"/>
    <w:link w:val="TopptekstTegn"/>
    <w:uiPriority w:val="99"/>
    <w:unhideWhenUsed/>
    <w:rsid w:val="007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2C23"/>
    <w:rPr>
      <w:color w:val="44546A" w:themeColor="text2"/>
      <w:szCs w:val="14"/>
    </w:rPr>
  </w:style>
  <w:style w:type="paragraph" w:styleId="Listeavsnitt">
    <w:name w:val="List Paragraph"/>
    <w:basedOn w:val="Normal"/>
    <w:uiPriority w:val="34"/>
    <w:qFormat/>
    <w:rsid w:val="00003D80"/>
    <w:pPr>
      <w:snapToGrid/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Cs w:val="24"/>
      <w:lang w:eastAsia="nb-NO"/>
    </w:rPr>
  </w:style>
  <w:style w:type="table" w:styleId="Tabellrutenett">
    <w:name w:val="Table Grid"/>
    <w:basedOn w:val="Vanligtabell"/>
    <w:uiPriority w:val="59"/>
    <w:rsid w:val="000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F4E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4E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4E1B"/>
    <w:rPr>
      <w:color w:val="44546A" w:themeColor="text2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4E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4E1B"/>
    <w:rPr>
      <w:b/>
      <w:bCs/>
      <w:color w:val="44546A" w:themeColor="text2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4E1B"/>
    <w:rPr>
      <w:rFonts w:ascii="Segoe UI" w:hAnsi="Segoe UI" w:cs="Segoe UI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2" ma:contentTypeDescription="Opprett et nytt dokument." ma:contentTypeScope="" ma:versionID="24ad660abfcf90362c1b89e634c7eeb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da6785962b2b2e620869761003d07fc0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694</Virksomhet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9902400B-9135-41F3-BC5A-D5C02905CB32}"/>
</file>

<file path=customXml/itemProps2.xml><?xml version="1.0" encoding="utf-8"?>
<ds:datastoreItem xmlns:ds="http://schemas.openxmlformats.org/officeDocument/2006/customXml" ds:itemID="{AEDD9599-8384-4A24-8697-39F0F46C933E}"/>
</file>

<file path=customXml/itemProps3.xml><?xml version="1.0" encoding="utf-8"?>
<ds:datastoreItem xmlns:ds="http://schemas.openxmlformats.org/officeDocument/2006/customXml" ds:itemID="{22CCA464-7156-4A4E-9809-52ACDAD056F1}"/>
</file>

<file path=customXml/itemProps4.xml><?xml version="1.0" encoding="utf-8"?>
<ds:datastoreItem xmlns:ds="http://schemas.openxmlformats.org/officeDocument/2006/customXml" ds:itemID="{A722BF8A-6D6A-48E5-8B2A-138D4CD22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Høstmark</dc:creator>
  <cp:keywords/>
  <dc:description/>
  <cp:lastModifiedBy>Ole Høstmark</cp:lastModifiedBy>
  <cp:revision>2</cp:revision>
  <dcterms:created xsi:type="dcterms:W3CDTF">2022-08-31T11:17:00Z</dcterms:created>
  <dcterms:modified xsi:type="dcterms:W3CDTF">2022-08-31T11:17:00Z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https://nhosp.sharepoint.com/leverandorutvikling/_layouts/15/wrkstat.aspx?List=9092cff8-8f17-469c-b203-1eb3caf34edd&amp;WorkflowInstanceName=16902f0d-c48d-407d-a27f-97704c508113, Sjekk om prosess finnes</vt:lpwstr>
  </property>
  <property fmtid="{D5CDD505-2E9C-101B-9397-08002B2CF9AE}" pid="4" name="MediaServiceImageTags">
    <vt:lpwstr/>
  </property>
</Properties>
</file>