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C1" w:rsidRDefault="001C7440" w:rsidP="001C7440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KAMPEN OMSORG+</w:t>
      </w:r>
    </w:p>
    <w:p w:rsidR="001C7440" w:rsidRDefault="001C7440" w:rsidP="001C7440">
      <w:pPr>
        <w:spacing w:after="0" w:line="240" w:lineRule="auto"/>
        <w:rPr>
          <w:b/>
        </w:rPr>
      </w:pPr>
    </w:p>
    <w:p w:rsidR="001C7440" w:rsidRDefault="001C7440" w:rsidP="001C7440">
      <w:pPr>
        <w:spacing w:after="0" w:line="240" w:lineRule="auto"/>
        <w:rPr>
          <w:b/>
        </w:rPr>
      </w:pPr>
      <w:r>
        <w:rPr>
          <w:b/>
        </w:rPr>
        <w:t>KNX</w:t>
      </w:r>
    </w:p>
    <w:tbl>
      <w:tblPr>
        <w:tblStyle w:val="Tabellrutenett"/>
        <w:tblW w:w="0" w:type="auto"/>
        <w:tblLook w:val="04A0"/>
      </w:tblPr>
      <w:tblGrid>
        <w:gridCol w:w="1668"/>
        <w:gridCol w:w="2976"/>
        <w:gridCol w:w="2835"/>
        <w:gridCol w:w="5670"/>
        <w:gridCol w:w="995"/>
      </w:tblGrid>
      <w:tr w:rsidR="001C7440" w:rsidRPr="001C7440" w:rsidTr="002B1BF0">
        <w:tc>
          <w:tcPr>
            <w:tcW w:w="1668" w:type="dxa"/>
            <w:shd w:val="clear" w:color="auto" w:fill="D9D9D9" w:themeFill="background1" w:themeFillShade="D9"/>
          </w:tcPr>
          <w:p w:rsidR="001C7440" w:rsidRPr="001C7440" w:rsidRDefault="001C7440" w:rsidP="001C7440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1C7440" w:rsidRPr="001C7440" w:rsidRDefault="001C7440" w:rsidP="001C7440">
            <w:pPr>
              <w:rPr>
                <w:b/>
              </w:rPr>
            </w:pPr>
            <w:r>
              <w:rPr>
                <w:b/>
              </w:rPr>
              <w:t>Sensor/inngang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7440" w:rsidRPr="001C7440" w:rsidRDefault="001C7440" w:rsidP="001C7440">
            <w:pPr>
              <w:rPr>
                <w:b/>
              </w:rPr>
            </w:pPr>
            <w:r>
              <w:rPr>
                <w:b/>
              </w:rPr>
              <w:t>Aktuator/utgang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C7440" w:rsidRPr="001C7440" w:rsidRDefault="001C7440" w:rsidP="001C7440">
            <w:pPr>
              <w:rPr>
                <w:b/>
              </w:rPr>
            </w:pPr>
            <w:r>
              <w:rPr>
                <w:b/>
              </w:rPr>
              <w:t>Funksjon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1C7440" w:rsidRPr="001C7440" w:rsidRDefault="001C7440" w:rsidP="001C7440">
            <w:pPr>
              <w:rPr>
                <w:b/>
              </w:rPr>
            </w:pPr>
            <w:r>
              <w:rPr>
                <w:b/>
              </w:rPr>
              <w:t>Alarm</w:t>
            </w:r>
          </w:p>
        </w:tc>
      </w:tr>
      <w:tr w:rsidR="00145A1F" w:rsidTr="002B1BF0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145A1F" w:rsidRPr="001C7440" w:rsidRDefault="00145A1F" w:rsidP="001C7440">
            <w:pPr>
              <w:rPr>
                <w:b/>
              </w:rPr>
            </w:pPr>
            <w:r>
              <w:rPr>
                <w:b/>
              </w:rPr>
              <w:t>Varmestyring</w:t>
            </w:r>
          </w:p>
        </w:tc>
        <w:tc>
          <w:tcPr>
            <w:tcW w:w="2976" w:type="dxa"/>
          </w:tcPr>
          <w:p w:rsidR="00145A1F" w:rsidRDefault="00145A1F" w:rsidP="001C7440">
            <w:r>
              <w:t>Termostat stue</w:t>
            </w:r>
          </w:p>
        </w:tc>
        <w:tc>
          <w:tcPr>
            <w:tcW w:w="2835" w:type="dxa"/>
          </w:tcPr>
          <w:p w:rsidR="00145A1F" w:rsidRDefault="00145A1F" w:rsidP="001C7440">
            <w:r>
              <w:t>Radioventil</w:t>
            </w:r>
          </w:p>
        </w:tc>
        <w:tc>
          <w:tcPr>
            <w:tcW w:w="5670" w:type="dxa"/>
          </w:tcPr>
          <w:p w:rsidR="00145A1F" w:rsidRDefault="00145A1F" w:rsidP="001C7440">
            <w:r>
              <w:t>Termostaten har grunninnstilling på 21C. Kan reguleres +/- 3C. Ved temperatur +10C eller lavere, sendes alarm til husvert</w:t>
            </w:r>
          </w:p>
        </w:tc>
        <w:tc>
          <w:tcPr>
            <w:tcW w:w="995" w:type="dxa"/>
          </w:tcPr>
          <w:p w:rsidR="00145A1F" w:rsidRDefault="00145A1F" w:rsidP="001C7440">
            <w:pPr>
              <w:jc w:val="center"/>
            </w:pPr>
            <w:r>
              <w:t>x</w:t>
            </w:r>
          </w:p>
        </w:tc>
      </w:tr>
      <w:tr w:rsidR="00145A1F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145A1F" w:rsidRPr="001C7440" w:rsidRDefault="00145A1F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145A1F" w:rsidRDefault="00145A1F" w:rsidP="001C7440">
            <w:r>
              <w:t>Magnetbryter balkongdør</w:t>
            </w:r>
          </w:p>
        </w:tc>
        <w:tc>
          <w:tcPr>
            <w:tcW w:w="2835" w:type="dxa"/>
          </w:tcPr>
          <w:p w:rsidR="00145A1F" w:rsidRDefault="00145A1F" w:rsidP="001C7440">
            <w:r>
              <w:t>Termostat stue</w:t>
            </w:r>
          </w:p>
        </w:tc>
        <w:tc>
          <w:tcPr>
            <w:tcW w:w="5670" w:type="dxa"/>
          </w:tcPr>
          <w:p w:rsidR="00145A1F" w:rsidRDefault="00145A1F" w:rsidP="001C7440">
            <w:r>
              <w:t>Ved åpen dør senkes temperaturen til frostsikring (7C). Når døren lukkes gjenoppretts grunninnstilling</w:t>
            </w:r>
          </w:p>
        </w:tc>
        <w:tc>
          <w:tcPr>
            <w:tcW w:w="995" w:type="dxa"/>
          </w:tcPr>
          <w:p w:rsidR="00145A1F" w:rsidRDefault="00145A1F" w:rsidP="001C7440"/>
        </w:tc>
      </w:tr>
      <w:tr w:rsidR="00145A1F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145A1F" w:rsidRPr="001C7440" w:rsidRDefault="00145A1F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145A1F" w:rsidRDefault="00145A1F" w:rsidP="001C7440">
            <w:r>
              <w:t>Termostat soverom</w:t>
            </w:r>
          </w:p>
        </w:tc>
        <w:tc>
          <w:tcPr>
            <w:tcW w:w="2835" w:type="dxa"/>
          </w:tcPr>
          <w:p w:rsidR="00145A1F" w:rsidRDefault="00145A1F" w:rsidP="001C7440">
            <w:r>
              <w:t>Radiatorventil</w:t>
            </w:r>
          </w:p>
        </w:tc>
        <w:tc>
          <w:tcPr>
            <w:tcW w:w="5670" w:type="dxa"/>
          </w:tcPr>
          <w:p w:rsidR="00145A1F" w:rsidRDefault="00145A1F" w:rsidP="001C7440">
            <w:r>
              <w:t>Termostaten har grunninnstilling på 18C. Kan reguleres +/- 3C. Ved temperatur +10C eller lavere, sendes alarm til husvert</w:t>
            </w:r>
          </w:p>
        </w:tc>
        <w:tc>
          <w:tcPr>
            <w:tcW w:w="995" w:type="dxa"/>
          </w:tcPr>
          <w:p w:rsidR="00145A1F" w:rsidRDefault="00145A1F" w:rsidP="00FF7F06">
            <w:pPr>
              <w:jc w:val="center"/>
            </w:pPr>
            <w:r>
              <w:t>X</w:t>
            </w:r>
          </w:p>
        </w:tc>
      </w:tr>
      <w:tr w:rsidR="00145A1F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145A1F" w:rsidRPr="001C7440" w:rsidRDefault="00145A1F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145A1F" w:rsidRDefault="00145A1F" w:rsidP="001C7440">
            <w:r>
              <w:t>Magnetbryter soveromsvindu</w:t>
            </w:r>
          </w:p>
        </w:tc>
        <w:tc>
          <w:tcPr>
            <w:tcW w:w="2835" w:type="dxa"/>
          </w:tcPr>
          <w:p w:rsidR="00145A1F" w:rsidRDefault="00145A1F" w:rsidP="001C7440">
            <w:r>
              <w:t>Termostat soverom</w:t>
            </w:r>
          </w:p>
        </w:tc>
        <w:tc>
          <w:tcPr>
            <w:tcW w:w="5670" w:type="dxa"/>
          </w:tcPr>
          <w:p w:rsidR="00145A1F" w:rsidRDefault="00145A1F" w:rsidP="001C7440">
            <w:r>
              <w:t>Ved åpent vindu senkes temperaturen til frostsikring (7C). Når vinduet lukkes gjenopprettes grunninnstilling.</w:t>
            </w:r>
          </w:p>
        </w:tc>
        <w:tc>
          <w:tcPr>
            <w:tcW w:w="995" w:type="dxa"/>
          </w:tcPr>
          <w:p w:rsidR="00145A1F" w:rsidRDefault="00145A1F" w:rsidP="00FF7F06">
            <w:pPr>
              <w:jc w:val="center"/>
            </w:pPr>
          </w:p>
        </w:tc>
      </w:tr>
      <w:tr w:rsidR="00145A1F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145A1F" w:rsidRPr="001C7440" w:rsidRDefault="00145A1F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145A1F" w:rsidRDefault="00145A1F" w:rsidP="001C7440">
            <w:r>
              <w:t>Termostad bad (gulvføler)</w:t>
            </w:r>
          </w:p>
        </w:tc>
        <w:tc>
          <w:tcPr>
            <w:tcW w:w="2835" w:type="dxa"/>
          </w:tcPr>
          <w:p w:rsidR="00145A1F" w:rsidRDefault="00145A1F" w:rsidP="001C7440">
            <w:r>
              <w:t>Styring varmekabel</w:t>
            </w:r>
          </w:p>
        </w:tc>
        <w:tc>
          <w:tcPr>
            <w:tcW w:w="5670" w:type="dxa"/>
          </w:tcPr>
          <w:p w:rsidR="00145A1F" w:rsidRDefault="00145A1F" w:rsidP="001C7440">
            <w:r>
              <w:t>Grunninnstilling på 25C. Bryter ved dør slår varmekabel på/av</w:t>
            </w:r>
          </w:p>
        </w:tc>
        <w:tc>
          <w:tcPr>
            <w:tcW w:w="995" w:type="dxa"/>
          </w:tcPr>
          <w:p w:rsidR="00145A1F" w:rsidRDefault="00145A1F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D01DD6" w:rsidRPr="00FF7F06" w:rsidRDefault="00D01DD6" w:rsidP="001C7440">
            <w:pPr>
              <w:rPr>
                <w:b/>
              </w:rPr>
            </w:pPr>
            <w:r>
              <w:rPr>
                <w:b/>
              </w:rPr>
              <w:t>Lysstyring</w:t>
            </w:r>
          </w:p>
        </w:tc>
        <w:tc>
          <w:tcPr>
            <w:tcW w:w="2976" w:type="dxa"/>
          </w:tcPr>
          <w:p w:rsidR="00D01DD6" w:rsidRDefault="00D01DD6" w:rsidP="001C7440">
            <w:r>
              <w:t>Bevegelsesføler stue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lys i kjøkkendel</w:t>
            </w:r>
          </w:p>
        </w:tc>
        <w:tc>
          <w:tcPr>
            <w:tcW w:w="5670" w:type="dxa"/>
          </w:tcPr>
          <w:p w:rsidR="00D01DD6" w:rsidRDefault="00D01DD6" w:rsidP="001C7440">
            <w:r>
              <w:t>Lyset tenner automatisk ved bevegelse. Pulsbryter ved dør overstyrer automatikken av/på. Etter 1 time uten registrert bevegelse slukkes lyset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Bevegelsesføler soverom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lys i soverom</w:t>
            </w:r>
          </w:p>
        </w:tc>
        <w:tc>
          <w:tcPr>
            <w:tcW w:w="5670" w:type="dxa"/>
          </w:tcPr>
          <w:p w:rsidR="00D01DD6" w:rsidRDefault="00D01DD6" w:rsidP="001C7440">
            <w:r>
              <w:t>Bevegelsesføler tenner ikke lyset. Lyset tennes/slukkes ved betjening av pulsbryter ved dør. Lyset slukker automatisk etter 30 min. uten registrert bevegelse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Sensorinngang soverom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stikk ved seng</w:t>
            </w:r>
          </w:p>
        </w:tc>
        <w:tc>
          <w:tcPr>
            <w:tcW w:w="5670" w:type="dxa"/>
          </w:tcPr>
          <w:p w:rsidR="00D01DD6" w:rsidRDefault="00D01DD6" w:rsidP="001C7440">
            <w:r>
              <w:t>Funksjonen tas i bruk ved behov. Eksempel på bruk: sengematte tilkobles RJ-45 sensorinngang. Leselampe/orienteringslys kobles til dedikert stikk ved seng. Lyset tennes når beboer står opp av sengen i tidsrommet 2300-0600. Om beboer ikke er tilbake i sengen innen 10 min. aktiveres alarm til husverten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  <w:r>
              <w:t>X</w:t>
            </w: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Bevegelsesføler bad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lys på bad</w:t>
            </w:r>
          </w:p>
        </w:tc>
        <w:tc>
          <w:tcPr>
            <w:tcW w:w="5670" w:type="dxa"/>
          </w:tcPr>
          <w:p w:rsidR="00D01DD6" w:rsidRDefault="00D01DD6" w:rsidP="001C7440">
            <w:r>
              <w:t>Lyset tenner automatisk ved bevegelse. Etter 20 min. uten registrert bevegelse slukkes lyset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Brannalarmanlegg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lys i kjøkkendel og soverom</w:t>
            </w:r>
          </w:p>
        </w:tc>
        <w:tc>
          <w:tcPr>
            <w:tcW w:w="5670" w:type="dxa"/>
          </w:tcPr>
          <w:p w:rsidR="00D01DD6" w:rsidRDefault="00D01DD6" w:rsidP="001C7440">
            <w:r>
              <w:t>Ved utløst brannalarm tennes lys i kjøkkendel og soverom. Styringene går tilbake til den tilstand de hadde før utløst alarm, når brannalarmanlegget tilbakestilles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  <w:r>
              <w:rPr>
                <w:b/>
              </w:rPr>
              <w:t>Automatikk kjøkken</w:t>
            </w:r>
          </w:p>
        </w:tc>
        <w:tc>
          <w:tcPr>
            <w:tcW w:w="2976" w:type="dxa"/>
          </w:tcPr>
          <w:p w:rsidR="00D01DD6" w:rsidRDefault="00D01DD6" w:rsidP="001C7440">
            <w:r>
              <w:t>Komfyrvakt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stikk for komfyr</w:t>
            </w:r>
          </w:p>
        </w:tc>
        <w:tc>
          <w:tcPr>
            <w:tcW w:w="5670" w:type="dxa"/>
          </w:tcPr>
          <w:p w:rsidR="00D01DD6" w:rsidRDefault="00D01DD6" w:rsidP="001C7440">
            <w:r>
              <w:t xml:space="preserve">Ved høy temperatur eller flamme ved komfyren, aktiveres komfyrvakten og strømtilførselen til stikk for komfyr brytes. </w:t>
            </w:r>
            <w:r>
              <w:lastRenderedPageBreak/>
              <w:t>Samtidig sendes alarm til husverten. Komfyrvakten tilbakestilles ved bruk av magnetbrikke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  <w:r>
              <w:lastRenderedPageBreak/>
              <w:t>X</w:t>
            </w: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Strømvakt</w:t>
            </w:r>
          </w:p>
        </w:tc>
        <w:tc>
          <w:tcPr>
            <w:tcW w:w="2835" w:type="dxa"/>
          </w:tcPr>
          <w:p w:rsidR="00D01DD6" w:rsidRDefault="00D01DD6" w:rsidP="001C7440">
            <w:r>
              <w:t>Spjeldmotor avtrekkshette</w:t>
            </w:r>
          </w:p>
        </w:tc>
        <w:tc>
          <w:tcPr>
            <w:tcW w:w="5670" w:type="dxa"/>
          </w:tcPr>
          <w:p w:rsidR="00D01DD6" w:rsidRDefault="00D01DD6" w:rsidP="001C7440">
            <w:r>
              <w:t>Når det registreres strømtrekk på stikk for komfyr åpner spjeld for avtrekkshette. Avtrekkshetten kan også aktiveres manuelt ved betjening av timer på avtrekkshette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Timer kaffetrakter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stikk for kaffetrakter</w:t>
            </w:r>
          </w:p>
        </w:tc>
        <w:tc>
          <w:tcPr>
            <w:tcW w:w="5670" w:type="dxa"/>
          </w:tcPr>
          <w:p w:rsidR="00D01DD6" w:rsidRDefault="00D01DD6" w:rsidP="001C7440">
            <w:r>
              <w:t>Ved aktivering av timerens pulsbryter aktiveres stikk for kaffetrakter. Etter 30 min. brytes strømmen. Ved gjentatte trykk aktiveres ny 30 min. periode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Timer mikrobølgeovn</w:t>
            </w:r>
          </w:p>
        </w:tc>
        <w:tc>
          <w:tcPr>
            <w:tcW w:w="2835" w:type="dxa"/>
          </w:tcPr>
          <w:p w:rsidR="00D01DD6" w:rsidRDefault="00D01DD6" w:rsidP="001C7440">
            <w:r>
              <w:t>Styring av stikk for mikrobølgeovn</w:t>
            </w:r>
          </w:p>
        </w:tc>
        <w:tc>
          <w:tcPr>
            <w:tcW w:w="5670" w:type="dxa"/>
          </w:tcPr>
          <w:p w:rsidR="00D01DD6" w:rsidRDefault="00D01DD6" w:rsidP="001C7440">
            <w:r>
              <w:t>Ved aktivering av timerens pulsbryter aktiveres stikk for mikrobølgeovn. Etter 30 min. brytes strømmen. Ved gjentatte trykk aktiveres ny 30 min. periode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</w:p>
        </w:tc>
      </w:tr>
      <w:tr w:rsidR="00D01DD6" w:rsidTr="002B1BF0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  <w:r>
              <w:rPr>
                <w:b/>
              </w:rPr>
              <w:t>Vannføler</w:t>
            </w:r>
          </w:p>
        </w:tc>
        <w:tc>
          <w:tcPr>
            <w:tcW w:w="2976" w:type="dxa"/>
          </w:tcPr>
          <w:p w:rsidR="00D01DD6" w:rsidRDefault="00D01DD6" w:rsidP="001C7440">
            <w:r>
              <w:t>Vannføler kjøkken</w:t>
            </w:r>
          </w:p>
        </w:tc>
        <w:tc>
          <w:tcPr>
            <w:tcW w:w="2835" w:type="dxa"/>
          </w:tcPr>
          <w:p w:rsidR="00D01DD6" w:rsidRDefault="00D01DD6" w:rsidP="001C7440">
            <w:r>
              <w:t>Magnetventiler vanntilførsel</w:t>
            </w:r>
          </w:p>
        </w:tc>
        <w:tc>
          <w:tcPr>
            <w:tcW w:w="5670" w:type="dxa"/>
          </w:tcPr>
          <w:p w:rsidR="00D01DD6" w:rsidRDefault="00D01DD6" w:rsidP="001C7440">
            <w:r>
              <w:t>Ved lekkasje eller vannsøl stenges vanntilførselen til leiligheten. Tilbakestilling skjer fra SD PC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  <w:r>
              <w:t>X</w:t>
            </w: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Vannføler bad</w:t>
            </w:r>
          </w:p>
        </w:tc>
        <w:tc>
          <w:tcPr>
            <w:tcW w:w="2835" w:type="dxa"/>
          </w:tcPr>
          <w:p w:rsidR="00D01DD6" w:rsidRDefault="00D01DD6" w:rsidP="001C7440">
            <w:r>
              <w:t>Magnetventiler vanntilførsel</w:t>
            </w:r>
          </w:p>
        </w:tc>
        <w:tc>
          <w:tcPr>
            <w:tcW w:w="5670" w:type="dxa"/>
          </w:tcPr>
          <w:p w:rsidR="00D01DD6" w:rsidRDefault="00D01DD6" w:rsidP="001C7440">
            <w:r>
              <w:t>Vann som kommer i kontakt med føleren som er plassert på badegulv ved dør, stenger vanntilførselen til leilighetene. Tilbakestilling skjer fra SD PC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  <w:r>
              <w:t>X</w:t>
            </w:r>
          </w:p>
        </w:tc>
      </w:tr>
      <w:tr w:rsidR="00D01DD6" w:rsidTr="002B1BF0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  <w:r>
              <w:rPr>
                <w:b/>
              </w:rPr>
              <w:t>Manuell alarm</w:t>
            </w:r>
          </w:p>
        </w:tc>
        <w:tc>
          <w:tcPr>
            <w:tcW w:w="2976" w:type="dxa"/>
          </w:tcPr>
          <w:p w:rsidR="00D01DD6" w:rsidRDefault="00D01DD6" w:rsidP="001C7440">
            <w:r>
              <w:t>Sensorinngang i tak på bad</w:t>
            </w:r>
          </w:p>
        </w:tc>
        <w:tc>
          <w:tcPr>
            <w:tcW w:w="2835" w:type="dxa"/>
          </w:tcPr>
          <w:p w:rsidR="00D01DD6" w:rsidRDefault="00D01DD6" w:rsidP="001C7440">
            <w:r>
              <w:t>Alarm</w:t>
            </w:r>
          </w:p>
        </w:tc>
        <w:tc>
          <w:tcPr>
            <w:tcW w:w="5670" w:type="dxa"/>
          </w:tcPr>
          <w:p w:rsidR="00D01DD6" w:rsidRDefault="00D01DD6" w:rsidP="001C7440">
            <w:r>
              <w:t>Ved aktivering gis alarm for eksempel til husvert. Snortrekk med berolighetslampe er ikke montert. Kan monteres dersom behov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  <w:r>
              <w:t>X</w:t>
            </w:r>
          </w:p>
        </w:tc>
      </w:tr>
      <w:tr w:rsidR="00D01DD6" w:rsidTr="002B1BF0">
        <w:tc>
          <w:tcPr>
            <w:tcW w:w="1668" w:type="dxa"/>
            <w:vMerge/>
            <w:shd w:val="clear" w:color="auto" w:fill="D9D9D9" w:themeFill="background1" w:themeFillShade="D9"/>
          </w:tcPr>
          <w:p w:rsidR="00D01DD6" w:rsidRDefault="00D01DD6" w:rsidP="001C7440">
            <w:pPr>
              <w:rPr>
                <w:b/>
              </w:rPr>
            </w:pPr>
          </w:p>
        </w:tc>
        <w:tc>
          <w:tcPr>
            <w:tcW w:w="2976" w:type="dxa"/>
          </w:tcPr>
          <w:p w:rsidR="00D01DD6" w:rsidRDefault="00D01DD6" w:rsidP="001C7440">
            <w:r>
              <w:t>Sensorinngang på soverom</w:t>
            </w:r>
          </w:p>
        </w:tc>
        <w:tc>
          <w:tcPr>
            <w:tcW w:w="2835" w:type="dxa"/>
          </w:tcPr>
          <w:p w:rsidR="00D01DD6" w:rsidRDefault="00D01DD6" w:rsidP="001C7440">
            <w:r>
              <w:t>Ikke avklart</w:t>
            </w:r>
          </w:p>
        </w:tc>
        <w:tc>
          <w:tcPr>
            <w:tcW w:w="5670" w:type="dxa"/>
          </w:tcPr>
          <w:p w:rsidR="00D01DD6" w:rsidRDefault="00D01DD6" w:rsidP="001C7440">
            <w:r>
              <w:t>2 stk RJ-45. Signal ligger inne på KNX og videre til OPC server for senere bruk</w:t>
            </w:r>
          </w:p>
        </w:tc>
        <w:tc>
          <w:tcPr>
            <w:tcW w:w="995" w:type="dxa"/>
          </w:tcPr>
          <w:p w:rsidR="00D01DD6" w:rsidRDefault="00D01DD6" w:rsidP="00FF7F06">
            <w:pPr>
              <w:jc w:val="center"/>
            </w:pPr>
            <w:r>
              <w:t>?</w:t>
            </w:r>
          </w:p>
        </w:tc>
      </w:tr>
      <w:tr w:rsidR="0020610D" w:rsidTr="002B1BF0">
        <w:tc>
          <w:tcPr>
            <w:tcW w:w="1668" w:type="dxa"/>
            <w:shd w:val="clear" w:color="auto" w:fill="D9D9D9" w:themeFill="background1" w:themeFillShade="D9"/>
          </w:tcPr>
          <w:p w:rsidR="0020610D" w:rsidRDefault="0020610D" w:rsidP="001C7440">
            <w:pPr>
              <w:rPr>
                <w:b/>
              </w:rPr>
            </w:pPr>
            <w:r>
              <w:rPr>
                <w:b/>
              </w:rPr>
              <w:t>Entrédør</w:t>
            </w:r>
          </w:p>
        </w:tc>
        <w:tc>
          <w:tcPr>
            <w:tcW w:w="2976" w:type="dxa"/>
          </w:tcPr>
          <w:p w:rsidR="0020610D" w:rsidRDefault="0020610D" w:rsidP="001C7440">
            <w:r>
              <w:t>Magnetkontakt</w:t>
            </w:r>
          </w:p>
        </w:tc>
        <w:tc>
          <w:tcPr>
            <w:tcW w:w="2835" w:type="dxa"/>
          </w:tcPr>
          <w:p w:rsidR="0020610D" w:rsidRDefault="0020610D" w:rsidP="001C7440">
            <w:r>
              <w:t>Ikke avklart</w:t>
            </w:r>
          </w:p>
        </w:tc>
        <w:tc>
          <w:tcPr>
            <w:tcW w:w="5670" w:type="dxa"/>
          </w:tcPr>
          <w:p w:rsidR="0020610D" w:rsidRDefault="0020610D" w:rsidP="001C7440">
            <w:r>
              <w:t>Signal ligger inne på KNX og videre til OPC server for senere bruk</w:t>
            </w:r>
          </w:p>
        </w:tc>
        <w:tc>
          <w:tcPr>
            <w:tcW w:w="995" w:type="dxa"/>
          </w:tcPr>
          <w:p w:rsidR="0020610D" w:rsidRDefault="0020610D" w:rsidP="00FF7F06">
            <w:pPr>
              <w:jc w:val="center"/>
            </w:pPr>
            <w:r>
              <w:t>?</w:t>
            </w:r>
          </w:p>
        </w:tc>
      </w:tr>
    </w:tbl>
    <w:p w:rsidR="001C7440" w:rsidRDefault="001C7440" w:rsidP="001C7440">
      <w:pPr>
        <w:spacing w:after="0" w:line="240" w:lineRule="auto"/>
      </w:pPr>
    </w:p>
    <w:p w:rsidR="002B1BF0" w:rsidRDefault="002B1BF0" w:rsidP="001C7440">
      <w:pPr>
        <w:spacing w:after="0" w:line="240" w:lineRule="auto"/>
      </w:pPr>
    </w:p>
    <w:p w:rsidR="0020610D" w:rsidRPr="00D01DD6" w:rsidRDefault="0020610D" w:rsidP="001C7440">
      <w:pPr>
        <w:spacing w:after="0" w:line="240" w:lineRule="auto"/>
        <w:rPr>
          <w:b/>
        </w:rPr>
      </w:pPr>
      <w:r w:rsidRPr="00D01DD6">
        <w:rPr>
          <w:b/>
        </w:rPr>
        <w:t>TV, radio og internett</w:t>
      </w:r>
    </w:p>
    <w:tbl>
      <w:tblPr>
        <w:tblStyle w:val="Tabellrutenett"/>
        <w:tblW w:w="0" w:type="auto"/>
        <w:tblLook w:val="04A0"/>
      </w:tblPr>
      <w:tblGrid>
        <w:gridCol w:w="2943"/>
        <w:gridCol w:w="1560"/>
        <w:gridCol w:w="1559"/>
        <w:gridCol w:w="8082"/>
      </w:tblGrid>
      <w:tr w:rsidR="0020610D" w:rsidRPr="0020610D" w:rsidTr="002B1BF0">
        <w:tc>
          <w:tcPr>
            <w:tcW w:w="2943" w:type="dxa"/>
            <w:shd w:val="clear" w:color="auto" w:fill="D9D9D9" w:themeFill="background1" w:themeFillShade="D9"/>
          </w:tcPr>
          <w:p w:rsidR="0020610D" w:rsidRPr="0020610D" w:rsidRDefault="0020610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0610D" w:rsidRPr="0020610D" w:rsidRDefault="0020610D">
            <w:pPr>
              <w:rPr>
                <w:b/>
              </w:rPr>
            </w:pPr>
            <w:r w:rsidRPr="0020610D">
              <w:rPr>
                <w:b/>
              </w:rPr>
              <w:t>Leiligheter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610D" w:rsidRPr="0020610D" w:rsidRDefault="0020610D">
            <w:pPr>
              <w:rPr>
                <w:b/>
              </w:rPr>
            </w:pPr>
            <w:r w:rsidRPr="0020610D">
              <w:rPr>
                <w:b/>
              </w:rPr>
              <w:t>Fellesareal</w:t>
            </w:r>
          </w:p>
        </w:tc>
        <w:tc>
          <w:tcPr>
            <w:tcW w:w="8082" w:type="dxa"/>
            <w:shd w:val="clear" w:color="auto" w:fill="D9D9D9" w:themeFill="background1" w:themeFillShade="D9"/>
          </w:tcPr>
          <w:p w:rsidR="0020610D" w:rsidRPr="0020610D" w:rsidRDefault="0020610D">
            <w:pPr>
              <w:rPr>
                <w:b/>
              </w:rPr>
            </w:pPr>
            <w:r w:rsidRPr="0020610D">
              <w:rPr>
                <w:b/>
              </w:rPr>
              <w:t>Beskrivelse</w:t>
            </w:r>
          </w:p>
        </w:tc>
      </w:tr>
      <w:tr w:rsidR="0020610D" w:rsidRPr="0020610D" w:rsidTr="002B1BF0">
        <w:tc>
          <w:tcPr>
            <w:tcW w:w="2943" w:type="dxa"/>
          </w:tcPr>
          <w:p w:rsidR="0020610D" w:rsidRPr="0020610D" w:rsidRDefault="0020610D">
            <w:r w:rsidRPr="0020610D">
              <w:t>Spredenett og abonnement</w:t>
            </w:r>
          </w:p>
        </w:tc>
        <w:tc>
          <w:tcPr>
            <w:tcW w:w="1560" w:type="dxa"/>
          </w:tcPr>
          <w:p w:rsidR="0020610D" w:rsidRPr="0020610D" w:rsidRDefault="0020610D">
            <w:r w:rsidRPr="0020610D">
              <w:t>91 punkter</w:t>
            </w:r>
          </w:p>
        </w:tc>
        <w:tc>
          <w:tcPr>
            <w:tcW w:w="1559" w:type="dxa"/>
          </w:tcPr>
          <w:p w:rsidR="0020610D" w:rsidRPr="0020610D" w:rsidRDefault="0020610D">
            <w:r w:rsidRPr="0020610D">
              <w:t>9 punkter</w:t>
            </w:r>
          </w:p>
        </w:tc>
        <w:tc>
          <w:tcPr>
            <w:tcW w:w="8082" w:type="dxa"/>
          </w:tcPr>
          <w:p w:rsidR="0020610D" w:rsidRPr="0020610D" w:rsidRDefault="0020610D">
            <w:r>
              <w:t>Det er etablert spredenett med koakskabel (RG6) til et punkt i stue i hver leilighet, samt 9 punkter fordelt på fellearealene. Det er inngått en 3-årig avtale om levering av grunnpakke for TV/radio, samt bredbånd MINI (KomplettMINI). I avtalen inngår det dekoder type HD Zapper for mottak av digitale kanaler. Det er mulighet for installasjon av modulator for lokal infokanal i anlegget.</w:t>
            </w:r>
          </w:p>
        </w:tc>
      </w:tr>
    </w:tbl>
    <w:p w:rsidR="001C7440" w:rsidRPr="001C7440" w:rsidRDefault="001C7440">
      <w:pPr>
        <w:rPr>
          <w:sz w:val="28"/>
          <w:szCs w:val="28"/>
        </w:rPr>
      </w:pPr>
    </w:p>
    <w:sectPr w:rsidR="001C7440" w:rsidRPr="001C7440" w:rsidSect="002B1BF0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BA" w:rsidRDefault="008D11BA" w:rsidP="008D11BA">
      <w:pPr>
        <w:spacing w:after="0" w:line="240" w:lineRule="auto"/>
      </w:pPr>
      <w:r>
        <w:separator/>
      </w:r>
    </w:p>
  </w:endnote>
  <w:endnote w:type="continuationSeparator" w:id="0">
    <w:p w:rsidR="008D11BA" w:rsidRDefault="008D11BA" w:rsidP="008D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BA" w:rsidRDefault="008D11BA" w:rsidP="008D11BA">
      <w:pPr>
        <w:spacing w:after="0" w:line="240" w:lineRule="auto"/>
      </w:pPr>
      <w:r>
        <w:separator/>
      </w:r>
    </w:p>
  </w:footnote>
  <w:footnote w:type="continuationSeparator" w:id="0">
    <w:p w:rsidR="008D11BA" w:rsidRDefault="008D11BA" w:rsidP="008D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BA" w:rsidRDefault="008D11BA">
    <w:pPr>
      <w:pStyle w:val="Topptekst"/>
    </w:pPr>
    <w:r>
      <w:t xml:space="preserve">VEDLEGG 5 – ØVRIGE </w:t>
    </w:r>
    <w:r w:rsidR="00887DBD">
      <w:t>SMARTHUSKOMPONENTER I KAMPEN OMSORG+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40"/>
    <w:rsid w:val="00145A1F"/>
    <w:rsid w:val="001C7440"/>
    <w:rsid w:val="0020610D"/>
    <w:rsid w:val="002B1BF0"/>
    <w:rsid w:val="003F6237"/>
    <w:rsid w:val="00531C98"/>
    <w:rsid w:val="005C2EEB"/>
    <w:rsid w:val="00887DBD"/>
    <w:rsid w:val="008D11BA"/>
    <w:rsid w:val="009B66C1"/>
    <w:rsid w:val="00D01DD6"/>
    <w:rsid w:val="00F34639"/>
    <w:rsid w:val="00F950F7"/>
    <w:rsid w:val="00FE7BDA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8D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D11BA"/>
  </w:style>
  <w:style w:type="paragraph" w:styleId="Bunntekst">
    <w:name w:val="footer"/>
    <w:basedOn w:val="Normal"/>
    <w:link w:val="BunntekstTegn"/>
    <w:uiPriority w:val="99"/>
    <w:semiHidden/>
    <w:unhideWhenUsed/>
    <w:rsid w:val="008D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D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B06C2EEA818EEE4E9EF3733D72042104" ma:contentTypeVersion="61" ma:contentTypeDescription="Opprett et nytt dokument." ma:contentTypeScope="" ma:versionID="0504e6c932db5d3b648ea533941b4ac3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6a3e035aac040760e55fb9aebca80ca0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crms_nhon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crms_nhonr" ma:index="12" nillable="true" ma:displayName="NHO NR" ma:internalName="crms_nhonr">
      <xsd:simpleType>
        <xsd:restriction base="dms:Text"/>
      </xsd:simpleType>
    </xsd:element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21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23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7" ma:contentTypeDescription="Opprett et nytt dokument." ma:contentTypeScope="" ma:versionID="6a4c3d8c0d3755ccf1676ec35115bca5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7440e42860bd3f371c9a9318014e9577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278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6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F19F01F1-999A-4FE1-A616-F418C1809FB0}"/>
</file>

<file path=customXml/itemProps2.xml><?xml version="1.0" encoding="utf-8"?>
<ds:datastoreItem xmlns:ds="http://schemas.openxmlformats.org/officeDocument/2006/customXml" ds:itemID="{61FC324E-B659-405D-9C72-C53A64F66B98}"/>
</file>

<file path=customXml/itemProps3.xml><?xml version="1.0" encoding="utf-8"?>
<ds:datastoreItem xmlns:ds="http://schemas.openxmlformats.org/officeDocument/2006/customXml" ds:itemID="{F5DAE50C-0C5E-48B5-9201-7F345C12BA78}"/>
</file>

<file path=customXml/itemProps4.xml><?xml version="1.0" encoding="utf-8"?>
<ds:datastoreItem xmlns:ds="http://schemas.openxmlformats.org/officeDocument/2006/customXml" ds:itemID="{9389A417-192B-4EE2-A633-31D5B35C02C9}"/>
</file>

<file path=customXml/itemProps5.xml><?xml version="1.0" encoding="utf-8"?>
<ds:datastoreItem xmlns:ds="http://schemas.openxmlformats.org/officeDocument/2006/customXml" ds:itemID="{2CBA941A-C0F7-4BA0-9D85-0421B6FBB76E}"/>
</file>

<file path=customXml/itemProps6.xml><?xml version="1.0" encoding="utf-8"?>
<ds:datastoreItem xmlns:ds="http://schemas.openxmlformats.org/officeDocument/2006/customXml" ds:itemID="{C276B617-0317-4483-AD7D-FD24EA847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Rørmark</dc:creator>
  <cp:keywords/>
  <dc:description/>
  <cp:lastModifiedBy>Eirin Rørmark</cp:lastModifiedBy>
  <cp:revision>4</cp:revision>
  <dcterms:created xsi:type="dcterms:W3CDTF">2012-04-17T09:04:00Z</dcterms:created>
  <dcterms:modified xsi:type="dcterms:W3CDTF">2012-04-17T09:27:00Z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NhoMmdCaseWorker">
    <vt:lpwstr>268;#arenadmin|d4d51e10-ce2b-45a3-96cc-70fb5d3e4839</vt:lpwstr>
  </property>
  <property fmtid="{D5CDD505-2E9C-101B-9397-08002B2CF9AE}" pid="4" name="_dlc_DocIdItemGuid">
    <vt:lpwstr>d4a45ee7-ef77-4d75-82d8-7f5e19ab8384</vt:lpwstr>
  </property>
  <property fmtid="{D5CDD505-2E9C-101B-9397-08002B2CF9AE}" pid="5" name="Generer metadata for dokument">
    <vt:lpwstr>https://nhosp.sharepoint.com/leverandorutvikling/_layouts/15/wrkstat.aspx?List=9092cff8-8f17-469c-b203-1eb3caf34edd&amp;WorkflowInstanceName=73e5da20-a131-4f57-9d6c-dcd80065c71a, Oppdater prosess</vt:lpwstr>
  </property>
</Properties>
</file>