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8CF15" w14:textId="5972D03E" w:rsidR="00886F65" w:rsidRDefault="00886F65" w:rsidP="007328CC"/>
    <w:p w14:paraId="087D3A90" w14:textId="4354085E" w:rsidR="008A484A" w:rsidRDefault="008A484A" w:rsidP="007328CC"/>
    <w:p w14:paraId="473C694C" w14:textId="487C05C2" w:rsidR="008A484A" w:rsidRDefault="008A484A" w:rsidP="007328CC"/>
    <w:p w14:paraId="73A07148" w14:textId="72DF5593" w:rsidR="008A484A" w:rsidRDefault="008A484A" w:rsidP="007328CC"/>
    <w:p w14:paraId="6D26CDD7" w14:textId="6F247548" w:rsidR="008A484A" w:rsidRPr="008A484A" w:rsidRDefault="008A484A" w:rsidP="009D633B">
      <w:pPr>
        <w:pStyle w:val="Overskrift1"/>
        <w:jc w:val="center"/>
        <w:rPr>
          <w:rFonts w:eastAsia="Times New Roman"/>
          <w:lang w:val="nn-NO" w:eastAsia="nb-NO"/>
        </w:rPr>
      </w:pPr>
      <w:bookmarkStart w:id="0" w:name="_Toc514930170"/>
      <w:r w:rsidRPr="008A484A">
        <w:rPr>
          <w:rFonts w:eastAsia="Times New Roman"/>
          <w:lang w:val="nn-NO" w:eastAsia="nb-NO"/>
        </w:rPr>
        <w:t>DATABEHANDLERAVTALE</w:t>
      </w:r>
      <w:bookmarkEnd w:id="0"/>
    </w:p>
    <w:p w14:paraId="04B3A686" w14:textId="7AC3638D" w:rsidR="008A484A" w:rsidRPr="008A484A" w:rsidRDefault="008A484A" w:rsidP="008A484A">
      <w:pPr>
        <w:autoSpaceDE w:val="0"/>
        <w:autoSpaceDN w:val="0"/>
        <w:adjustRightInd w:val="0"/>
        <w:spacing w:after="0"/>
        <w:jc w:val="center"/>
        <w:rPr>
          <w:rFonts w:ascii="Calibri Light" w:eastAsia="Times New Roman" w:hAnsi="Calibri Light" w:cs="Arial"/>
          <w:sz w:val="28"/>
          <w:szCs w:val="28"/>
          <w:lang w:val="nn-NO" w:eastAsia="nb-NO"/>
        </w:rPr>
      </w:pPr>
    </w:p>
    <w:p w14:paraId="7B080811" w14:textId="77777777" w:rsidR="008A484A" w:rsidRPr="009D633B" w:rsidRDefault="008A484A" w:rsidP="008A484A">
      <w:pPr>
        <w:autoSpaceDE w:val="0"/>
        <w:autoSpaceDN w:val="0"/>
        <w:adjustRightInd w:val="0"/>
        <w:spacing w:after="0"/>
        <w:jc w:val="center"/>
        <w:rPr>
          <w:rFonts w:asciiTheme="majorHAnsi" w:eastAsia="Times New Roman" w:hAnsiTheme="majorHAnsi" w:cstheme="majorHAnsi"/>
          <w:sz w:val="28"/>
          <w:szCs w:val="28"/>
          <w:lang w:val="nn-NO" w:eastAsia="nb-NO"/>
        </w:rPr>
      </w:pPr>
      <w:r w:rsidRPr="009D633B">
        <w:rPr>
          <w:rFonts w:asciiTheme="majorHAnsi" w:eastAsia="Times New Roman" w:hAnsiTheme="majorHAnsi" w:cstheme="majorHAnsi"/>
          <w:sz w:val="28"/>
          <w:szCs w:val="28"/>
          <w:lang w:val="nn-NO" w:eastAsia="nb-NO"/>
        </w:rPr>
        <w:t>MELLOM</w:t>
      </w:r>
    </w:p>
    <w:p w14:paraId="7E2A6683" w14:textId="274E2B8B" w:rsidR="008A484A" w:rsidRPr="009D633B" w:rsidRDefault="008A484A" w:rsidP="008A484A">
      <w:pPr>
        <w:autoSpaceDE w:val="0"/>
        <w:autoSpaceDN w:val="0"/>
        <w:adjustRightInd w:val="0"/>
        <w:spacing w:after="0"/>
        <w:jc w:val="center"/>
        <w:rPr>
          <w:rFonts w:asciiTheme="majorHAnsi" w:eastAsia="Times New Roman" w:hAnsiTheme="majorHAnsi" w:cstheme="majorHAnsi"/>
          <w:sz w:val="28"/>
          <w:szCs w:val="28"/>
          <w:lang w:val="nn-NO" w:eastAsia="nb-NO"/>
        </w:rPr>
      </w:pPr>
    </w:p>
    <w:p w14:paraId="3BABB6FC" w14:textId="77777777" w:rsidR="008A484A" w:rsidRPr="009D633B" w:rsidRDefault="008A484A" w:rsidP="008A484A">
      <w:pPr>
        <w:autoSpaceDE w:val="0"/>
        <w:autoSpaceDN w:val="0"/>
        <w:adjustRightInd w:val="0"/>
        <w:spacing w:after="0"/>
        <w:jc w:val="center"/>
        <w:rPr>
          <w:rFonts w:eastAsia="Times New Roman" w:cstheme="minorHAnsi"/>
          <w:sz w:val="28"/>
          <w:szCs w:val="28"/>
          <w:lang w:val="nn-NO" w:eastAsia="nb-NO"/>
        </w:rPr>
      </w:pPr>
    </w:p>
    <w:p w14:paraId="7C5B17DF" w14:textId="78F66E69" w:rsidR="008F508C" w:rsidRDefault="008F508C" w:rsidP="008A484A">
      <w:pPr>
        <w:autoSpaceDE w:val="0"/>
        <w:autoSpaceDN w:val="0"/>
        <w:adjustRightInd w:val="0"/>
        <w:spacing w:after="0"/>
        <w:jc w:val="center"/>
        <w:rPr>
          <w:rFonts w:eastAsia="Times New Roman" w:cstheme="minorHAnsi"/>
          <w:sz w:val="28"/>
          <w:szCs w:val="28"/>
          <w:lang w:val="nn-NO" w:eastAsia="nb-NO"/>
        </w:rPr>
      </w:pPr>
      <w:r w:rsidRPr="008F508C">
        <w:rPr>
          <w:rFonts w:eastAsia="Times New Roman" w:cstheme="minorHAnsi"/>
          <w:sz w:val="28"/>
          <w:szCs w:val="28"/>
          <w:lang w:val="nn-NO" w:eastAsia="nb-NO"/>
        </w:rPr>
        <w:t>Statens vegvesen, org.nr. 971032081</w:t>
      </w:r>
    </w:p>
    <w:p w14:paraId="6A4A07A2" w14:textId="0803FBEF" w:rsidR="008A484A" w:rsidRPr="009D633B" w:rsidRDefault="008F508C" w:rsidP="008A484A">
      <w:pPr>
        <w:autoSpaceDE w:val="0"/>
        <w:autoSpaceDN w:val="0"/>
        <w:adjustRightInd w:val="0"/>
        <w:spacing w:after="0"/>
        <w:jc w:val="center"/>
        <w:rPr>
          <w:rFonts w:eastAsia="Times New Roman" w:cstheme="minorHAnsi"/>
          <w:sz w:val="28"/>
          <w:szCs w:val="28"/>
          <w:highlight w:val="yellow"/>
          <w:lang w:val="nn-NO" w:eastAsia="nb-NO"/>
        </w:rPr>
      </w:pPr>
      <w:r w:rsidRPr="009D633B">
        <w:rPr>
          <w:rFonts w:eastAsia="Times New Roman" w:cstheme="minorHAnsi"/>
          <w:sz w:val="28"/>
          <w:szCs w:val="28"/>
          <w:lang w:val="nn-NO" w:eastAsia="nb-NO"/>
        </w:rPr>
        <w:t xml:space="preserve"> </w:t>
      </w:r>
      <w:r w:rsidR="003435F5" w:rsidRPr="009D633B">
        <w:rPr>
          <w:rFonts w:eastAsia="Times New Roman" w:cstheme="minorHAnsi"/>
          <w:sz w:val="28"/>
          <w:szCs w:val="28"/>
          <w:lang w:val="nn-NO" w:eastAsia="nb-NO"/>
        </w:rPr>
        <w:t>«</w:t>
      </w:r>
      <w:r w:rsidR="00CB0C82" w:rsidRPr="009D633B">
        <w:rPr>
          <w:rFonts w:eastAsia="Times New Roman" w:cstheme="minorHAnsi"/>
          <w:sz w:val="28"/>
          <w:szCs w:val="28"/>
          <w:lang w:val="nn-NO" w:eastAsia="nb-NO"/>
        </w:rPr>
        <w:t>B</w:t>
      </w:r>
      <w:r w:rsidR="008A484A" w:rsidRPr="009D633B">
        <w:rPr>
          <w:rFonts w:eastAsia="Times New Roman" w:cstheme="minorHAnsi"/>
          <w:sz w:val="28"/>
          <w:szCs w:val="28"/>
          <w:lang w:val="nn-NO" w:eastAsia="nb-NO"/>
        </w:rPr>
        <w:t>ehandlingsansvarlig»</w:t>
      </w:r>
    </w:p>
    <w:p w14:paraId="3513BFEC" w14:textId="0DE0E562" w:rsidR="008A484A" w:rsidRPr="009D633B" w:rsidRDefault="008A484A" w:rsidP="008A484A">
      <w:pPr>
        <w:autoSpaceDE w:val="0"/>
        <w:autoSpaceDN w:val="0"/>
        <w:adjustRightInd w:val="0"/>
        <w:spacing w:after="0"/>
        <w:jc w:val="center"/>
        <w:rPr>
          <w:rFonts w:eastAsia="Times New Roman" w:cstheme="minorHAnsi"/>
          <w:sz w:val="28"/>
          <w:szCs w:val="28"/>
          <w:highlight w:val="yellow"/>
          <w:lang w:val="nn-NO" w:eastAsia="nb-NO"/>
        </w:rPr>
      </w:pPr>
    </w:p>
    <w:p w14:paraId="51B6940E" w14:textId="4DF238CC" w:rsidR="008A484A" w:rsidRPr="009D633B" w:rsidRDefault="008A484A" w:rsidP="008A484A">
      <w:pPr>
        <w:autoSpaceDE w:val="0"/>
        <w:autoSpaceDN w:val="0"/>
        <w:adjustRightInd w:val="0"/>
        <w:spacing w:after="0"/>
        <w:jc w:val="center"/>
        <w:rPr>
          <w:rFonts w:eastAsia="Times New Roman" w:cstheme="minorHAnsi"/>
          <w:sz w:val="28"/>
          <w:szCs w:val="28"/>
          <w:highlight w:val="yellow"/>
          <w:lang w:val="nn-NO" w:eastAsia="nb-NO"/>
        </w:rPr>
      </w:pPr>
    </w:p>
    <w:p w14:paraId="645AB653" w14:textId="39982266" w:rsidR="008A484A" w:rsidRPr="009D633B" w:rsidRDefault="008A484A" w:rsidP="008A484A">
      <w:pPr>
        <w:autoSpaceDE w:val="0"/>
        <w:autoSpaceDN w:val="0"/>
        <w:adjustRightInd w:val="0"/>
        <w:spacing w:after="0"/>
        <w:jc w:val="center"/>
        <w:rPr>
          <w:rFonts w:eastAsia="Times New Roman" w:cstheme="minorHAnsi"/>
          <w:sz w:val="28"/>
          <w:szCs w:val="28"/>
          <w:lang w:val="nn-NO" w:eastAsia="nb-NO"/>
        </w:rPr>
      </w:pPr>
      <w:r w:rsidRPr="009D633B">
        <w:rPr>
          <w:rFonts w:eastAsia="Times New Roman" w:cstheme="minorHAnsi"/>
          <w:sz w:val="28"/>
          <w:szCs w:val="28"/>
          <w:lang w:val="nn-NO" w:eastAsia="nb-NO"/>
        </w:rPr>
        <w:t>og</w:t>
      </w:r>
    </w:p>
    <w:p w14:paraId="071174CF" w14:textId="3EAC43BE" w:rsidR="008A484A" w:rsidRPr="009D633B" w:rsidRDefault="008A484A" w:rsidP="008A484A">
      <w:pPr>
        <w:autoSpaceDE w:val="0"/>
        <w:autoSpaceDN w:val="0"/>
        <w:adjustRightInd w:val="0"/>
        <w:spacing w:after="0"/>
        <w:jc w:val="center"/>
        <w:rPr>
          <w:rFonts w:eastAsia="Times New Roman" w:cstheme="minorHAnsi"/>
          <w:sz w:val="28"/>
          <w:szCs w:val="28"/>
          <w:highlight w:val="yellow"/>
          <w:lang w:val="nn-NO" w:eastAsia="nb-NO"/>
        </w:rPr>
      </w:pPr>
    </w:p>
    <w:p w14:paraId="43BAD6D5" w14:textId="6F5F9A36" w:rsidR="008A484A" w:rsidRPr="009D633B" w:rsidRDefault="008A484A" w:rsidP="008A484A">
      <w:pPr>
        <w:autoSpaceDE w:val="0"/>
        <w:autoSpaceDN w:val="0"/>
        <w:adjustRightInd w:val="0"/>
        <w:spacing w:after="0"/>
        <w:jc w:val="center"/>
        <w:rPr>
          <w:rFonts w:eastAsia="Times New Roman" w:cstheme="minorHAnsi"/>
          <w:sz w:val="28"/>
          <w:szCs w:val="28"/>
          <w:highlight w:val="yellow"/>
          <w:lang w:val="nn-NO" w:eastAsia="nb-NO"/>
        </w:rPr>
      </w:pPr>
    </w:p>
    <w:p w14:paraId="71D0749B" w14:textId="77777777" w:rsidR="008A484A" w:rsidRPr="009D633B" w:rsidRDefault="008A484A" w:rsidP="008A484A">
      <w:pPr>
        <w:autoSpaceDE w:val="0"/>
        <w:autoSpaceDN w:val="0"/>
        <w:adjustRightInd w:val="0"/>
        <w:spacing w:after="0"/>
        <w:jc w:val="center"/>
        <w:rPr>
          <w:rFonts w:eastAsia="Times New Roman" w:cstheme="minorHAnsi"/>
          <w:sz w:val="28"/>
          <w:szCs w:val="28"/>
          <w:lang w:val="nn-NO" w:eastAsia="nb-NO"/>
        </w:rPr>
      </w:pPr>
      <w:r w:rsidRPr="009D633B">
        <w:rPr>
          <w:rFonts w:eastAsia="Times New Roman" w:cstheme="minorHAnsi"/>
          <w:sz w:val="28"/>
          <w:szCs w:val="28"/>
          <w:highlight w:val="yellow"/>
          <w:lang w:val="nn-NO" w:eastAsia="nb-NO"/>
        </w:rPr>
        <w:t>Leverandør</w:t>
      </w:r>
      <w:r w:rsidR="00F0098F" w:rsidRPr="009D633B">
        <w:rPr>
          <w:rFonts w:eastAsia="Times New Roman" w:cstheme="minorHAnsi"/>
          <w:sz w:val="28"/>
          <w:szCs w:val="28"/>
          <w:highlight w:val="yellow"/>
          <w:lang w:val="nn-NO" w:eastAsia="nb-NO"/>
        </w:rPr>
        <w:t>, org.nr</w:t>
      </w:r>
      <w:r w:rsidRPr="009D633B">
        <w:rPr>
          <w:rFonts w:eastAsia="Times New Roman" w:cstheme="minorHAnsi"/>
          <w:sz w:val="28"/>
          <w:szCs w:val="28"/>
          <w:highlight w:val="yellow"/>
          <w:lang w:val="nn-NO" w:eastAsia="nb-NO"/>
        </w:rPr>
        <w:t>. xxx xxx xxx</w:t>
      </w:r>
    </w:p>
    <w:p w14:paraId="6516463B" w14:textId="0EE9894A" w:rsidR="008A484A" w:rsidRPr="009D633B" w:rsidRDefault="003435F5" w:rsidP="008A484A">
      <w:pPr>
        <w:autoSpaceDE w:val="0"/>
        <w:autoSpaceDN w:val="0"/>
        <w:adjustRightInd w:val="0"/>
        <w:spacing w:after="0"/>
        <w:jc w:val="center"/>
        <w:rPr>
          <w:rFonts w:eastAsia="Times New Roman" w:cstheme="minorHAnsi"/>
          <w:sz w:val="28"/>
          <w:szCs w:val="28"/>
          <w:lang w:val="nn-NO" w:eastAsia="nb-NO"/>
        </w:rPr>
      </w:pPr>
      <w:r w:rsidRPr="009D633B">
        <w:rPr>
          <w:rFonts w:eastAsia="Times New Roman" w:cstheme="minorHAnsi"/>
          <w:sz w:val="28"/>
          <w:szCs w:val="28"/>
          <w:lang w:val="nn-NO" w:eastAsia="nb-NO"/>
        </w:rPr>
        <w:t>«</w:t>
      </w:r>
      <w:r w:rsidR="00CB0C82" w:rsidRPr="009D633B">
        <w:rPr>
          <w:rFonts w:eastAsia="Times New Roman" w:cstheme="minorHAnsi"/>
          <w:sz w:val="28"/>
          <w:szCs w:val="28"/>
          <w:lang w:val="nn-NO" w:eastAsia="nb-NO"/>
        </w:rPr>
        <w:t>D</w:t>
      </w:r>
      <w:r w:rsidR="008A484A" w:rsidRPr="009D633B">
        <w:rPr>
          <w:rFonts w:eastAsia="Times New Roman" w:cstheme="minorHAnsi"/>
          <w:sz w:val="28"/>
          <w:szCs w:val="28"/>
          <w:lang w:val="nn-NO" w:eastAsia="nb-NO"/>
        </w:rPr>
        <w:t>atabehandler»</w:t>
      </w:r>
    </w:p>
    <w:p w14:paraId="2291433E" w14:textId="77777777" w:rsidR="008A484A" w:rsidRPr="008A484A" w:rsidRDefault="008A484A" w:rsidP="008A484A">
      <w:pPr>
        <w:spacing w:after="0"/>
        <w:rPr>
          <w:rFonts w:ascii="Calibri Light" w:eastAsia="Calibri" w:hAnsi="Calibri Light" w:cs="Times New Roman"/>
          <w:sz w:val="22"/>
          <w:lang w:val="nn-NO"/>
        </w:rPr>
      </w:pPr>
    </w:p>
    <w:p w14:paraId="39CD5407" w14:textId="25D4AC7D" w:rsidR="008A484A" w:rsidRPr="008A484A" w:rsidRDefault="008A484A" w:rsidP="008A484A">
      <w:pPr>
        <w:spacing w:after="0"/>
        <w:rPr>
          <w:rFonts w:ascii="Calibri Light" w:eastAsia="Calibri" w:hAnsi="Calibri Light" w:cs="Times New Roman"/>
          <w:sz w:val="22"/>
          <w:lang w:val="nn-NO"/>
        </w:rPr>
      </w:pPr>
    </w:p>
    <w:p w14:paraId="0218CA11" w14:textId="5860A1AC" w:rsidR="000875EB" w:rsidRDefault="000875EB" w:rsidP="008A484A">
      <w:pPr>
        <w:spacing w:after="160"/>
        <w:rPr>
          <w:rFonts w:ascii="Calibri Light" w:eastAsia="Calibri" w:hAnsi="Calibri Light" w:cs="Times New Roman"/>
          <w:sz w:val="22"/>
          <w:lang w:val="nn-NO"/>
        </w:rPr>
      </w:pPr>
    </w:p>
    <w:p w14:paraId="74ED8848" w14:textId="7B552FB2" w:rsidR="000875EB" w:rsidRDefault="000875EB" w:rsidP="008A484A">
      <w:pPr>
        <w:spacing w:after="160"/>
        <w:rPr>
          <w:rFonts w:ascii="Calibri Light" w:eastAsia="Calibri" w:hAnsi="Calibri Light" w:cs="Times New Roman"/>
          <w:sz w:val="22"/>
          <w:lang w:val="nn-NO"/>
        </w:rPr>
      </w:pPr>
    </w:p>
    <w:p w14:paraId="57922AA4" w14:textId="5F8C422F" w:rsidR="000875EB" w:rsidRPr="00311C22" w:rsidRDefault="00311C22" w:rsidP="00311C22">
      <w:pPr>
        <w:spacing w:after="160"/>
        <w:jc w:val="center"/>
        <w:rPr>
          <w:rFonts w:asciiTheme="majorHAnsi" w:eastAsia="Calibri" w:hAnsiTheme="majorHAnsi" w:cstheme="majorHAnsi"/>
          <w:sz w:val="28"/>
          <w:szCs w:val="28"/>
          <w:lang w:val="nn-NO"/>
        </w:rPr>
      </w:pPr>
      <w:r w:rsidRPr="00311C22">
        <w:rPr>
          <w:rFonts w:asciiTheme="majorHAnsi" w:eastAsia="Calibri" w:hAnsiTheme="majorHAnsi" w:cstheme="majorHAnsi"/>
          <w:sz w:val="28"/>
          <w:szCs w:val="28"/>
          <w:lang w:val="nn-NO"/>
        </w:rPr>
        <w:t>Databehandleravtalen gjelder</w:t>
      </w:r>
      <w:r>
        <w:rPr>
          <w:rFonts w:asciiTheme="majorHAnsi" w:eastAsia="Calibri" w:hAnsiTheme="majorHAnsi" w:cstheme="majorHAnsi"/>
          <w:sz w:val="28"/>
          <w:szCs w:val="28"/>
          <w:lang w:val="nn-NO"/>
        </w:rPr>
        <w:t>:</w:t>
      </w:r>
      <w:r w:rsidRPr="00311C22">
        <w:rPr>
          <w:rFonts w:asciiTheme="majorHAnsi" w:eastAsia="Calibri" w:hAnsiTheme="majorHAnsi" w:cstheme="majorHAnsi"/>
          <w:sz w:val="28"/>
          <w:szCs w:val="28"/>
          <w:lang w:val="nn-NO"/>
        </w:rPr>
        <w:t xml:space="preserve"> </w:t>
      </w:r>
      <w:r w:rsidRPr="00311C22">
        <w:rPr>
          <w:i/>
          <w:sz w:val="28"/>
          <w:szCs w:val="28"/>
          <w:highlight w:val="yellow"/>
        </w:rPr>
        <w:t>(</w:t>
      </w:r>
      <w:r>
        <w:rPr>
          <w:i/>
          <w:sz w:val="28"/>
          <w:szCs w:val="28"/>
          <w:highlight w:val="yellow"/>
        </w:rPr>
        <w:t>M</w:t>
      </w:r>
      <w:r w:rsidRPr="00311C22">
        <w:rPr>
          <w:i/>
          <w:sz w:val="28"/>
          <w:szCs w:val="28"/>
          <w:highlight w:val="yellow"/>
        </w:rPr>
        <w:t>imenummer</w:t>
      </w:r>
      <w:r>
        <w:rPr>
          <w:i/>
          <w:sz w:val="28"/>
          <w:szCs w:val="28"/>
          <w:highlight w:val="yellow"/>
        </w:rPr>
        <w:t xml:space="preserve"> og navn</w:t>
      </w:r>
      <w:r w:rsidRPr="00311C22">
        <w:rPr>
          <w:i/>
          <w:sz w:val="28"/>
          <w:szCs w:val="28"/>
          <w:highlight w:val="yellow"/>
        </w:rPr>
        <w:t xml:space="preserve"> på hovedavtale)</w:t>
      </w:r>
    </w:p>
    <w:p w14:paraId="1D7AB26B" w14:textId="5B08C4DB" w:rsidR="000875EB" w:rsidRDefault="000875EB" w:rsidP="008A484A">
      <w:pPr>
        <w:spacing w:after="160"/>
        <w:rPr>
          <w:rFonts w:ascii="Calibri Light" w:eastAsia="Calibri" w:hAnsi="Calibri Light" w:cs="Times New Roman"/>
          <w:sz w:val="22"/>
          <w:lang w:val="nn-NO"/>
        </w:rPr>
      </w:pPr>
    </w:p>
    <w:p w14:paraId="071B6860" w14:textId="0AF1DDD2" w:rsidR="000875EB" w:rsidRDefault="000875EB" w:rsidP="008A484A">
      <w:pPr>
        <w:spacing w:after="160"/>
        <w:rPr>
          <w:rFonts w:ascii="Calibri Light" w:eastAsia="Calibri" w:hAnsi="Calibri Light" w:cs="Times New Roman"/>
          <w:sz w:val="22"/>
          <w:lang w:val="nn-NO"/>
        </w:rPr>
      </w:pPr>
    </w:p>
    <w:p w14:paraId="417FD283" w14:textId="5DC2C935" w:rsidR="00311C22" w:rsidRDefault="00311C22">
      <w:pPr>
        <w:rPr>
          <w:rFonts w:ascii="Calibri Light" w:eastAsia="Calibri" w:hAnsi="Calibri Light" w:cs="Times New Roman"/>
          <w:sz w:val="22"/>
          <w:lang w:val="nn-NO"/>
        </w:rPr>
      </w:pPr>
      <w:r>
        <w:rPr>
          <w:rFonts w:ascii="Calibri Light" w:eastAsia="Calibri" w:hAnsi="Calibri Light" w:cs="Times New Roman"/>
          <w:sz w:val="22"/>
          <w:lang w:val="nn-NO"/>
        </w:rPr>
        <w:br w:type="page"/>
      </w:r>
    </w:p>
    <w:sdt>
      <w:sdtPr>
        <w:rPr>
          <w:rFonts w:asciiTheme="minorHAnsi" w:eastAsiaTheme="minorHAnsi" w:hAnsiTheme="minorHAnsi" w:cstheme="minorBidi"/>
          <w:color w:val="auto"/>
          <w:sz w:val="20"/>
          <w:szCs w:val="22"/>
          <w:lang w:eastAsia="en-US"/>
        </w:rPr>
        <w:id w:val="914204017"/>
        <w:docPartObj>
          <w:docPartGallery w:val="Table of Contents"/>
          <w:docPartUnique/>
        </w:docPartObj>
      </w:sdtPr>
      <w:sdtEndPr>
        <w:rPr>
          <w:b/>
          <w:bCs/>
        </w:rPr>
      </w:sdtEndPr>
      <w:sdtContent>
        <w:p w14:paraId="096D55B4" w14:textId="705B80B6" w:rsidR="000875EB" w:rsidRDefault="000875EB">
          <w:pPr>
            <w:pStyle w:val="Overskriftforinnholdsfortegnelse"/>
          </w:pPr>
          <w:r>
            <w:t>Innhold</w:t>
          </w:r>
        </w:p>
        <w:p w14:paraId="5835A49B" w14:textId="77777777" w:rsidR="00042589" w:rsidRDefault="000875EB">
          <w:pPr>
            <w:pStyle w:val="INNH1"/>
            <w:tabs>
              <w:tab w:val="right" w:leader="dot" w:pos="9062"/>
            </w:tabs>
            <w:rPr>
              <w:rFonts w:eastAsiaTheme="minorEastAsia"/>
              <w:noProof/>
              <w:sz w:val="22"/>
              <w:lang w:eastAsia="nb-NO"/>
            </w:rPr>
          </w:pPr>
          <w:r>
            <w:fldChar w:fldCharType="begin"/>
          </w:r>
          <w:r>
            <w:instrText xml:space="preserve"> TOC \o "1-3" \h \z \u </w:instrText>
          </w:r>
          <w:r>
            <w:fldChar w:fldCharType="separate"/>
          </w:r>
          <w:hyperlink w:anchor="_Toc514930170" w:history="1">
            <w:r w:rsidR="00042589" w:rsidRPr="007C0E38">
              <w:rPr>
                <w:rStyle w:val="Hyperkobling"/>
                <w:rFonts w:eastAsia="Times New Roman"/>
                <w:noProof/>
                <w:lang w:val="nn-NO" w:eastAsia="nb-NO"/>
              </w:rPr>
              <w:t>DATABEHANDLERAVTALE</w:t>
            </w:r>
            <w:r w:rsidR="00042589">
              <w:rPr>
                <w:noProof/>
                <w:webHidden/>
              </w:rPr>
              <w:tab/>
            </w:r>
            <w:r w:rsidR="00042589">
              <w:rPr>
                <w:noProof/>
                <w:webHidden/>
              </w:rPr>
              <w:fldChar w:fldCharType="begin"/>
            </w:r>
            <w:r w:rsidR="00042589">
              <w:rPr>
                <w:noProof/>
                <w:webHidden/>
              </w:rPr>
              <w:instrText xml:space="preserve"> PAGEREF _Toc514930170 \h </w:instrText>
            </w:r>
            <w:r w:rsidR="00042589">
              <w:rPr>
                <w:noProof/>
                <w:webHidden/>
              </w:rPr>
            </w:r>
            <w:r w:rsidR="00042589">
              <w:rPr>
                <w:noProof/>
                <w:webHidden/>
              </w:rPr>
              <w:fldChar w:fldCharType="separate"/>
            </w:r>
            <w:r w:rsidR="00042589">
              <w:rPr>
                <w:noProof/>
                <w:webHidden/>
              </w:rPr>
              <w:t>1</w:t>
            </w:r>
            <w:r w:rsidR="00042589">
              <w:rPr>
                <w:noProof/>
                <w:webHidden/>
              </w:rPr>
              <w:fldChar w:fldCharType="end"/>
            </w:r>
          </w:hyperlink>
        </w:p>
        <w:p w14:paraId="1CF8A767" w14:textId="77777777" w:rsidR="00042589" w:rsidRDefault="00147EC8">
          <w:pPr>
            <w:pStyle w:val="INNH1"/>
            <w:tabs>
              <w:tab w:val="left" w:pos="400"/>
              <w:tab w:val="right" w:leader="dot" w:pos="9062"/>
            </w:tabs>
            <w:rPr>
              <w:rFonts w:eastAsiaTheme="minorEastAsia"/>
              <w:noProof/>
              <w:sz w:val="22"/>
              <w:lang w:eastAsia="nb-NO"/>
            </w:rPr>
          </w:pPr>
          <w:hyperlink w:anchor="_Toc514930171" w:history="1">
            <w:r w:rsidR="00042589" w:rsidRPr="007C0E38">
              <w:rPr>
                <w:rStyle w:val="Hyperkobling"/>
                <w:noProof/>
              </w:rPr>
              <w:t>1.</w:t>
            </w:r>
            <w:r w:rsidR="00042589">
              <w:rPr>
                <w:rFonts w:eastAsiaTheme="minorEastAsia"/>
                <w:noProof/>
                <w:sz w:val="22"/>
                <w:lang w:eastAsia="nb-NO"/>
              </w:rPr>
              <w:tab/>
            </w:r>
            <w:r w:rsidR="00042589" w:rsidRPr="007C0E38">
              <w:rPr>
                <w:rStyle w:val="Hyperkobling"/>
                <w:noProof/>
              </w:rPr>
              <w:t>Innledning</w:t>
            </w:r>
            <w:r w:rsidR="00042589">
              <w:rPr>
                <w:noProof/>
                <w:webHidden/>
              </w:rPr>
              <w:tab/>
            </w:r>
            <w:r w:rsidR="00042589">
              <w:rPr>
                <w:noProof/>
                <w:webHidden/>
              </w:rPr>
              <w:fldChar w:fldCharType="begin"/>
            </w:r>
            <w:r w:rsidR="00042589">
              <w:rPr>
                <w:noProof/>
                <w:webHidden/>
              </w:rPr>
              <w:instrText xml:space="preserve"> PAGEREF _Toc514930171 \h </w:instrText>
            </w:r>
            <w:r w:rsidR="00042589">
              <w:rPr>
                <w:noProof/>
                <w:webHidden/>
              </w:rPr>
            </w:r>
            <w:r w:rsidR="00042589">
              <w:rPr>
                <w:noProof/>
                <w:webHidden/>
              </w:rPr>
              <w:fldChar w:fldCharType="separate"/>
            </w:r>
            <w:r w:rsidR="00042589">
              <w:rPr>
                <w:noProof/>
                <w:webHidden/>
              </w:rPr>
              <w:t>3</w:t>
            </w:r>
            <w:r w:rsidR="00042589">
              <w:rPr>
                <w:noProof/>
                <w:webHidden/>
              </w:rPr>
              <w:fldChar w:fldCharType="end"/>
            </w:r>
          </w:hyperlink>
        </w:p>
        <w:p w14:paraId="0A3ACCC6" w14:textId="77777777" w:rsidR="00042589" w:rsidRDefault="00147EC8">
          <w:pPr>
            <w:pStyle w:val="INNH1"/>
            <w:tabs>
              <w:tab w:val="left" w:pos="400"/>
              <w:tab w:val="right" w:leader="dot" w:pos="9062"/>
            </w:tabs>
            <w:rPr>
              <w:rFonts w:eastAsiaTheme="minorEastAsia"/>
              <w:noProof/>
              <w:sz w:val="22"/>
              <w:lang w:eastAsia="nb-NO"/>
            </w:rPr>
          </w:pPr>
          <w:hyperlink w:anchor="_Toc514930172" w:history="1">
            <w:r w:rsidR="00042589" w:rsidRPr="007C0E38">
              <w:rPr>
                <w:rStyle w:val="Hyperkobling"/>
                <w:noProof/>
              </w:rPr>
              <w:t>2.</w:t>
            </w:r>
            <w:r w:rsidR="00042589">
              <w:rPr>
                <w:rFonts w:eastAsiaTheme="minorEastAsia"/>
                <w:noProof/>
                <w:sz w:val="22"/>
                <w:lang w:eastAsia="nb-NO"/>
              </w:rPr>
              <w:tab/>
            </w:r>
            <w:r w:rsidR="00042589" w:rsidRPr="007C0E38">
              <w:rPr>
                <w:rStyle w:val="Hyperkobling"/>
                <w:noProof/>
              </w:rPr>
              <w:t>Personopplysninger omfattet av denne Databehandleravtale</w:t>
            </w:r>
            <w:r w:rsidR="00042589">
              <w:rPr>
                <w:noProof/>
                <w:webHidden/>
              </w:rPr>
              <w:tab/>
            </w:r>
            <w:r w:rsidR="00042589">
              <w:rPr>
                <w:noProof/>
                <w:webHidden/>
              </w:rPr>
              <w:fldChar w:fldCharType="begin"/>
            </w:r>
            <w:r w:rsidR="00042589">
              <w:rPr>
                <w:noProof/>
                <w:webHidden/>
              </w:rPr>
              <w:instrText xml:space="preserve"> PAGEREF _Toc514930172 \h </w:instrText>
            </w:r>
            <w:r w:rsidR="00042589">
              <w:rPr>
                <w:noProof/>
                <w:webHidden/>
              </w:rPr>
            </w:r>
            <w:r w:rsidR="00042589">
              <w:rPr>
                <w:noProof/>
                <w:webHidden/>
              </w:rPr>
              <w:fldChar w:fldCharType="separate"/>
            </w:r>
            <w:r w:rsidR="00042589">
              <w:rPr>
                <w:noProof/>
                <w:webHidden/>
              </w:rPr>
              <w:t>3</w:t>
            </w:r>
            <w:r w:rsidR="00042589">
              <w:rPr>
                <w:noProof/>
                <w:webHidden/>
              </w:rPr>
              <w:fldChar w:fldCharType="end"/>
            </w:r>
          </w:hyperlink>
        </w:p>
        <w:p w14:paraId="0CCE7DCE" w14:textId="77777777" w:rsidR="00042589" w:rsidRDefault="00147EC8">
          <w:pPr>
            <w:pStyle w:val="INNH1"/>
            <w:tabs>
              <w:tab w:val="left" w:pos="400"/>
              <w:tab w:val="right" w:leader="dot" w:pos="9062"/>
            </w:tabs>
            <w:rPr>
              <w:rFonts w:eastAsiaTheme="minorEastAsia"/>
              <w:noProof/>
              <w:sz w:val="22"/>
              <w:lang w:eastAsia="nb-NO"/>
            </w:rPr>
          </w:pPr>
          <w:hyperlink w:anchor="_Toc514930173" w:history="1">
            <w:r w:rsidR="00042589" w:rsidRPr="007C0E38">
              <w:rPr>
                <w:rStyle w:val="Hyperkobling"/>
                <w:noProof/>
              </w:rPr>
              <w:t>3.</w:t>
            </w:r>
            <w:r w:rsidR="00042589">
              <w:rPr>
                <w:rFonts w:eastAsiaTheme="minorEastAsia"/>
                <w:noProof/>
                <w:sz w:val="22"/>
                <w:lang w:eastAsia="nb-NO"/>
              </w:rPr>
              <w:tab/>
            </w:r>
            <w:r w:rsidR="00042589" w:rsidRPr="007C0E38">
              <w:rPr>
                <w:rStyle w:val="Hyperkobling"/>
                <w:noProof/>
              </w:rPr>
              <w:t>Bakgrunnsrett og definisjoner</w:t>
            </w:r>
            <w:r w:rsidR="00042589">
              <w:rPr>
                <w:noProof/>
                <w:webHidden/>
              </w:rPr>
              <w:tab/>
            </w:r>
            <w:r w:rsidR="00042589">
              <w:rPr>
                <w:noProof/>
                <w:webHidden/>
              </w:rPr>
              <w:fldChar w:fldCharType="begin"/>
            </w:r>
            <w:r w:rsidR="00042589">
              <w:rPr>
                <w:noProof/>
                <w:webHidden/>
              </w:rPr>
              <w:instrText xml:space="preserve"> PAGEREF _Toc514930173 \h </w:instrText>
            </w:r>
            <w:r w:rsidR="00042589">
              <w:rPr>
                <w:noProof/>
                <w:webHidden/>
              </w:rPr>
            </w:r>
            <w:r w:rsidR="00042589">
              <w:rPr>
                <w:noProof/>
                <w:webHidden/>
              </w:rPr>
              <w:fldChar w:fldCharType="separate"/>
            </w:r>
            <w:r w:rsidR="00042589">
              <w:rPr>
                <w:noProof/>
                <w:webHidden/>
              </w:rPr>
              <w:t>4</w:t>
            </w:r>
            <w:r w:rsidR="00042589">
              <w:rPr>
                <w:noProof/>
                <w:webHidden/>
              </w:rPr>
              <w:fldChar w:fldCharType="end"/>
            </w:r>
          </w:hyperlink>
        </w:p>
        <w:p w14:paraId="68BD1250" w14:textId="77777777" w:rsidR="00042589" w:rsidRDefault="00147EC8">
          <w:pPr>
            <w:pStyle w:val="INNH1"/>
            <w:tabs>
              <w:tab w:val="left" w:pos="400"/>
              <w:tab w:val="right" w:leader="dot" w:pos="9062"/>
            </w:tabs>
            <w:rPr>
              <w:rFonts w:eastAsiaTheme="minorEastAsia"/>
              <w:noProof/>
              <w:sz w:val="22"/>
              <w:lang w:eastAsia="nb-NO"/>
            </w:rPr>
          </w:pPr>
          <w:hyperlink w:anchor="_Toc514930174" w:history="1">
            <w:r w:rsidR="00042589" w:rsidRPr="007C0E38">
              <w:rPr>
                <w:rStyle w:val="Hyperkobling"/>
                <w:noProof/>
              </w:rPr>
              <w:t>4.</w:t>
            </w:r>
            <w:r w:rsidR="00042589">
              <w:rPr>
                <w:rFonts w:eastAsiaTheme="minorEastAsia"/>
                <w:noProof/>
                <w:sz w:val="22"/>
                <w:lang w:eastAsia="nb-NO"/>
              </w:rPr>
              <w:tab/>
            </w:r>
            <w:r w:rsidR="00042589" w:rsidRPr="007C0E38">
              <w:rPr>
                <w:rStyle w:val="Hyperkobling"/>
                <w:noProof/>
              </w:rPr>
              <w:t>Databehandlers forpliktelser</w:t>
            </w:r>
            <w:r w:rsidR="00042589">
              <w:rPr>
                <w:noProof/>
                <w:webHidden/>
              </w:rPr>
              <w:tab/>
            </w:r>
            <w:r w:rsidR="00042589">
              <w:rPr>
                <w:noProof/>
                <w:webHidden/>
              </w:rPr>
              <w:fldChar w:fldCharType="begin"/>
            </w:r>
            <w:r w:rsidR="00042589">
              <w:rPr>
                <w:noProof/>
                <w:webHidden/>
              </w:rPr>
              <w:instrText xml:space="preserve"> PAGEREF _Toc514930174 \h </w:instrText>
            </w:r>
            <w:r w:rsidR="00042589">
              <w:rPr>
                <w:noProof/>
                <w:webHidden/>
              </w:rPr>
            </w:r>
            <w:r w:rsidR="00042589">
              <w:rPr>
                <w:noProof/>
                <w:webHidden/>
              </w:rPr>
              <w:fldChar w:fldCharType="separate"/>
            </w:r>
            <w:r w:rsidR="00042589">
              <w:rPr>
                <w:noProof/>
                <w:webHidden/>
              </w:rPr>
              <w:t>4</w:t>
            </w:r>
            <w:r w:rsidR="00042589">
              <w:rPr>
                <w:noProof/>
                <w:webHidden/>
              </w:rPr>
              <w:fldChar w:fldCharType="end"/>
            </w:r>
          </w:hyperlink>
        </w:p>
        <w:p w14:paraId="38747608" w14:textId="77777777" w:rsidR="00042589" w:rsidRDefault="00147EC8">
          <w:pPr>
            <w:pStyle w:val="INNH2"/>
            <w:tabs>
              <w:tab w:val="left" w:pos="880"/>
              <w:tab w:val="right" w:leader="dot" w:pos="9062"/>
            </w:tabs>
            <w:rPr>
              <w:rFonts w:eastAsiaTheme="minorEastAsia"/>
              <w:noProof/>
              <w:sz w:val="22"/>
              <w:lang w:eastAsia="nb-NO"/>
            </w:rPr>
          </w:pPr>
          <w:hyperlink w:anchor="_Toc514930175" w:history="1">
            <w:r w:rsidR="00042589" w:rsidRPr="007C0E38">
              <w:rPr>
                <w:rStyle w:val="Hyperkobling"/>
                <w:noProof/>
              </w:rPr>
              <w:t>4.1.</w:t>
            </w:r>
            <w:r w:rsidR="00042589">
              <w:rPr>
                <w:rFonts w:eastAsiaTheme="minorEastAsia"/>
                <w:noProof/>
                <w:sz w:val="22"/>
                <w:lang w:eastAsia="nb-NO"/>
              </w:rPr>
              <w:tab/>
            </w:r>
            <w:r w:rsidR="00042589" w:rsidRPr="007C0E38">
              <w:rPr>
                <w:rStyle w:val="Hyperkobling"/>
                <w:noProof/>
              </w:rPr>
              <w:t>Overholde gjeldende rett</w:t>
            </w:r>
            <w:r w:rsidR="00042589">
              <w:rPr>
                <w:noProof/>
                <w:webHidden/>
              </w:rPr>
              <w:tab/>
            </w:r>
            <w:r w:rsidR="00042589">
              <w:rPr>
                <w:noProof/>
                <w:webHidden/>
              </w:rPr>
              <w:fldChar w:fldCharType="begin"/>
            </w:r>
            <w:r w:rsidR="00042589">
              <w:rPr>
                <w:noProof/>
                <w:webHidden/>
              </w:rPr>
              <w:instrText xml:space="preserve"> PAGEREF _Toc514930175 \h </w:instrText>
            </w:r>
            <w:r w:rsidR="00042589">
              <w:rPr>
                <w:noProof/>
                <w:webHidden/>
              </w:rPr>
            </w:r>
            <w:r w:rsidR="00042589">
              <w:rPr>
                <w:noProof/>
                <w:webHidden/>
              </w:rPr>
              <w:fldChar w:fldCharType="separate"/>
            </w:r>
            <w:r w:rsidR="00042589">
              <w:rPr>
                <w:noProof/>
                <w:webHidden/>
              </w:rPr>
              <w:t>4</w:t>
            </w:r>
            <w:r w:rsidR="00042589">
              <w:rPr>
                <w:noProof/>
                <w:webHidden/>
              </w:rPr>
              <w:fldChar w:fldCharType="end"/>
            </w:r>
          </w:hyperlink>
        </w:p>
        <w:p w14:paraId="66E0EB1E" w14:textId="77777777" w:rsidR="00042589" w:rsidRDefault="00147EC8">
          <w:pPr>
            <w:pStyle w:val="INNH2"/>
            <w:tabs>
              <w:tab w:val="left" w:pos="880"/>
              <w:tab w:val="right" w:leader="dot" w:pos="9062"/>
            </w:tabs>
            <w:rPr>
              <w:rFonts w:eastAsiaTheme="minorEastAsia"/>
              <w:noProof/>
              <w:sz w:val="22"/>
              <w:lang w:eastAsia="nb-NO"/>
            </w:rPr>
          </w:pPr>
          <w:hyperlink w:anchor="_Toc514930176" w:history="1">
            <w:r w:rsidR="00042589" w:rsidRPr="007C0E38">
              <w:rPr>
                <w:rStyle w:val="Hyperkobling"/>
                <w:noProof/>
              </w:rPr>
              <w:t>4.2.</w:t>
            </w:r>
            <w:r w:rsidR="00042589">
              <w:rPr>
                <w:rFonts w:eastAsiaTheme="minorEastAsia"/>
                <w:noProof/>
                <w:sz w:val="22"/>
                <w:lang w:eastAsia="nb-NO"/>
              </w:rPr>
              <w:tab/>
            </w:r>
            <w:r w:rsidR="00042589" w:rsidRPr="007C0E38">
              <w:rPr>
                <w:rStyle w:val="Hyperkobling"/>
                <w:noProof/>
              </w:rPr>
              <w:t>Begrensning og vilkår ved behandling av personopplysninger</w:t>
            </w:r>
            <w:r w:rsidR="00042589">
              <w:rPr>
                <w:noProof/>
                <w:webHidden/>
              </w:rPr>
              <w:tab/>
            </w:r>
            <w:r w:rsidR="00042589">
              <w:rPr>
                <w:noProof/>
                <w:webHidden/>
              </w:rPr>
              <w:fldChar w:fldCharType="begin"/>
            </w:r>
            <w:r w:rsidR="00042589">
              <w:rPr>
                <w:noProof/>
                <w:webHidden/>
              </w:rPr>
              <w:instrText xml:space="preserve"> PAGEREF _Toc514930176 \h </w:instrText>
            </w:r>
            <w:r w:rsidR="00042589">
              <w:rPr>
                <w:noProof/>
                <w:webHidden/>
              </w:rPr>
            </w:r>
            <w:r w:rsidR="00042589">
              <w:rPr>
                <w:noProof/>
                <w:webHidden/>
              </w:rPr>
              <w:fldChar w:fldCharType="separate"/>
            </w:r>
            <w:r w:rsidR="00042589">
              <w:rPr>
                <w:noProof/>
                <w:webHidden/>
              </w:rPr>
              <w:t>5</w:t>
            </w:r>
            <w:r w:rsidR="00042589">
              <w:rPr>
                <w:noProof/>
                <w:webHidden/>
              </w:rPr>
              <w:fldChar w:fldCharType="end"/>
            </w:r>
          </w:hyperlink>
        </w:p>
        <w:p w14:paraId="5DA8D269" w14:textId="77777777" w:rsidR="00042589" w:rsidRDefault="00147EC8">
          <w:pPr>
            <w:pStyle w:val="INNH2"/>
            <w:tabs>
              <w:tab w:val="left" w:pos="880"/>
              <w:tab w:val="right" w:leader="dot" w:pos="9062"/>
            </w:tabs>
            <w:rPr>
              <w:rFonts w:eastAsiaTheme="minorEastAsia"/>
              <w:noProof/>
              <w:sz w:val="22"/>
              <w:lang w:eastAsia="nb-NO"/>
            </w:rPr>
          </w:pPr>
          <w:hyperlink w:anchor="_Toc514930177" w:history="1">
            <w:r w:rsidR="00042589" w:rsidRPr="007C0E38">
              <w:rPr>
                <w:rStyle w:val="Hyperkobling"/>
                <w:noProof/>
              </w:rPr>
              <w:t>4.3.</w:t>
            </w:r>
            <w:r w:rsidR="00042589">
              <w:rPr>
                <w:rFonts w:eastAsiaTheme="minorEastAsia"/>
                <w:noProof/>
                <w:sz w:val="22"/>
                <w:lang w:eastAsia="nb-NO"/>
              </w:rPr>
              <w:tab/>
            </w:r>
            <w:r w:rsidR="00042589" w:rsidRPr="007C0E38">
              <w:rPr>
                <w:rStyle w:val="Hyperkobling"/>
                <w:noProof/>
              </w:rPr>
              <w:t>Personopplysningssikkerhet</w:t>
            </w:r>
            <w:r w:rsidR="00042589">
              <w:rPr>
                <w:noProof/>
                <w:webHidden/>
              </w:rPr>
              <w:tab/>
            </w:r>
            <w:r w:rsidR="00042589">
              <w:rPr>
                <w:noProof/>
                <w:webHidden/>
              </w:rPr>
              <w:fldChar w:fldCharType="begin"/>
            </w:r>
            <w:r w:rsidR="00042589">
              <w:rPr>
                <w:noProof/>
                <w:webHidden/>
              </w:rPr>
              <w:instrText xml:space="preserve"> PAGEREF _Toc514930177 \h </w:instrText>
            </w:r>
            <w:r w:rsidR="00042589">
              <w:rPr>
                <w:noProof/>
                <w:webHidden/>
              </w:rPr>
            </w:r>
            <w:r w:rsidR="00042589">
              <w:rPr>
                <w:noProof/>
                <w:webHidden/>
              </w:rPr>
              <w:fldChar w:fldCharType="separate"/>
            </w:r>
            <w:r w:rsidR="00042589">
              <w:rPr>
                <w:noProof/>
                <w:webHidden/>
              </w:rPr>
              <w:t>5</w:t>
            </w:r>
            <w:r w:rsidR="00042589">
              <w:rPr>
                <w:noProof/>
                <w:webHidden/>
              </w:rPr>
              <w:fldChar w:fldCharType="end"/>
            </w:r>
          </w:hyperlink>
        </w:p>
        <w:p w14:paraId="309CF14B" w14:textId="77777777" w:rsidR="00042589" w:rsidRDefault="00147EC8">
          <w:pPr>
            <w:pStyle w:val="INNH3"/>
            <w:tabs>
              <w:tab w:val="left" w:pos="1100"/>
              <w:tab w:val="right" w:leader="dot" w:pos="9062"/>
            </w:tabs>
            <w:rPr>
              <w:rFonts w:eastAsiaTheme="minorEastAsia"/>
              <w:noProof/>
              <w:sz w:val="22"/>
              <w:lang w:eastAsia="nb-NO"/>
            </w:rPr>
          </w:pPr>
          <w:hyperlink w:anchor="_Toc514930178" w:history="1">
            <w:r w:rsidR="00042589" w:rsidRPr="007C0E38">
              <w:rPr>
                <w:rStyle w:val="Hyperkobling"/>
                <w:noProof/>
              </w:rPr>
              <w:t>4.3.1.</w:t>
            </w:r>
            <w:r w:rsidR="00042589">
              <w:rPr>
                <w:rFonts w:eastAsiaTheme="minorEastAsia"/>
                <w:noProof/>
                <w:sz w:val="22"/>
                <w:lang w:eastAsia="nb-NO"/>
              </w:rPr>
              <w:tab/>
            </w:r>
            <w:r w:rsidR="00042589" w:rsidRPr="007C0E38">
              <w:rPr>
                <w:rStyle w:val="Hyperkobling"/>
                <w:noProof/>
              </w:rPr>
              <w:t>Vurdere egnet sikkerhetsnivå</w:t>
            </w:r>
            <w:r w:rsidR="00042589">
              <w:rPr>
                <w:noProof/>
                <w:webHidden/>
              </w:rPr>
              <w:tab/>
            </w:r>
            <w:r w:rsidR="00042589">
              <w:rPr>
                <w:noProof/>
                <w:webHidden/>
              </w:rPr>
              <w:fldChar w:fldCharType="begin"/>
            </w:r>
            <w:r w:rsidR="00042589">
              <w:rPr>
                <w:noProof/>
                <w:webHidden/>
              </w:rPr>
              <w:instrText xml:space="preserve"> PAGEREF _Toc514930178 \h </w:instrText>
            </w:r>
            <w:r w:rsidR="00042589">
              <w:rPr>
                <w:noProof/>
                <w:webHidden/>
              </w:rPr>
            </w:r>
            <w:r w:rsidR="00042589">
              <w:rPr>
                <w:noProof/>
                <w:webHidden/>
              </w:rPr>
              <w:fldChar w:fldCharType="separate"/>
            </w:r>
            <w:r w:rsidR="00042589">
              <w:rPr>
                <w:noProof/>
                <w:webHidden/>
              </w:rPr>
              <w:t>5</w:t>
            </w:r>
            <w:r w:rsidR="00042589">
              <w:rPr>
                <w:noProof/>
                <w:webHidden/>
              </w:rPr>
              <w:fldChar w:fldCharType="end"/>
            </w:r>
          </w:hyperlink>
        </w:p>
        <w:p w14:paraId="0FE19A59" w14:textId="77777777" w:rsidR="00042589" w:rsidRDefault="00147EC8">
          <w:pPr>
            <w:pStyle w:val="INNH3"/>
            <w:tabs>
              <w:tab w:val="left" w:pos="1100"/>
              <w:tab w:val="right" w:leader="dot" w:pos="9062"/>
            </w:tabs>
            <w:rPr>
              <w:rFonts w:eastAsiaTheme="minorEastAsia"/>
              <w:noProof/>
              <w:sz w:val="22"/>
              <w:lang w:eastAsia="nb-NO"/>
            </w:rPr>
          </w:pPr>
          <w:hyperlink w:anchor="_Toc514930179" w:history="1">
            <w:r w:rsidR="00042589" w:rsidRPr="007C0E38">
              <w:rPr>
                <w:rStyle w:val="Hyperkobling"/>
                <w:noProof/>
              </w:rPr>
              <w:t>4.3.2.</w:t>
            </w:r>
            <w:r w:rsidR="00042589">
              <w:rPr>
                <w:rFonts w:eastAsiaTheme="minorEastAsia"/>
                <w:noProof/>
                <w:sz w:val="22"/>
                <w:lang w:eastAsia="nb-NO"/>
              </w:rPr>
              <w:tab/>
            </w:r>
            <w:r w:rsidR="00042589" w:rsidRPr="007C0E38">
              <w:rPr>
                <w:rStyle w:val="Hyperkobling"/>
                <w:noProof/>
              </w:rPr>
              <w:t>Iverksette tiltak for personopplysningssikkerhet</w:t>
            </w:r>
            <w:r w:rsidR="00042589">
              <w:rPr>
                <w:noProof/>
                <w:webHidden/>
              </w:rPr>
              <w:tab/>
            </w:r>
            <w:r w:rsidR="00042589">
              <w:rPr>
                <w:noProof/>
                <w:webHidden/>
              </w:rPr>
              <w:fldChar w:fldCharType="begin"/>
            </w:r>
            <w:r w:rsidR="00042589">
              <w:rPr>
                <w:noProof/>
                <w:webHidden/>
              </w:rPr>
              <w:instrText xml:space="preserve"> PAGEREF _Toc514930179 \h </w:instrText>
            </w:r>
            <w:r w:rsidR="00042589">
              <w:rPr>
                <w:noProof/>
                <w:webHidden/>
              </w:rPr>
            </w:r>
            <w:r w:rsidR="00042589">
              <w:rPr>
                <w:noProof/>
                <w:webHidden/>
              </w:rPr>
              <w:fldChar w:fldCharType="separate"/>
            </w:r>
            <w:r w:rsidR="00042589">
              <w:rPr>
                <w:noProof/>
                <w:webHidden/>
              </w:rPr>
              <w:t>5</w:t>
            </w:r>
            <w:r w:rsidR="00042589">
              <w:rPr>
                <w:noProof/>
                <w:webHidden/>
              </w:rPr>
              <w:fldChar w:fldCharType="end"/>
            </w:r>
          </w:hyperlink>
        </w:p>
        <w:p w14:paraId="5CEB027A" w14:textId="77777777" w:rsidR="00042589" w:rsidRDefault="00147EC8">
          <w:pPr>
            <w:pStyle w:val="INNH3"/>
            <w:tabs>
              <w:tab w:val="left" w:pos="1100"/>
              <w:tab w:val="right" w:leader="dot" w:pos="9062"/>
            </w:tabs>
            <w:rPr>
              <w:rFonts w:eastAsiaTheme="minorEastAsia"/>
              <w:noProof/>
              <w:sz w:val="22"/>
              <w:lang w:eastAsia="nb-NO"/>
            </w:rPr>
          </w:pPr>
          <w:hyperlink w:anchor="_Toc514930180" w:history="1">
            <w:r w:rsidR="00042589" w:rsidRPr="007C0E38">
              <w:rPr>
                <w:rStyle w:val="Hyperkobling"/>
                <w:noProof/>
              </w:rPr>
              <w:t>4.3.3.</w:t>
            </w:r>
            <w:r w:rsidR="00042589">
              <w:rPr>
                <w:rFonts w:eastAsiaTheme="minorEastAsia"/>
                <w:noProof/>
                <w:sz w:val="22"/>
                <w:lang w:eastAsia="nb-NO"/>
              </w:rPr>
              <w:tab/>
            </w:r>
            <w:r w:rsidR="00042589" w:rsidRPr="007C0E38">
              <w:rPr>
                <w:rStyle w:val="Hyperkobling"/>
                <w:noProof/>
              </w:rPr>
              <w:t>Internkontroll</w:t>
            </w:r>
            <w:r w:rsidR="00042589">
              <w:rPr>
                <w:noProof/>
                <w:webHidden/>
              </w:rPr>
              <w:tab/>
            </w:r>
            <w:r w:rsidR="00042589">
              <w:rPr>
                <w:noProof/>
                <w:webHidden/>
              </w:rPr>
              <w:fldChar w:fldCharType="begin"/>
            </w:r>
            <w:r w:rsidR="00042589">
              <w:rPr>
                <w:noProof/>
                <w:webHidden/>
              </w:rPr>
              <w:instrText xml:space="preserve"> PAGEREF _Toc514930180 \h </w:instrText>
            </w:r>
            <w:r w:rsidR="00042589">
              <w:rPr>
                <w:noProof/>
                <w:webHidden/>
              </w:rPr>
            </w:r>
            <w:r w:rsidR="00042589">
              <w:rPr>
                <w:noProof/>
                <w:webHidden/>
              </w:rPr>
              <w:fldChar w:fldCharType="separate"/>
            </w:r>
            <w:r w:rsidR="00042589">
              <w:rPr>
                <w:noProof/>
                <w:webHidden/>
              </w:rPr>
              <w:t>7</w:t>
            </w:r>
            <w:r w:rsidR="00042589">
              <w:rPr>
                <w:noProof/>
                <w:webHidden/>
              </w:rPr>
              <w:fldChar w:fldCharType="end"/>
            </w:r>
          </w:hyperlink>
        </w:p>
        <w:p w14:paraId="3ECADA5D" w14:textId="77777777" w:rsidR="00042589" w:rsidRDefault="00147EC8">
          <w:pPr>
            <w:pStyle w:val="INNH3"/>
            <w:tabs>
              <w:tab w:val="left" w:pos="1100"/>
              <w:tab w:val="right" w:leader="dot" w:pos="9062"/>
            </w:tabs>
            <w:rPr>
              <w:rFonts w:eastAsiaTheme="minorEastAsia"/>
              <w:noProof/>
              <w:sz w:val="22"/>
              <w:lang w:eastAsia="nb-NO"/>
            </w:rPr>
          </w:pPr>
          <w:hyperlink w:anchor="_Toc514930181" w:history="1">
            <w:r w:rsidR="00042589" w:rsidRPr="007C0E38">
              <w:rPr>
                <w:rStyle w:val="Hyperkobling"/>
                <w:noProof/>
              </w:rPr>
              <w:t>4.3.4.</w:t>
            </w:r>
            <w:r w:rsidR="00042589">
              <w:rPr>
                <w:rFonts w:eastAsiaTheme="minorEastAsia"/>
                <w:noProof/>
                <w:sz w:val="22"/>
                <w:lang w:eastAsia="nb-NO"/>
              </w:rPr>
              <w:tab/>
            </w:r>
            <w:r w:rsidR="00042589" w:rsidRPr="007C0E38">
              <w:rPr>
                <w:rStyle w:val="Hyperkobling"/>
                <w:noProof/>
              </w:rPr>
              <w:t>Sikkerhetsrevisjon og tilsyn</w:t>
            </w:r>
            <w:r w:rsidR="00042589">
              <w:rPr>
                <w:noProof/>
                <w:webHidden/>
              </w:rPr>
              <w:tab/>
            </w:r>
            <w:r w:rsidR="00042589">
              <w:rPr>
                <w:noProof/>
                <w:webHidden/>
              </w:rPr>
              <w:fldChar w:fldCharType="begin"/>
            </w:r>
            <w:r w:rsidR="00042589">
              <w:rPr>
                <w:noProof/>
                <w:webHidden/>
              </w:rPr>
              <w:instrText xml:space="preserve"> PAGEREF _Toc514930181 \h </w:instrText>
            </w:r>
            <w:r w:rsidR="00042589">
              <w:rPr>
                <w:noProof/>
                <w:webHidden/>
              </w:rPr>
            </w:r>
            <w:r w:rsidR="00042589">
              <w:rPr>
                <w:noProof/>
                <w:webHidden/>
              </w:rPr>
              <w:fldChar w:fldCharType="separate"/>
            </w:r>
            <w:r w:rsidR="00042589">
              <w:rPr>
                <w:noProof/>
                <w:webHidden/>
              </w:rPr>
              <w:t>7</w:t>
            </w:r>
            <w:r w:rsidR="00042589">
              <w:rPr>
                <w:noProof/>
                <w:webHidden/>
              </w:rPr>
              <w:fldChar w:fldCharType="end"/>
            </w:r>
          </w:hyperlink>
        </w:p>
        <w:p w14:paraId="0727E5AD" w14:textId="77777777" w:rsidR="00042589" w:rsidRDefault="00147EC8">
          <w:pPr>
            <w:pStyle w:val="INNH2"/>
            <w:tabs>
              <w:tab w:val="left" w:pos="880"/>
              <w:tab w:val="right" w:leader="dot" w:pos="9062"/>
            </w:tabs>
            <w:rPr>
              <w:rFonts w:eastAsiaTheme="minorEastAsia"/>
              <w:noProof/>
              <w:sz w:val="22"/>
              <w:lang w:eastAsia="nb-NO"/>
            </w:rPr>
          </w:pPr>
          <w:hyperlink w:anchor="_Toc514930182" w:history="1">
            <w:r w:rsidR="00042589" w:rsidRPr="007C0E38">
              <w:rPr>
                <w:rStyle w:val="Hyperkobling"/>
                <w:noProof/>
              </w:rPr>
              <w:t>4.4.</w:t>
            </w:r>
            <w:r w:rsidR="00042589">
              <w:rPr>
                <w:rFonts w:eastAsiaTheme="minorEastAsia"/>
                <w:noProof/>
                <w:sz w:val="22"/>
                <w:lang w:eastAsia="nb-NO"/>
              </w:rPr>
              <w:tab/>
            </w:r>
            <w:r w:rsidR="00042589" w:rsidRPr="007C0E38">
              <w:rPr>
                <w:rStyle w:val="Hyperkobling"/>
                <w:noProof/>
              </w:rPr>
              <w:t>Adferdsnormer og sertifisering</w:t>
            </w:r>
            <w:r w:rsidR="00042589">
              <w:rPr>
                <w:noProof/>
                <w:webHidden/>
              </w:rPr>
              <w:tab/>
            </w:r>
            <w:r w:rsidR="00042589">
              <w:rPr>
                <w:noProof/>
                <w:webHidden/>
              </w:rPr>
              <w:fldChar w:fldCharType="begin"/>
            </w:r>
            <w:r w:rsidR="00042589">
              <w:rPr>
                <w:noProof/>
                <w:webHidden/>
              </w:rPr>
              <w:instrText xml:space="preserve"> PAGEREF _Toc514930182 \h </w:instrText>
            </w:r>
            <w:r w:rsidR="00042589">
              <w:rPr>
                <w:noProof/>
                <w:webHidden/>
              </w:rPr>
            </w:r>
            <w:r w:rsidR="00042589">
              <w:rPr>
                <w:noProof/>
                <w:webHidden/>
              </w:rPr>
              <w:fldChar w:fldCharType="separate"/>
            </w:r>
            <w:r w:rsidR="00042589">
              <w:rPr>
                <w:noProof/>
                <w:webHidden/>
              </w:rPr>
              <w:t>7</w:t>
            </w:r>
            <w:r w:rsidR="00042589">
              <w:rPr>
                <w:noProof/>
                <w:webHidden/>
              </w:rPr>
              <w:fldChar w:fldCharType="end"/>
            </w:r>
          </w:hyperlink>
        </w:p>
        <w:p w14:paraId="20A2C0B1" w14:textId="77777777" w:rsidR="00042589" w:rsidRDefault="00147EC8">
          <w:pPr>
            <w:pStyle w:val="INNH2"/>
            <w:tabs>
              <w:tab w:val="left" w:pos="880"/>
              <w:tab w:val="right" w:leader="dot" w:pos="9062"/>
            </w:tabs>
            <w:rPr>
              <w:rFonts w:eastAsiaTheme="minorEastAsia"/>
              <w:noProof/>
              <w:sz w:val="22"/>
              <w:lang w:eastAsia="nb-NO"/>
            </w:rPr>
          </w:pPr>
          <w:hyperlink w:anchor="_Toc514930183" w:history="1">
            <w:r w:rsidR="00042589" w:rsidRPr="007C0E38">
              <w:rPr>
                <w:rStyle w:val="Hyperkobling"/>
                <w:noProof/>
              </w:rPr>
              <w:t>4.5.</w:t>
            </w:r>
            <w:r w:rsidR="00042589">
              <w:rPr>
                <w:rFonts w:eastAsiaTheme="minorEastAsia"/>
                <w:noProof/>
                <w:sz w:val="22"/>
                <w:lang w:eastAsia="nb-NO"/>
              </w:rPr>
              <w:tab/>
            </w:r>
            <w:r w:rsidR="00042589" w:rsidRPr="007C0E38">
              <w:rPr>
                <w:rStyle w:val="Hyperkobling"/>
                <w:noProof/>
              </w:rPr>
              <w:t>Taushetsplikt</w:t>
            </w:r>
            <w:r w:rsidR="00042589">
              <w:rPr>
                <w:noProof/>
                <w:webHidden/>
              </w:rPr>
              <w:tab/>
            </w:r>
            <w:r w:rsidR="00042589">
              <w:rPr>
                <w:noProof/>
                <w:webHidden/>
              </w:rPr>
              <w:fldChar w:fldCharType="begin"/>
            </w:r>
            <w:r w:rsidR="00042589">
              <w:rPr>
                <w:noProof/>
                <w:webHidden/>
              </w:rPr>
              <w:instrText xml:space="preserve"> PAGEREF _Toc514930183 \h </w:instrText>
            </w:r>
            <w:r w:rsidR="00042589">
              <w:rPr>
                <w:noProof/>
                <w:webHidden/>
              </w:rPr>
            </w:r>
            <w:r w:rsidR="00042589">
              <w:rPr>
                <w:noProof/>
                <w:webHidden/>
              </w:rPr>
              <w:fldChar w:fldCharType="separate"/>
            </w:r>
            <w:r w:rsidR="00042589">
              <w:rPr>
                <w:noProof/>
                <w:webHidden/>
              </w:rPr>
              <w:t>7</w:t>
            </w:r>
            <w:r w:rsidR="00042589">
              <w:rPr>
                <w:noProof/>
                <w:webHidden/>
              </w:rPr>
              <w:fldChar w:fldCharType="end"/>
            </w:r>
          </w:hyperlink>
        </w:p>
        <w:p w14:paraId="1EC70B89" w14:textId="77777777" w:rsidR="00042589" w:rsidRDefault="00147EC8">
          <w:pPr>
            <w:pStyle w:val="INNH3"/>
            <w:tabs>
              <w:tab w:val="left" w:pos="1100"/>
              <w:tab w:val="right" w:leader="dot" w:pos="9062"/>
            </w:tabs>
            <w:rPr>
              <w:rFonts w:eastAsiaTheme="minorEastAsia"/>
              <w:noProof/>
              <w:sz w:val="22"/>
              <w:lang w:eastAsia="nb-NO"/>
            </w:rPr>
          </w:pPr>
          <w:hyperlink w:anchor="_Toc514930184" w:history="1">
            <w:r w:rsidR="00042589" w:rsidRPr="007C0E38">
              <w:rPr>
                <w:rStyle w:val="Hyperkobling"/>
                <w:noProof/>
              </w:rPr>
              <w:t>4.5.1.</w:t>
            </w:r>
            <w:r w:rsidR="00042589">
              <w:rPr>
                <w:rFonts w:eastAsiaTheme="minorEastAsia"/>
                <w:noProof/>
                <w:sz w:val="22"/>
                <w:lang w:eastAsia="nb-NO"/>
              </w:rPr>
              <w:tab/>
            </w:r>
            <w:r w:rsidR="00042589" w:rsidRPr="007C0E38">
              <w:rPr>
                <w:rStyle w:val="Hyperkobling"/>
                <w:noProof/>
              </w:rPr>
              <w:t>Avtalefestet taushetsplikt</w:t>
            </w:r>
            <w:r w:rsidR="00042589">
              <w:rPr>
                <w:noProof/>
                <w:webHidden/>
              </w:rPr>
              <w:tab/>
            </w:r>
            <w:r w:rsidR="00042589">
              <w:rPr>
                <w:noProof/>
                <w:webHidden/>
              </w:rPr>
              <w:fldChar w:fldCharType="begin"/>
            </w:r>
            <w:r w:rsidR="00042589">
              <w:rPr>
                <w:noProof/>
                <w:webHidden/>
              </w:rPr>
              <w:instrText xml:space="preserve"> PAGEREF _Toc514930184 \h </w:instrText>
            </w:r>
            <w:r w:rsidR="00042589">
              <w:rPr>
                <w:noProof/>
                <w:webHidden/>
              </w:rPr>
            </w:r>
            <w:r w:rsidR="00042589">
              <w:rPr>
                <w:noProof/>
                <w:webHidden/>
              </w:rPr>
              <w:fldChar w:fldCharType="separate"/>
            </w:r>
            <w:r w:rsidR="00042589">
              <w:rPr>
                <w:noProof/>
                <w:webHidden/>
              </w:rPr>
              <w:t>7</w:t>
            </w:r>
            <w:r w:rsidR="00042589">
              <w:rPr>
                <w:noProof/>
                <w:webHidden/>
              </w:rPr>
              <w:fldChar w:fldCharType="end"/>
            </w:r>
          </w:hyperlink>
        </w:p>
        <w:p w14:paraId="55125A50" w14:textId="77777777" w:rsidR="00042589" w:rsidRDefault="00147EC8">
          <w:pPr>
            <w:pStyle w:val="INNH3"/>
            <w:tabs>
              <w:tab w:val="left" w:pos="1100"/>
              <w:tab w:val="right" w:leader="dot" w:pos="9062"/>
            </w:tabs>
            <w:rPr>
              <w:rFonts w:eastAsiaTheme="minorEastAsia"/>
              <w:noProof/>
              <w:sz w:val="22"/>
              <w:lang w:eastAsia="nb-NO"/>
            </w:rPr>
          </w:pPr>
          <w:hyperlink w:anchor="_Toc514930185" w:history="1">
            <w:r w:rsidR="00042589" w:rsidRPr="007C0E38">
              <w:rPr>
                <w:rStyle w:val="Hyperkobling"/>
                <w:noProof/>
              </w:rPr>
              <w:t>4.5.2.</w:t>
            </w:r>
            <w:r w:rsidR="00042589">
              <w:rPr>
                <w:rFonts w:eastAsiaTheme="minorEastAsia"/>
                <w:noProof/>
                <w:sz w:val="22"/>
                <w:lang w:eastAsia="nb-NO"/>
              </w:rPr>
              <w:tab/>
            </w:r>
            <w:r w:rsidR="00042589" w:rsidRPr="007C0E38">
              <w:rPr>
                <w:rStyle w:val="Hyperkobling"/>
                <w:noProof/>
              </w:rPr>
              <w:t>Lovbestemt taushetsplikt</w:t>
            </w:r>
            <w:r w:rsidR="00042589">
              <w:rPr>
                <w:noProof/>
                <w:webHidden/>
              </w:rPr>
              <w:tab/>
            </w:r>
            <w:r w:rsidR="00042589">
              <w:rPr>
                <w:noProof/>
                <w:webHidden/>
              </w:rPr>
              <w:fldChar w:fldCharType="begin"/>
            </w:r>
            <w:r w:rsidR="00042589">
              <w:rPr>
                <w:noProof/>
                <w:webHidden/>
              </w:rPr>
              <w:instrText xml:space="preserve"> PAGEREF _Toc514930185 \h </w:instrText>
            </w:r>
            <w:r w:rsidR="00042589">
              <w:rPr>
                <w:noProof/>
                <w:webHidden/>
              </w:rPr>
            </w:r>
            <w:r w:rsidR="00042589">
              <w:rPr>
                <w:noProof/>
                <w:webHidden/>
              </w:rPr>
              <w:fldChar w:fldCharType="separate"/>
            </w:r>
            <w:r w:rsidR="00042589">
              <w:rPr>
                <w:noProof/>
                <w:webHidden/>
              </w:rPr>
              <w:t>8</w:t>
            </w:r>
            <w:r w:rsidR="00042589">
              <w:rPr>
                <w:noProof/>
                <w:webHidden/>
              </w:rPr>
              <w:fldChar w:fldCharType="end"/>
            </w:r>
          </w:hyperlink>
        </w:p>
        <w:p w14:paraId="3C1F9D35" w14:textId="77777777" w:rsidR="00042589" w:rsidRDefault="00147EC8">
          <w:pPr>
            <w:pStyle w:val="INNH2"/>
            <w:tabs>
              <w:tab w:val="left" w:pos="880"/>
              <w:tab w:val="right" w:leader="dot" w:pos="9062"/>
            </w:tabs>
            <w:rPr>
              <w:rFonts w:eastAsiaTheme="minorEastAsia"/>
              <w:noProof/>
              <w:sz w:val="22"/>
              <w:lang w:eastAsia="nb-NO"/>
            </w:rPr>
          </w:pPr>
          <w:hyperlink w:anchor="_Toc514930186" w:history="1">
            <w:r w:rsidR="00042589" w:rsidRPr="007C0E38">
              <w:rPr>
                <w:rStyle w:val="Hyperkobling"/>
                <w:noProof/>
              </w:rPr>
              <w:t>4.6.</w:t>
            </w:r>
            <w:r w:rsidR="00042589">
              <w:rPr>
                <w:rFonts w:eastAsiaTheme="minorEastAsia"/>
                <w:noProof/>
                <w:sz w:val="22"/>
                <w:lang w:eastAsia="nb-NO"/>
              </w:rPr>
              <w:tab/>
            </w:r>
            <w:r w:rsidR="00042589" w:rsidRPr="007C0E38">
              <w:rPr>
                <w:rStyle w:val="Hyperkobling"/>
                <w:noProof/>
              </w:rPr>
              <w:t>Sletterutiner</w:t>
            </w:r>
            <w:r w:rsidR="00042589">
              <w:rPr>
                <w:noProof/>
                <w:webHidden/>
              </w:rPr>
              <w:tab/>
            </w:r>
            <w:r w:rsidR="00042589">
              <w:rPr>
                <w:noProof/>
                <w:webHidden/>
              </w:rPr>
              <w:fldChar w:fldCharType="begin"/>
            </w:r>
            <w:r w:rsidR="00042589">
              <w:rPr>
                <w:noProof/>
                <w:webHidden/>
              </w:rPr>
              <w:instrText xml:space="preserve"> PAGEREF _Toc514930186 \h </w:instrText>
            </w:r>
            <w:r w:rsidR="00042589">
              <w:rPr>
                <w:noProof/>
                <w:webHidden/>
              </w:rPr>
            </w:r>
            <w:r w:rsidR="00042589">
              <w:rPr>
                <w:noProof/>
                <w:webHidden/>
              </w:rPr>
              <w:fldChar w:fldCharType="separate"/>
            </w:r>
            <w:r w:rsidR="00042589">
              <w:rPr>
                <w:noProof/>
                <w:webHidden/>
              </w:rPr>
              <w:t>8</w:t>
            </w:r>
            <w:r w:rsidR="00042589">
              <w:rPr>
                <w:noProof/>
                <w:webHidden/>
              </w:rPr>
              <w:fldChar w:fldCharType="end"/>
            </w:r>
          </w:hyperlink>
        </w:p>
        <w:p w14:paraId="23DED48B" w14:textId="77777777" w:rsidR="00042589" w:rsidRDefault="00147EC8">
          <w:pPr>
            <w:pStyle w:val="INNH2"/>
            <w:tabs>
              <w:tab w:val="left" w:pos="880"/>
              <w:tab w:val="right" w:leader="dot" w:pos="9062"/>
            </w:tabs>
            <w:rPr>
              <w:rFonts w:eastAsiaTheme="minorEastAsia"/>
              <w:noProof/>
              <w:sz w:val="22"/>
              <w:lang w:eastAsia="nb-NO"/>
            </w:rPr>
          </w:pPr>
          <w:hyperlink w:anchor="_Toc514930187" w:history="1">
            <w:r w:rsidR="00042589" w:rsidRPr="007C0E38">
              <w:rPr>
                <w:rStyle w:val="Hyperkobling"/>
                <w:noProof/>
              </w:rPr>
              <w:t>4.7.</w:t>
            </w:r>
            <w:r w:rsidR="00042589">
              <w:rPr>
                <w:rFonts w:eastAsiaTheme="minorEastAsia"/>
                <w:noProof/>
                <w:sz w:val="22"/>
                <w:lang w:eastAsia="nb-NO"/>
              </w:rPr>
              <w:tab/>
            </w:r>
            <w:r w:rsidR="00042589" w:rsidRPr="007C0E38">
              <w:rPr>
                <w:rStyle w:val="Hyperkobling"/>
                <w:noProof/>
              </w:rPr>
              <w:t>Melding om avvik</w:t>
            </w:r>
            <w:r w:rsidR="00042589">
              <w:rPr>
                <w:noProof/>
                <w:webHidden/>
              </w:rPr>
              <w:tab/>
            </w:r>
            <w:r w:rsidR="00042589">
              <w:rPr>
                <w:noProof/>
                <w:webHidden/>
              </w:rPr>
              <w:fldChar w:fldCharType="begin"/>
            </w:r>
            <w:r w:rsidR="00042589">
              <w:rPr>
                <w:noProof/>
                <w:webHidden/>
              </w:rPr>
              <w:instrText xml:space="preserve"> PAGEREF _Toc514930187 \h </w:instrText>
            </w:r>
            <w:r w:rsidR="00042589">
              <w:rPr>
                <w:noProof/>
                <w:webHidden/>
              </w:rPr>
            </w:r>
            <w:r w:rsidR="00042589">
              <w:rPr>
                <w:noProof/>
                <w:webHidden/>
              </w:rPr>
              <w:fldChar w:fldCharType="separate"/>
            </w:r>
            <w:r w:rsidR="00042589">
              <w:rPr>
                <w:noProof/>
                <w:webHidden/>
              </w:rPr>
              <w:t>8</w:t>
            </w:r>
            <w:r w:rsidR="00042589">
              <w:rPr>
                <w:noProof/>
                <w:webHidden/>
              </w:rPr>
              <w:fldChar w:fldCharType="end"/>
            </w:r>
          </w:hyperlink>
        </w:p>
        <w:p w14:paraId="368CAD9E" w14:textId="77777777" w:rsidR="00042589" w:rsidRDefault="00147EC8">
          <w:pPr>
            <w:pStyle w:val="INNH3"/>
            <w:tabs>
              <w:tab w:val="left" w:pos="1100"/>
              <w:tab w:val="right" w:leader="dot" w:pos="9062"/>
            </w:tabs>
            <w:rPr>
              <w:rFonts w:eastAsiaTheme="minorEastAsia"/>
              <w:noProof/>
              <w:sz w:val="22"/>
              <w:lang w:eastAsia="nb-NO"/>
            </w:rPr>
          </w:pPr>
          <w:hyperlink w:anchor="_Toc514930188" w:history="1">
            <w:r w:rsidR="00042589" w:rsidRPr="007C0E38">
              <w:rPr>
                <w:rStyle w:val="Hyperkobling"/>
                <w:noProof/>
              </w:rPr>
              <w:t>4.7.1.</w:t>
            </w:r>
            <w:r w:rsidR="00042589">
              <w:rPr>
                <w:rFonts w:eastAsiaTheme="minorEastAsia"/>
                <w:noProof/>
                <w:sz w:val="22"/>
                <w:lang w:eastAsia="nb-NO"/>
              </w:rPr>
              <w:tab/>
            </w:r>
            <w:r w:rsidR="00042589" w:rsidRPr="007C0E38">
              <w:rPr>
                <w:rStyle w:val="Hyperkobling"/>
                <w:noProof/>
              </w:rPr>
              <w:t>Avvik</w:t>
            </w:r>
            <w:r w:rsidR="00042589">
              <w:rPr>
                <w:noProof/>
                <w:webHidden/>
              </w:rPr>
              <w:tab/>
            </w:r>
            <w:r w:rsidR="00042589">
              <w:rPr>
                <w:noProof/>
                <w:webHidden/>
              </w:rPr>
              <w:fldChar w:fldCharType="begin"/>
            </w:r>
            <w:r w:rsidR="00042589">
              <w:rPr>
                <w:noProof/>
                <w:webHidden/>
              </w:rPr>
              <w:instrText xml:space="preserve"> PAGEREF _Toc514930188 \h </w:instrText>
            </w:r>
            <w:r w:rsidR="00042589">
              <w:rPr>
                <w:noProof/>
                <w:webHidden/>
              </w:rPr>
            </w:r>
            <w:r w:rsidR="00042589">
              <w:rPr>
                <w:noProof/>
                <w:webHidden/>
              </w:rPr>
              <w:fldChar w:fldCharType="separate"/>
            </w:r>
            <w:r w:rsidR="00042589">
              <w:rPr>
                <w:noProof/>
                <w:webHidden/>
              </w:rPr>
              <w:t>8</w:t>
            </w:r>
            <w:r w:rsidR="00042589">
              <w:rPr>
                <w:noProof/>
                <w:webHidden/>
              </w:rPr>
              <w:fldChar w:fldCharType="end"/>
            </w:r>
          </w:hyperlink>
        </w:p>
        <w:p w14:paraId="4DED4710" w14:textId="77777777" w:rsidR="00042589" w:rsidRDefault="00147EC8">
          <w:pPr>
            <w:pStyle w:val="INNH3"/>
            <w:tabs>
              <w:tab w:val="left" w:pos="1100"/>
              <w:tab w:val="right" w:leader="dot" w:pos="9062"/>
            </w:tabs>
            <w:rPr>
              <w:rFonts w:eastAsiaTheme="minorEastAsia"/>
              <w:noProof/>
              <w:sz w:val="22"/>
              <w:lang w:eastAsia="nb-NO"/>
            </w:rPr>
          </w:pPr>
          <w:hyperlink w:anchor="_Toc514930189" w:history="1">
            <w:r w:rsidR="00042589" w:rsidRPr="007C0E38">
              <w:rPr>
                <w:rStyle w:val="Hyperkobling"/>
                <w:noProof/>
              </w:rPr>
              <w:t>4.7.2.</w:t>
            </w:r>
            <w:r w:rsidR="00042589">
              <w:rPr>
                <w:rFonts w:eastAsiaTheme="minorEastAsia"/>
                <w:noProof/>
                <w:sz w:val="22"/>
                <w:lang w:eastAsia="nb-NO"/>
              </w:rPr>
              <w:tab/>
            </w:r>
            <w:r w:rsidR="00042589" w:rsidRPr="007C0E38">
              <w:rPr>
                <w:rStyle w:val="Hyperkobling"/>
                <w:noProof/>
              </w:rPr>
              <w:t>Varslingsplikt</w:t>
            </w:r>
            <w:r w:rsidR="00042589">
              <w:rPr>
                <w:noProof/>
                <w:webHidden/>
              </w:rPr>
              <w:tab/>
            </w:r>
            <w:r w:rsidR="00042589">
              <w:rPr>
                <w:noProof/>
                <w:webHidden/>
              </w:rPr>
              <w:fldChar w:fldCharType="begin"/>
            </w:r>
            <w:r w:rsidR="00042589">
              <w:rPr>
                <w:noProof/>
                <w:webHidden/>
              </w:rPr>
              <w:instrText xml:space="preserve"> PAGEREF _Toc514930189 \h </w:instrText>
            </w:r>
            <w:r w:rsidR="00042589">
              <w:rPr>
                <w:noProof/>
                <w:webHidden/>
              </w:rPr>
            </w:r>
            <w:r w:rsidR="00042589">
              <w:rPr>
                <w:noProof/>
                <w:webHidden/>
              </w:rPr>
              <w:fldChar w:fldCharType="separate"/>
            </w:r>
            <w:r w:rsidR="00042589">
              <w:rPr>
                <w:noProof/>
                <w:webHidden/>
              </w:rPr>
              <w:t>9</w:t>
            </w:r>
            <w:r w:rsidR="00042589">
              <w:rPr>
                <w:noProof/>
                <w:webHidden/>
              </w:rPr>
              <w:fldChar w:fldCharType="end"/>
            </w:r>
          </w:hyperlink>
        </w:p>
        <w:p w14:paraId="22CC014A" w14:textId="77777777" w:rsidR="00042589" w:rsidRDefault="00147EC8">
          <w:pPr>
            <w:pStyle w:val="INNH2"/>
            <w:tabs>
              <w:tab w:val="left" w:pos="880"/>
              <w:tab w:val="right" w:leader="dot" w:pos="9062"/>
            </w:tabs>
            <w:rPr>
              <w:rFonts w:eastAsiaTheme="minorEastAsia"/>
              <w:noProof/>
              <w:sz w:val="22"/>
              <w:lang w:eastAsia="nb-NO"/>
            </w:rPr>
          </w:pPr>
          <w:hyperlink w:anchor="_Toc514930190" w:history="1">
            <w:r w:rsidR="00042589" w:rsidRPr="007C0E38">
              <w:rPr>
                <w:rStyle w:val="Hyperkobling"/>
                <w:noProof/>
              </w:rPr>
              <w:t>4.8.</w:t>
            </w:r>
            <w:r w:rsidR="00042589">
              <w:rPr>
                <w:rFonts w:eastAsiaTheme="minorEastAsia"/>
                <w:noProof/>
                <w:sz w:val="22"/>
                <w:lang w:eastAsia="nb-NO"/>
              </w:rPr>
              <w:tab/>
            </w:r>
            <w:r w:rsidR="00042589" w:rsidRPr="007C0E38">
              <w:rPr>
                <w:rStyle w:val="Hyperkobling"/>
                <w:noProof/>
              </w:rPr>
              <w:t>Databehandlers bistandsplikt</w:t>
            </w:r>
            <w:r w:rsidR="00042589">
              <w:rPr>
                <w:noProof/>
                <w:webHidden/>
              </w:rPr>
              <w:tab/>
            </w:r>
            <w:r w:rsidR="00042589">
              <w:rPr>
                <w:noProof/>
                <w:webHidden/>
              </w:rPr>
              <w:fldChar w:fldCharType="begin"/>
            </w:r>
            <w:r w:rsidR="00042589">
              <w:rPr>
                <w:noProof/>
                <w:webHidden/>
              </w:rPr>
              <w:instrText xml:space="preserve"> PAGEREF _Toc514930190 \h </w:instrText>
            </w:r>
            <w:r w:rsidR="00042589">
              <w:rPr>
                <w:noProof/>
                <w:webHidden/>
              </w:rPr>
            </w:r>
            <w:r w:rsidR="00042589">
              <w:rPr>
                <w:noProof/>
                <w:webHidden/>
              </w:rPr>
              <w:fldChar w:fldCharType="separate"/>
            </w:r>
            <w:r w:rsidR="00042589">
              <w:rPr>
                <w:noProof/>
                <w:webHidden/>
              </w:rPr>
              <w:t>9</w:t>
            </w:r>
            <w:r w:rsidR="00042589">
              <w:rPr>
                <w:noProof/>
                <w:webHidden/>
              </w:rPr>
              <w:fldChar w:fldCharType="end"/>
            </w:r>
          </w:hyperlink>
        </w:p>
        <w:p w14:paraId="075A2A82" w14:textId="77777777" w:rsidR="00042589" w:rsidRDefault="00147EC8">
          <w:pPr>
            <w:pStyle w:val="INNH3"/>
            <w:tabs>
              <w:tab w:val="left" w:pos="1100"/>
              <w:tab w:val="right" w:leader="dot" w:pos="9062"/>
            </w:tabs>
            <w:rPr>
              <w:rFonts w:eastAsiaTheme="minorEastAsia"/>
              <w:noProof/>
              <w:sz w:val="22"/>
              <w:lang w:eastAsia="nb-NO"/>
            </w:rPr>
          </w:pPr>
          <w:hyperlink w:anchor="_Toc514930191" w:history="1">
            <w:r w:rsidR="00042589" w:rsidRPr="007C0E38">
              <w:rPr>
                <w:rStyle w:val="Hyperkobling"/>
                <w:noProof/>
              </w:rPr>
              <w:t>4.8.1.</w:t>
            </w:r>
            <w:r w:rsidR="00042589">
              <w:rPr>
                <w:rFonts w:eastAsiaTheme="minorEastAsia"/>
                <w:noProof/>
                <w:sz w:val="22"/>
                <w:lang w:eastAsia="nb-NO"/>
              </w:rPr>
              <w:tab/>
            </w:r>
            <w:r w:rsidR="00042589" w:rsidRPr="007C0E38">
              <w:rPr>
                <w:rStyle w:val="Hyperkobling"/>
                <w:noProof/>
              </w:rPr>
              <w:t>Bistand ved henvendelser fra de registrerte</w:t>
            </w:r>
            <w:r w:rsidR="00042589">
              <w:rPr>
                <w:noProof/>
                <w:webHidden/>
              </w:rPr>
              <w:tab/>
            </w:r>
            <w:r w:rsidR="00042589">
              <w:rPr>
                <w:noProof/>
                <w:webHidden/>
              </w:rPr>
              <w:fldChar w:fldCharType="begin"/>
            </w:r>
            <w:r w:rsidR="00042589">
              <w:rPr>
                <w:noProof/>
                <w:webHidden/>
              </w:rPr>
              <w:instrText xml:space="preserve"> PAGEREF _Toc514930191 \h </w:instrText>
            </w:r>
            <w:r w:rsidR="00042589">
              <w:rPr>
                <w:noProof/>
                <w:webHidden/>
              </w:rPr>
            </w:r>
            <w:r w:rsidR="00042589">
              <w:rPr>
                <w:noProof/>
                <w:webHidden/>
              </w:rPr>
              <w:fldChar w:fldCharType="separate"/>
            </w:r>
            <w:r w:rsidR="00042589">
              <w:rPr>
                <w:noProof/>
                <w:webHidden/>
              </w:rPr>
              <w:t>9</w:t>
            </w:r>
            <w:r w:rsidR="00042589">
              <w:rPr>
                <w:noProof/>
                <w:webHidden/>
              </w:rPr>
              <w:fldChar w:fldCharType="end"/>
            </w:r>
          </w:hyperlink>
        </w:p>
        <w:p w14:paraId="291D80AA" w14:textId="77777777" w:rsidR="00042589" w:rsidRDefault="00147EC8">
          <w:pPr>
            <w:pStyle w:val="INNH3"/>
            <w:tabs>
              <w:tab w:val="left" w:pos="1100"/>
              <w:tab w:val="right" w:leader="dot" w:pos="9062"/>
            </w:tabs>
            <w:rPr>
              <w:rFonts w:eastAsiaTheme="minorEastAsia"/>
              <w:noProof/>
              <w:sz w:val="22"/>
              <w:lang w:eastAsia="nb-NO"/>
            </w:rPr>
          </w:pPr>
          <w:hyperlink w:anchor="_Toc514930192" w:history="1">
            <w:r w:rsidR="00042589" w:rsidRPr="007C0E38">
              <w:rPr>
                <w:rStyle w:val="Hyperkobling"/>
                <w:noProof/>
              </w:rPr>
              <w:t>4.8.2.</w:t>
            </w:r>
            <w:r w:rsidR="00042589">
              <w:rPr>
                <w:rFonts w:eastAsiaTheme="minorEastAsia"/>
                <w:noProof/>
                <w:sz w:val="22"/>
                <w:lang w:eastAsia="nb-NO"/>
              </w:rPr>
              <w:tab/>
            </w:r>
            <w:r w:rsidR="00042589" w:rsidRPr="007C0E38">
              <w:rPr>
                <w:rStyle w:val="Hyperkobling"/>
                <w:noProof/>
              </w:rPr>
              <w:t>Annen bistand til den behandlingsansvarlige</w:t>
            </w:r>
            <w:r w:rsidR="00042589">
              <w:rPr>
                <w:noProof/>
                <w:webHidden/>
              </w:rPr>
              <w:tab/>
            </w:r>
            <w:r w:rsidR="00042589">
              <w:rPr>
                <w:noProof/>
                <w:webHidden/>
              </w:rPr>
              <w:fldChar w:fldCharType="begin"/>
            </w:r>
            <w:r w:rsidR="00042589">
              <w:rPr>
                <w:noProof/>
                <w:webHidden/>
              </w:rPr>
              <w:instrText xml:space="preserve"> PAGEREF _Toc514930192 \h </w:instrText>
            </w:r>
            <w:r w:rsidR="00042589">
              <w:rPr>
                <w:noProof/>
                <w:webHidden/>
              </w:rPr>
            </w:r>
            <w:r w:rsidR="00042589">
              <w:rPr>
                <w:noProof/>
                <w:webHidden/>
              </w:rPr>
              <w:fldChar w:fldCharType="separate"/>
            </w:r>
            <w:r w:rsidR="00042589">
              <w:rPr>
                <w:noProof/>
                <w:webHidden/>
              </w:rPr>
              <w:t>9</w:t>
            </w:r>
            <w:r w:rsidR="00042589">
              <w:rPr>
                <w:noProof/>
                <w:webHidden/>
              </w:rPr>
              <w:fldChar w:fldCharType="end"/>
            </w:r>
          </w:hyperlink>
        </w:p>
        <w:p w14:paraId="6BDDBF84" w14:textId="77777777" w:rsidR="00042589" w:rsidRDefault="00147EC8">
          <w:pPr>
            <w:pStyle w:val="INNH2"/>
            <w:tabs>
              <w:tab w:val="left" w:pos="880"/>
              <w:tab w:val="right" w:leader="dot" w:pos="9062"/>
            </w:tabs>
            <w:rPr>
              <w:rFonts w:eastAsiaTheme="minorEastAsia"/>
              <w:noProof/>
              <w:sz w:val="22"/>
              <w:lang w:eastAsia="nb-NO"/>
            </w:rPr>
          </w:pPr>
          <w:hyperlink w:anchor="_Toc514930193" w:history="1">
            <w:r w:rsidR="00042589" w:rsidRPr="007C0E38">
              <w:rPr>
                <w:rStyle w:val="Hyperkobling"/>
                <w:noProof/>
              </w:rPr>
              <w:t>4.9.</w:t>
            </w:r>
            <w:r w:rsidR="00042589">
              <w:rPr>
                <w:rFonts w:eastAsiaTheme="minorEastAsia"/>
                <w:noProof/>
                <w:sz w:val="22"/>
                <w:lang w:eastAsia="nb-NO"/>
              </w:rPr>
              <w:tab/>
            </w:r>
            <w:r w:rsidR="00042589" w:rsidRPr="007C0E38">
              <w:rPr>
                <w:rStyle w:val="Hyperkobling"/>
                <w:noProof/>
              </w:rPr>
              <w:t>Bruk av underleverandør</w:t>
            </w:r>
            <w:r w:rsidR="00042589">
              <w:rPr>
                <w:noProof/>
                <w:webHidden/>
              </w:rPr>
              <w:tab/>
            </w:r>
            <w:r w:rsidR="00042589">
              <w:rPr>
                <w:noProof/>
                <w:webHidden/>
              </w:rPr>
              <w:fldChar w:fldCharType="begin"/>
            </w:r>
            <w:r w:rsidR="00042589">
              <w:rPr>
                <w:noProof/>
                <w:webHidden/>
              </w:rPr>
              <w:instrText xml:space="preserve"> PAGEREF _Toc514930193 \h </w:instrText>
            </w:r>
            <w:r w:rsidR="00042589">
              <w:rPr>
                <w:noProof/>
                <w:webHidden/>
              </w:rPr>
            </w:r>
            <w:r w:rsidR="00042589">
              <w:rPr>
                <w:noProof/>
                <w:webHidden/>
              </w:rPr>
              <w:fldChar w:fldCharType="separate"/>
            </w:r>
            <w:r w:rsidR="00042589">
              <w:rPr>
                <w:noProof/>
                <w:webHidden/>
              </w:rPr>
              <w:t>10</w:t>
            </w:r>
            <w:r w:rsidR="00042589">
              <w:rPr>
                <w:noProof/>
                <w:webHidden/>
              </w:rPr>
              <w:fldChar w:fldCharType="end"/>
            </w:r>
          </w:hyperlink>
        </w:p>
        <w:p w14:paraId="350908EA" w14:textId="77777777" w:rsidR="00042589" w:rsidRDefault="00147EC8">
          <w:pPr>
            <w:pStyle w:val="INNH2"/>
            <w:tabs>
              <w:tab w:val="left" w:pos="880"/>
              <w:tab w:val="right" w:leader="dot" w:pos="9062"/>
            </w:tabs>
            <w:rPr>
              <w:rFonts w:eastAsiaTheme="minorEastAsia"/>
              <w:noProof/>
              <w:sz w:val="22"/>
              <w:lang w:eastAsia="nb-NO"/>
            </w:rPr>
          </w:pPr>
          <w:hyperlink w:anchor="_Toc514930194" w:history="1">
            <w:r w:rsidR="00042589" w:rsidRPr="007C0E38">
              <w:rPr>
                <w:rStyle w:val="Hyperkobling"/>
                <w:noProof/>
              </w:rPr>
              <w:t>4.10.</w:t>
            </w:r>
            <w:r w:rsidR="00042589">
              <w:rPr>
                <w:rFonts w:eastAsiaTheme="minorEastAsia"/>
                <w:noProof/>
                <w:sz w:val="22"/>
                <w:lang w:eastAsia="nb-NO"/>
              </w:rPr>
              <w:tab/>
            </w:r>
            <w:r w:rsidR="00042589" w:rsidRPr="007C0E38">
              <w:rPr>
                <w:rStyle w:val="Hyperkobling"/>
                <w:noProof/>
              </w:rPr>
              <w:t>Geografiske begrensninger</w:t>
            </w:r>
            <w:r w:rsidR="00042589">
              <w:rPr>
                <w:noProof/>
                <w:webHidden/>
              </w:rPr>
              <w:tab/>
            </w:r>
            <w:r w:rsidR="00042589">
              <w:rPr>
                <w:noProof/>
                <w:webHidden/>
              </w:rPr>
              <w:fldChar w:fldCharType="begin"/>
            </w:r>
            <w:r w:rsidR="00042589">
              <w:rPr>
                <w:noProof/>
                <w:webHidden/>
              </w:rPr>
              <w:instrText xml:space="preserve"> PAGEREF _Toc514930194 \h </w:instrText>
            </w:r>
            <w:r w:rsidR="00042589">
              <w:rPr>
                <w:noProof/>
                <w:webHidden/>
              </w:rPr>
            </w:r>
            <w:r w:rsidR="00042589">
              <w:rPr>
                <w:noProof/>
                <w:webHidden/>
              </w:rPr>
              <w:fldChar w:fldCharType="separate"/>
            </w:r>
            <w:r w:rsidR="00042589">
              <w:rPr>
                <w:noProof/>
                <w:webHidden/>
              </w:rPr>
              <w:t>11</w:t>
            </w:r>
            <w:r w:rsidR="00042589">
              <w:rPr>
                <w:noProof/>
                <w:webHidden/>
              </w:rPr>
              <w:fldChar w:fldCharType="end"/>
            </w:r>
          </w:hyperlink>
        </w:p>
        <w:p w14:paraId="36A7CA75" w14:textId="77777777" w:rsidR="00042589" w:rsidRDefault="00147EC8">
          <w:pPr>
            <w:pStyle w:val="INNH3"/>
            <w:tabs>
              <w:tab w:val="left" w:pos="1320"/>
              <w:tab w:val="right" w:leader="dot" w:pos="9062"/>
            </w:tabs>
            <w:rPr>
              <w:rFonts w:eastAsiaTheme="minorEastAsia"/>
              <w:noProof/>
              <w:sz w:val="22"/>
              <w:lang w:eastAsia="nb-NO"/>
            </w:rPr>
          </w:pPr>
          <w:hyperlink w:anchor="_Toc514930195" w:history="1">
            <w:r w:rsidR="00042589" w:rsidRPr="007C0E38">
              <w:rPr>
                <w:rStyle w:val="Hyperkobling"/>
                <w:noProof/>
              </w:rPr>
              <w:t>4.10.1.</w:t>
            </w:r>
            <w:r w:rsidR="00042589">
              <w:rPr>
                <w:rFonts w:eastAsiaTheme="minorEastAsia"/>
                <w:noProof/>
                <w:sz w:val="22"/>
                <w:lang w:eastAsia="nb-NO"/>
              </w:rPr>
              <w:tab/>
            </w:r>
            <w:r w:rsidR="00042589" w:rsidRPr="007C0E38">
              <w:rPr>
                <w:rStyle w:val="Hyperkobling"/>
                <w:noProof/>
              </w:rPr>
              <w:t>Personopplysninger skal behandles i EU/EØS, eller i sikker tredjestat</w:t>
            </w:r>
            <w:r w:rsidR="00042589">
              <w:rPr>
                <w:noProof/>
                <w:webHidden/>
              </w:rPr>
              <w:tab/>
            </w:r>
            <w:r w:rsidR="00042589">
              <w:rPr>
                <w:noProof/>
                <w:webHidden/>
              </w:rPr>
              <w:fldChar w:fldCharType="begin"/>
            </w:r>
            <w:r w:rsidR="00042589">
              <w:rPr>
                <w:noProof/>
                <w:webHidden/>
              </w:rPr>
              <w:instrText xml:space="preserve"> PAGEREF _Toc514930195 \h </w:instrText>
            </w:r>
            <w:r w:rsidR="00042589">
              <w:rPr>
                <w:noProof/>
                <w:webHidden/>
              </w:rPr>
            </w:r>
            <w:r w:rsidR="00042589">
              <w:rPr>
                <w:noProof/>
                <w:webHidden/>
              </w:rPr>
              <w:fldChar w:fldCharType="separate"/>
            </w:r>
            <w:r w:rsidR="00042589">
              <w:rPr>
                <w:noProof/>
                <w:webHidden/>
              </w:rPr>
              <w:t>11</w:t>
            </w:r>
            <w:r w:rsidR="00042589">
              <w:rPr>
                <w:noProof/>
                <w:webHidden/>
              </w:rPr>
              <w:fldChar w:fldCharType="end"/>
            </w:r>
          </w:hyperlink>
        </w:p>
        <w:p w14:paraId="5E0EAEFD" w14:textId="77777777" w:rsidR="00042589" w:rsidRDefault="00147EC8">
          <w:pPr>
            <w:pStyle w:val="INNH3"/>
            <w:tabs>
              <w:tab w:val="left" w:pos="1320"/>
              <w:tab w:val="right" w:leader="dot" w:pos="9062"/>
            </w:tabs>
            <w:rPr>
              <w:rFonts w:eastAsiaTheme="minorEastAsia"/>
              <w:noProof/>
              <w:sz w:val="22"/>
              <w:lang w:eastAsia="nb-NO"/>
            </w:rPr>
          </w:pPr>
          <w:hyperlink w:anchor="_Toc514930196" w:history="1">
            <w:r w:rsidR="00042589" w:rsidRPr="007C0E38">
              <w:rPr>
                <w:rStyle w:val="Hyperkobling"/>
                <w:noProof/>
              </w:rPr>
              <w:t>4.10.2.</w:t>
            </w:r>
            <w:r w:rsidR="00042589">
              <w:rPr>
                <w:rFonts w:eastAsiaTheme="minorEastAsia"/>
                <w:noProof/>
                <w:sz w:val="22"/>
                <w:lang w:eastAsia="nb-NO"/>
              </w:rPr>
              <w:tab/>
            </w:r>
            <w:r w:rsidR="00042589" w:rsidRPr="007C0E38">
              <w:rPr>
                <w:rStyle w:val="Hyperkobling"/>
                <w:noProof/>
              </w:rPr>
              <w:t>Den behandlingsansvarlige skal godkjenne all overføring ut av EU/EØS</w:t>
            </w:r>
            <w:r w:rsidR="00042589">
              <w:rPr>
                <w:noProof/>
                <w:webHidden/>
              </w:rPr>
              <w:tab/>
            </w:r>
            <w:r w:rsidR="00042589">
              <w:rPr>
                <w:noProof/>
                <w:webHidden/>
              </w:rPr>
              <w:fldChar w:fldCharType="begin"/>
            </w:r>
            <w:r w:rsidR="00042589">
              <w:rPr>
                <w:noProof/>
                <w:webHidden/>
              </w:rPr>
              <w:instrText xml:space="preserve"> PAGEREF _Toc514930196 \h </w:instrText>
            </w:r>
            <w:r w:rsidR="00042589">
              <w:rPr>
                <w:noProof/>
                <w:webHidden/>
              </w:rPr>
            </w:r>
            <w:r w:rsidR="00042589">
              <w:rPr>
                <w:noProof/>
                <w:webHidden/>
              </w:rPr>
              <w:fldChar w:fldCharType="separate"/>
            </w:r>
            <w:r w:rsidR="00042589">
              <w:rPr>
                <w:noProof/>
                <w:webHidden/>
              </w:rPr>
              <w:t>11</w:t>
            </w:r>
            <w:r w:rsidR="00042589">
              <w:rPr>
                <w:noProof/>
                <w:webHidden/>
              </w:rPr>
              <w:fldChar w:fldCharType="end"/>
            </w:r>
          </w:hyperlink>
        </w:p>
        <w:p w14:paraId="745BFA7F" w14:textId="77777777" w:rsidR="00042589" w:rsidRDefault="00147EC8">
          <w:pPr>
            <w:pStyle w:val="INNH3"/>
            <w:tabs>
              <w:tab w:val="left" w:pos="1320"/>
              <w:tab w:val="right" w:leader="dot" w:pos="9062"/>
            </w:tabs>
            <w:rPr>
              <w:rFonts w:eastAsiaTheme="minorEastAsia"/>
              <w:noProof/>
              <w:sz w:val="22"/>
              <w:lang w:eastAsia="nb-NO"/>
            </w:rPr>
          </w:pPr>
          <w:hyperlink w:anchor="_Toc514930197" w:history="1">
            <w:r w:rsidR="00042589" w:rsidRPr="007C0E38">
              <w:rPr>
                <w:rStyle w:val="Hyperkobling"/>
                <w:noProof/>
              </w:rPr>
              <w:t>4.10.3.</w:t>
            </w:r>
            <w:r w:rsidR="00042589">
              <w:rPr>
                <w:rFonts w:eastAsiaTheme="minorEastAsia"/>
                <w:noProof/>
                <w:sz w:val="22"/>
                <w:lang w:eastAsia="nb-NO"/>
              </w:rPr>
              <w:tab/>
            </w:r>
            <w:r w:rsidR="00042589" w:rsidRPr="007C0E38">
              <w:rPr>
                <w:rStyle w:val="Hyperkobling"/>
                <w:noProof/>
              </w:rPr>
              <w:t>Overføring til stater utenfor EU/EØS og sikre tredjestater må avtales særskilt</w:t>
            </w:r>
            <w:r w:rsidR="00042589">
              <w:rPr>
                <w:noProof/>
                <w:webHidden/>
              </w:rPr>
              <w:tab/>
            </w:r>
            <w:r w:rsidR="00042589">
              <w:rPr>
                <w:noProof/>
                <w:webHidden/>
              </w:rPr>
              <w:fldChar w:fldCharType="begin"/>
            </w:r>
            <w:r w:rsidR="00042589">
              <w:rPr>
                <w:noProof/>
                <w:webHidden/>
              </w:rPr>
              <w:instrText xml:space="preserve"> PAGEREF _Toc514930197 \h </w:instrText>
            </w:r>
            <w:r w:rsidR="00042589">
              <w:rPr>
                <w:noProof/>
                <w:webHidden/>
              </w:rPr>
            </w:r>
            <w:r w:rsidR="00042589">
              <w:rPr>
                <w:noProof/>
                <w:webHidden/>
              </w:rPr>
              <w:fldChar w:fldCharType="separate"/>
            </w:r>
            <w:r w:rsidR="00042589">
              <w:rPr>
                <w:noProof/>
                <w:webHidden/>
              </w:rPr>
              <w:t>11</w:t>
            </w:r>
            <w:r w:rsidR="00042589">
              <w:rPr>
                <w:noProof/>
                <w:webHidden/>
              </w:rPr>
              <w:fldChar w:fldCharType="end"/>
            </w:r>
          </w:hyperlink>
        </w:p>
        <w:p w14:paraId="07A5CB22" w14:textId="77777777" w:rsidR="00042589" w:rsidRDefault="00147EC8">
          <w:pPr>
            <w:pStyle w:val="INNH2"/>
            <w:tabs>
              <w:tab w:val="left" w:pos="880"/>
              <w:tab w:val="right" w:leader="dot" w:pos="9062"/>
            </w:tabs>
            <w:rPr>
              <w:rFonts w:eastAsiaTheme="minorEastAsia"/>
              <w:noProof/>
              <w:sz w:val="22"/>
              <w:lang w:eastAsia="nb-NO"/>
            </w:rPr>
          </w:pPr>
          <w:hyperlink w:anchor="_Toc514930198" w:history="1">
            <w:r w:rsidR="00042589" w:rsidRPr="007C0E38">
              <w:rPr>
                <w:rStyle w:val="Hyperkobling"/>
                <w:noProof/>
              </w:rPr>
              <w:t>4.11.</w:t>
            </w:r>
            <w:r w:rsidR="00042589">
              <w:rPr>
                <w:rFonts w:eastAsiaTheme="minorEastAsia"/>
                <w:noProof/>
                <w:sz w:val="22"/>
                <w:lang w:eastAsia="nb-NO"/>
              </w:rPr>
              <w:tab/>
            </w:r>
            <w:r w:rsidR="00042589" w:rsidRPr="007C0E38">
              <w:rPr>
                <w:rStyle w:val="Hyperkobling"/>
                <w:noProof/>
              </w:rPr>
              <w:t>Krav til dokumentasjon</w:t>
            </w:r>
            <w:r w:rsidR="00042589">
              <w:rPr>
                <w:noProof/>
                <w:webHidden/>
              </w:rPr>
              <w:tab/>
            </w:r>
            <w:r w:rsidR="00042589">
              <w:rPr>
                <w:noProof/>
                <w:webHidden/>
              </w:rPr>
              <w:fldChar w:fldCharType="begin"/>
            </w:r>
            <w:r w:rsidR="00042589">
              <w:rPr>
                <w:noProof/>
                <w:webHidden/>
              </w:rPr>
              <w:instrText xml:space="preserve"> PAGEREF _Toc514930198 \h </w:instrText>
            </w:r>
            <w:r w:rsidR="00042589">
              <w:rPr>
                <w:noProof/>
                <w:webHidden/>
              </w:rPr>
            </w:r>
            <w:r w:rsidR="00042589">
              <w:rPr>
                <w:noProof/>
                <w:webHidden/>
              </w:rPr>
              <w:fldChar w:fldCharType="separate"/>
            </w:r>
            <w:r w:rsidR="00042589">
              <w:rPr>
                <w:noProof/>
                <w:webHidden/>
              </w:rPr>
              <w:t>11</w:t>
            </w:r>
            <w:r w:rsidR="00042589">
              <w:rPr>
                <w:noProof/>
                <w:webHidden/>
              </w:rPr>
              <w:fldChar w:fldCharType="end"/>
            </w:r>
          </w:hyperlink>
        </w:p>
        <w:p w14:paraId="7E6E8787" w14:textId="77777777" w:rsidR="00042589" w:rsidRDefault="00147EC8">
          <w:pPr>
            <w:pStyle w:val="INNH3"/>
            <w:tabs>
              <w:tab w:val="left" w:pos="1320"/>
              <w:tab w:val="right" w:leader="dot" w:pos="9062"/>
            </w:tabs>
            <w:rPr>
              <w:rFonts w:eastAsiaTheme="minorEastAsia"/>
              <w:noProof/>
              <w:sz w:val="22"/>
              <w:lang w:eastAsia="nb-NO"/>
            </w:rPr>
          </w:pPr>
          <w:hyperlink w:anchor="_Toc514930199" w:history="1">
            <w:r w:rsidR="00042589" w:rsidRPr="007C0E38">
              <w:rPr>
                <w:rStyle w:val="Hyperkobling"/>
                <w:noProof/>
              </w:rPr>
              <w:t>4.11.1.</w:t>
            </w:r>
            <w:r w:rsidR="00042589">
              <w:rPr>
                <w:rFonts w:eastAsiaTheme="minorEastAsia"/>
                <w:noProof/>
                <w:sz w:val="22"/>
                <w:lang w:eastAsia="nb-NO"/>
              </w:rPr>
              <w:tab/>
            </w:r>
            <w:r w:rsidR="00042589" w:rsidRPr="007C0E38">
              <w:rPr>
                <w:rStyle w:val="Hyperkobling"/>
                <w:noProof/>
              </w:rPr>
              <w:t>Dokumentasjon av sikkerhetstiltak, internkontroll mm.</w:t>
            </w:r>
            <w:r w:rsidR="00042589">
              <w:rPr>
                <w:noProof/>
                <w:webHidden/>
              </w:rPr>
              <w:tab/>
            </w:r>
            <w:r w:rsidR="00042589">
              <w:rPr>
                <w:noProof/>
                <w:webHidden/>
              </w:rPr>
              <w:fldChar w:fldCharType="begin"/>
            </w:r>
            <w:r w:rsidR="00042589">
              <w:rPr>
                <w:noProof/>
                <w:webHidden/>
              </w:rPr>
              <w:instrText xml:space="preserve"> PAGEREF _Toc514930199 \h </w:instrText>
            </w:r>
            <w:r w:rsidR="00042589">
              <w:rPr>
                <w:noProof/>
                <w:webHidden/>
              </w:rPr>
            </w:r>
            <w:r w:rsidR="00042589">
              <w:rPr>
                <w:noProof/>
                <w:webHidden/>
              </w:rPr>
              <w:fldChar w:fldCharType="separate"/>
            </w:r>
            <w:r w:rsidR="00042589">
              <w:rPr>
                <w:noProof/>
                <w:webHidden/>
              </w:rPr>
              <w:t>11</w:t>
            </w:r>
            <w:r w:rsidR="00042589">
              <w:rPr>
                <w:noProof/>
                <w:webHidden/>
              </w:rPr>
              <w:fldChar w:fldCharType="end"/>
            </w:r>
          </w:hyperlink>
        </w:p>
        <w:p w14:paraId="71523E60" w14:textId="77777777" w:rsidR="00042589" w:rsidRDefault="00147EC8">
          <w:pPr>
            <w:pStyle w:val="INNH3"/>
            <w:tabs>
              <w:tab w:val="left" w:pos="1320"/>
              <w:tab w:val="right" w:leader="dot" w:pos="9062"/>
            </w:tabs>
            <w:rPr>
              <w:rFonts w:eastAsiaTheme="minorEastAsia"/>
              <w:noProof/>
              <w:sz w:val="22"/>
              <w:lang w:eastAsia="nb-NO"/>
            </w:rPr>
          </w:pPr>
          <w:hyperlink w:anchor="_Toc514930200" w:history="1">
            <w:r w:rsidR="00042589" w:rsidRPr="007C0E38">
              <w:rPr>
                <w:rStyle w:val="Hyperkobling"/>
                <w:noProof/>
              </w:rPr>
              <w:t>4.11.2.</w:t>
            </w:r>
            <w:r w:rsidR="00042589">
              <w:rPr>
                <w:rFonts w:eastAsiaTheme="minorEastAsia"/>
                <w:noProof/>
                <w:sz w:val="22"/>
                <w:lang w:eastAsia="nb-NO"/>
              </w:rPr>
              <w:tab/>
            </w:r>
            <w:r w:rsidR="00042589" w:rsidRPr="007C0E38">
              <w:rPr>
                <w:rStyle w:val="Hyperkobling"/>
                <w:noProof/>
              </w:rPr>
              <w:t>Fremvise avtaledokumenter med underleverandører</w:t>
            </w:r>
            <w:r w:rsidR="00042589">
              <w:rPr>
                <w:noProof/>
                <w:webHidden/>
              </w:rPr>
              <w:tab/>
            </w:r>
            <w:r w:rsidR="00042589">
              <w:rPr>
                <w:noProof/>
                <w:webHidden/>
              </w:rPr>
              <w:fldChar w:fldCharType="begin"/>
            </w:r>
            <w:r w:rsidR="00042589">
              <w:rPr>
                <w:noProof/>
                <w:webHidden/>
              </w:rPr>
              <w:instrText xml:space="preserve"> PAGEREF _Toc514930200 \h </w:instrText>
            </w:r>
            <w:r w:rsidR="00042589">
              <w:rPr>
                <w:noProof/>
                <w:webHidden/>
              </w:rPr>
            </w:r>
            <w:r w:rsidR="00042589">
              <w:rPr>
                <w:noProof/>
                <w:webHidden/>
              </w:rPr>
              <w:fldChar w:fldCharType="separate"/>
            </w:r>
            <w:r w:rsidR="00042589">
              <w:rPr>
                <w:noProof/>
                <w:webHidden/>
              </w:rPr>
              <w:t>12</w:t>
            </w:r>
            <w:r w:rsidR="00042589">
              <w:rPr>
                <w:noProof/>
                <w:webHidden/>
              </w:rPr>
              <w:fldChar w:fldCharType="end"/>
            </w:r>
          </w:hyperlink>
        </w:p>
        <w:p w14:paraId="7B2FDE49" w14:textId="77777777" w:rsidR="00042589" w:rsidRDefault="00147EC8">
          <w:pPr>
            <w:pStyle w:val="INNH2"/>
            <w:tabs>
              <w:tab w:val="left" w:pos="880"/>
              <w:tab w:val="right" w:leader="dot" w:pos="9062"/>
            </w:tabs>
            <w:rPr>
              <w:rFonts w:eastAsiaTheme="minorEastAsia"/>
              <w:noProof/>
              <w:sz w:val="22"/>
              <w:lang w:eastAsia="nb-NO"/>
            </w:rPr>
          </w:pPr>
          <w:hyperlink w:anchor="_Toc514930201" w:history="1">
            <w:r w:rsidR="00042589" w:rsidRPr="007C0E38">
              <w:rPr>
                <w:rStyle w:val="Hyperkobling"/>
                <w:noProof/>
              </w:rPr>
              <w:t>4.12.</w:t>
            </w:r>
            <w:r w:rsidR="00042589">
              <w:rPr>
                <w:rFonts w:eastAsiaTheme="minorEastAsia"/>
                <w:noProof/>
                <w:sz w:val="22"/>
                <w:lang w:eastAsia="nb-NO"/>
              </w:rPr>
              <w:tab/>
            </w:r>
            <w:r w:rsidR="00042589" w:rsidRPr="007C0E38">
              <w:rPr>
                <w:rStyle w:val="Hyperkobling"/>
                <w:noProof/>
              </w:rPr>
              <w:t>Vederlag</w:t>
            </w:r>
            <w:r w:rsidR="00042589">
              <w:rPr>
                <w:noProof/>
                <w:webHidden/>
              </w:rPr>
              <w:tab/>
            </w:r>
            <w:r w:rsidR="00042589">
              <w:rPr>
                <w:noProof/>
                <w:webHidden/>
              </w:rPr>
              <w:fldChar w:fldCharType="begin"/>
            </w:r>
            <w:r w:rsidR="00042589">
              <w:rPr>
                <w:noProof/>
                <w:webHidden/>
              </w:rPr>
              <w:instrText xml:space="preserve"> PAGEREF _Toc514930201 \h </w:instrText>
            </w:r>
            <w:r w:rsidR="00042589">
              <w:rPr>
                <w:noProof/>
                <w:webHidden/>
              </w:rPr>
            </w:r>
            <w:r w:rsidR="00042589">
              <w:rPr>
                <w:noProof/>
                <w:webHidden/>
              </w:rPr>
              <w:fldChar w:fldCharType="separate"/>
            </w:r>
            <w:r w:rsidR="00042589">
              <w:rPr>
                <w:noProof/>
                <w:webHidden/>
              </w:rPr>
              <w:t>12</w:t>
            </w:r>
            <w:r w:rsidR="00042589">
              <w:rPr>
                <w:noProof/>
                <w:webHidden/>
              </w:rPr>
              <w:fldChar w:fldCharType="end"/>
            </w:r>
          </w:hyperlink>
        </w:p>
        <w:p w14:paraId="766F88A2" w14:textId="77777777" w:rsidR="00042589" w:rsidRDefault="00147EC8">
          <w:pPr>
            <w:pStyle w:val="INNH1"/>
            <w:tabs>
              <w:tab w:val="left" w:pos="400"/>
              <w:tab w:val="right" w:leader="dot" w:pos="9062"/>
            </w:tabs>
            <w:rPr>
              <w:rFonts w:eastAsiaTheme="minorEastAsia"/>
              <w:noProof/>
              <w:sz w:val="22"/>
              <w:lang w:eastAsia="nb-NO"/>
            </w:rPr>
          </w:pPr>
          <w:hyperlink w:anchor="_Toc514930202" w:history="1">
            <w:r w:rsidR="00042589" w:rsidRPr="007C0E38">
              <w:rPr>
                <w:rStyle w:val="Hyperkobling"/>
                <w:noProof/>
              </w:rPr>
              <w:t>5.</w:t>
            </w:r>
            <w:r w:rsidR="00042589">
              <w:rPr>
                <w:rFonts w:eastAsiaTheme="minorEastAsia"/>
                <w:noProof/>
                <w:sz w:val="22"/>
                <w:lang w:eastAsia="nb-NO"/>
              </w:rPr>
              <w:tab/>
            </w:r>
            <w:r w:rsidR="00042589" w:rsidRPr="007C0E38">
              <w:rPr>
                <w:rStyle w:val="Hyperkobling"/>
                <w:noProof/>
              </w:rPr>
              <w:t>Den behandlingsansvarliges plikter</w:t>
            </w:r>
            <w:r w:rsidR="00042589">
              <w:rPr>
                <w:noProof/>
                <w:webHidden/>
              </w:rPr>
              <w:tab/>
            </w:r>
            <w:r w:rsidR="00042589">
              <w:rPr>
                <w:noProof/>
                <w:webHidden/>
              </w:rPr>
              <w:fldChar w:fldCharType="begin"/>
            </w:r>
            <w:r w:rsidR="00042589">
              <w:rPr>
                <w:noProof/>
                <w:webHidden/>
              </w:rPr>
              <w:instrText xml:space="preserve"> PAGEREF _Toc514930202 \h </w:instrText>
            </w:r>
            <w:r w:rsidR="00042589">
              <w:rPr>
                <w:noProof/>
                <w:webHidden/>
              </w:rPr>
            </w:r>
            <w:r w:rsidR="00042589">
              <w:rPr>
                <w:noProof/>
                <w:webHidden/>
              </w:rPr>
              <w:fldChar w:fldCharType="separate"/>
            </w:r>
            <w:r w:rsidR="00042589">
              <w:rPr>
                <w:noProof/>
                <w:webHidden/>
              </w:rPr>
              <w:t>12</w:t>
            </w:r>
            <w:r w:rsidR="00042589">
              <w:rPr>
                <w:noProof/>
                <w:webHidden/>
              </w:rPr>
              <w:fldChar w:fldCharType="end"/>
            </w:r>
          </w:hyperlink>
        </w:p>
        <w:p w14:paraId="2FD9A145" w14:textId="77777777" w:rsidR="00042589" w:rsidRDefault="00147EC8">
          <w:pPr>
            <w:pStyle w:val="INNH1"/>
            <w:tabs>
              <w:tab w:val="left" w:pos="400"/>
              <w:tab w:val="right" w:leader="dot" w:pos="9062"/>
            </w:tabs>
            <w:rPr>
              <w:rFonts w:eastAsiaTheme="minorEastAsia"/>
              <w:noProof/>
              <w:sz w:val="22"/>
              <w:lang w:eastAsia="nb-NO"/>
            </w:rPr>
          </w:pPr>
          <w:hyperlink w:anchor="_Toc514930203" w:history="1">
            <w:r w:rsidR="00042589" w:rsidRPr="007C0E38">
              <w:rPr>
                <w:rStyle w:val="Hyperkobling"/>
                <w:noProof/>
              </w:rPr>
              <w:t>6.</w:t>
            </w:r>
            <w:r w:rsidR="00042589">
              <w:rPr>
                <w:rFonts w:eastAsiaTheme="minorEastAsia"/>
                <w:noProof/>
                <w:sz w:val="22"/>
                <w:lang w:eastAsia="nb-NO"/>
              </w:rPr>
              <w:tab/>
            </w:r>
            <w:r w:rsidR="00042589" w:rsidRPr="007C0E38">
              <w:rPr>
                <w:rStyle w:val="Hyperkobling"/>
                <w:noProof/>
              </w:rPr>
              <w:t>Mislighold</w:t>
            </w:r>
            <w:r w:rsidR="00042589">
              <w:rPr>
                <w:noProof/>
                <w:webHidden/>
              </w:rPr>
              <w:tab/>
            </w:r>
            <w:r w:rsidR="00042589">
              <w:rPr>
                <w:noProof/>
                <w:webHidden/>
              </w:rPr>
              <w:fldChar w:fldCharType="begin"/>
            </w:r>
            <w:r w:rsidR="00042589">
              <w:rPr>
                <w:noProof/>
                <w:webHidden/>
              </w:rPr>
              <w:instrText xml:space="preserve"> PAGEREF _Toc514930203 \h </w:instrText>
            </w:r>
            <w:r w:rsidR="00042589">
              <w:rPr>
                <w:noProof/>
                <w:webHidden/>
              </w:rPr>
            </w:r>
            <w:r w:rsidR="00042589">
              <w:rPr>
                <w:noProof/>
                <w:webHidden/>
              </w:rPr>
              <w:fldChar w:fldCharType="separate"/>
            </w:r>
            <w:r w:rsidR="00042589">
              <w:rPr>
                <w:noProof/>
                <w:webHidden/>
              </w:rPr>
              <w:t>13</w:t>
            </w:r>
            <w:r w:rsidR="00042589">
              <w:rPr>
                <w:noProof/>
                <w:webHidden/>
              </w:rPr>
              <w:fldChar w:fldCharType="end"/>
            </w:r>
          </w:hyperlink>
        </w:p>
        <w:p w14:paraId="4B0C95A1" w14:textId="77777777" w:rsidR="00042589" w:rsidRDefault="00147EC8">
          <w:pPr>
            <w:pStyle w:val="INNH2"/>
            <w:tabs>
              <w:tab w:val="left" w:pos="880"/>
              <w:tab w:val="right" w:leader="dot" w:pos="9062"/>
            </w:tabs>
            <w:rPr>
              <w:rFonts w:eastAsiaTheme="minorEastAsia"/>
              <w:noProof/>
              <w:sz w:val="22"/>
              <w:lang w:eastAsia="nb-NO"/>
            </w:rPr>
          </w:pPr>
          <w:hyperlink w:anchor="_Toc514930204" w:history="1">
            <w:r w:rsidR="00042589" w:rsidRPr="007C0E38">
              <w:rPr>
                <w:rStyle w:val="Hyperkobling"/>
                <w:noProof/>
              </w:rPr>
              <w:t>6.1.</w:t>
            </w:r>
            <w:r w:rsidR="00042589">
              <w:rPr>
                <w:rFonts w:eastAsiaTheme="minorEastAsia"/>
                <w:noProof/>
                <w:sz w:val="22"/>
                <w:lang w:eastAsia="nb-NO"/>
              </w:rPr>
              <w:tab/>
            </w:r>
            <w:r w:rsidR="00042589" w:rsidRPr="007C0E38">
              <w:rPr>
                <w:rStyle w:val="Hyperkobling"/>
                <w:noProof/>
              </w:rPr>
              <w:t>Varsling</w:t>
            </w:r>
            <w:r w:rsidR="00042589">
              <w:rPr>
                <w:noProof/>
                <w:webHidden/>
              </w:rPr>
              <w:tab/>
            </w:r>
            <w:r w:rsidR="00042589">
              <w:rPr>
                <w:noProof/>
                <w:webHidden/>
              </w:rPr>
              <w:fldChar w:fldCharType="begin"/>
            </w:r>
            <w:r w:rsidR="00042589">
              <w:rPr>
                <w:noProof/>
                <w:webHidden/>
              </w:rPr>
              <w:instrText xml:space="preserve"> PAGEREF _Toc514930204 \h </w:instrText>
            </w:r>
            <w:r w:rsidR="00042589">
              <w:rPr>
                <w:noProof/>
                <w:webHidden/>
              </w:rPr>
            </w:r>
            <w:r w:rsidR="00042589">
              <w:rPr>
                <w:noProof/>
                <w:webHidden/>
              </w:rPr>
              <w:fldChar w:fldCharType="separate"/>
            </w:r>
            <w:r w:rsidR="00042589">
              <w:rPr>
                <w:noProof/>
                <w:webHidden/>
              </w:rPr>
              <w:t>13</w:t>
            </w:r>
            <w:r w:rsidR="00042589">
              <w:rPr>
                <w:noProof/>
                <w:webHidden/>
              </w:rPr>
              <w:fldChar w:fldCharType="end"/>
            </w:r>
          </w:hyperlink>
        </w:p>
        <w:p w14:paraId="3CD518DB" w14:textId="77777777" w:rsidR="00042589" w:rsidRDefault="00147EC8">
          <w:pPr>
            <w:pStyle w:val="INNH2"/>
            <w:tabs>
              <w:tab w:val="left" w:pos="880"/>
              <w:tab w:val="right" w:leader="dot" w:pos="9062"/>
            </w:tabs>
            <w:rPr>
              <w:rFonts w:eastAsiaTheme="minorEastAsia"/>
              <w:noProof/>
              <w:sz w:val="22"/>
              <w:lang w:eastAsia="nb-NO"/>
            </w:rPr>
          </w:pPr>
          <w:hyperlink w:anchor="_Toc514930205" w:history="1">
            <w:r w:rsidR="00042589" w:rsidRPr="007C0E38">
              <w:rPr>
                <w:rStyle w:val="Hyperkobling"/>
                <w:noProof/>
              </w:rPr>
              <w:t>6.2.</w:t>
            </w:r>
            <w:r w:rsidR="00042589">
              <w:rPr>
                <w:rFonts w:eastAsiaTheme="minorEastAsia"/>
                <w:noProof/>
                <w:sz w:val="22"/>
                <w:lang w:eastAsia="nb-NO"/>
              </w:rPr>
              <w:tab/>
            </w:r>
            <w:r w:rsidR="00042589" w:rsidRPr="007C0E38">
              <w:rPr>
                <w:rStyle w:val="Hyperkobling"/>
                <w:noProof/>
              </w:rPr>
              <w:t>Erstatning</w:t>
            </w:r>
            <w:r w:rsidR="00042589">
              <w:rPr>
                <w:noProof/>
                <w:webHidden/>
              </w:rPr>
              <w:tab/>
            </w:r>
            <w:r w:rsidR="00042589">
              <w:rPr>
                <w:noProof/>
                <w:webHidden/>
              </w:rPr>
              <w:fldChar w:fldCharType="begin"/>
            </w:r>
            <w:r w:rsidR="00042589">
              <w:rPr>
                <w:noProof/>
                <w:webHidden/>
              </w:rPr>
              <w:instrText xml:space="preserve"> PAGEREF _Toc514930205 \h </w:instrText>
            </w:r>
            <w:r w:rsidR="00042589">
              <w:rPr>
                <w:noProof/>
                <w:webHidden/>
              </w:rPr>
            </w:r>
            <w:r w:rsidR="00042589">
              <w:rPr>
                <w:noProof/>
                <w:webHidden/>
              </w:rPr>
              <w:fldChar w:fldCharType="separate"/>
            </w:r>
            <w:r w:rsidR="00042589">
              <w:rPr>
                <w:noProof/>
                <w:webHidden/>
              </w:rPr>
              <w:t>13</w:t>
            </w:r>
            <w:r w:rsidR="00042589">
              <w:rPr>
                <w:noProof/>
                <w:webHidden/>
              </w:rPr>
              <w:fldChar w:fldCharType="end"/>
            </w:r>
          </w:hyperlink>
        </w:p>
        <w:p w14:paraId="56275B74" w14:textId="77777777" w:rsidR="00042589" w:rsidRDefault="00147EC8">
          <w:pPr>
            <w:pStyle w:val="INNH2"/>
            <w:tabs>
              <w:tab w:val="left" w:pos="880"/>
              <w:tab w:val="right" w:leader="dot" w:pos="9062"/>
            </w:tabs>
            <w:rPr>
              <w:rFonts w:eastAsiaTheme="minorEastAsia"/>
              <w:noProof/>
              <w:sz w:val="22"/>
              <w:lang w:eastAsia="nb-NO"/>
            </w:rPr>
          </w:pPr>
          <w:hyperlink w:anchor="_Toc514930206" w:history="1">
            <w:r w:rsidR="00042589" w:rsidRPr="007C0E38">
              <w:rPr>
                <w:rStyle w:val="Hyperkobling"/>
                <w:noProof/>
              </w:rPr>
              <w:t>6.3.</w:t>
            </w:r>
            <w:r w:rsidR="00042589">
              <w:rPr>
                <w:rFonts w:eastAsiaTheme="minorEastAsia"/>
                <w:noProof/>
                <w:sz w:val="22"/>
                <w:lang w:eastAsia="nb-NO"/>
              </w:rPr>
              <w:tab/>
            </w:r>
            <w:r w:rsidR="00042589" w:rsidRPr="007C0E38">
              <w:rPr>
                <w:rStyle w:val="Hyperkobling"/>
                <w:noProof/>
              </w:rPr>
              <w:t>Heving av Hovedavtalen</w:t>
            </w:r>
            <w:r w:rsidR="00042589">
              <w:rPr>
                <w:noProof/>
                <w:webHidden/>
              </w:rPr>
              <w:tab/>
            </w:r>
            <w:r w:rsidR="00042589">
              <w:rPr>
                <w:noProof/>
                <w:webHidden/>
              </w:rPr>
              <w:fldChar w:fldCharType="begin"/>
            </w:r>
            <w:r w:rsidR="00042589">
              <w:rPr>
                <w:noProof/>
                <w:webHidden/>
              </w:rPr>
              <w:instrText xml:space="preserve"> PAGEREF _Toc514930206 \h </w:instrText>
            </w:r>
            <w:r w:rsidR="00042589">
              <w:rPr>
                <w:noProof/>
                <w:webHidden/>
              </w:rPr>
            </w:r>
            <w:r w:rsidR="00042589">
              <w:rPr>
                <w:noProof/>
                <w:webHidden/>
              </w:rPr>
              <w:fldChar w:fldCharType="separate"/>
            </w:r>
            <w:r w:rsidR="00042589">
              <w:rPr>
                <w:noProof/>
                <w:webHidden/>
              </w:rPr>
              <w:t>14</w:t>
            </w:r>
            <w:r w:rsidR="00042589">
              <w:rPr>
                <w:noProof/>
                <w:webHidden/>
              </w:rPr>
              <w:fldChar w:fldCharType="end"/>
            </w:r>
          </w:hyperlink>
        </w:p>
        <w:p w14:paraId="3EEC5F6F" w14:textId="77777777" w:rsidR="00042589" w:rsidRDefault="00147EC8">
          <w:pPr>
            <w:pStyle w:val="INNH1"/>
            <w:tabs>
              <w:tab w:val="left" w:pos="400"/>
              <w:tab w:val="right" w:leader="dot" w:pos="9062"/>
            </w:tabs>
            <w:rPr>
              <w:rFonts w:eastAsiaTheme="minorEastAsia"/>
              <w:noProof/>
              <w:sz w:val="22"/>
              <w:lang w:eastAsia="nb-NO"/>
            </w:rPr>
          </w:pPr>
          <w:hyperlink w:anchor="_Toc514930207" w:history="1">
            <w:r w:rsidR="00042589" w:rsidRPr="007C0E38">
              <w:rPr>
                <w:rStyle w:val="Hyperkobling"/>
                <w:noProof/>
              </w:rPr>
              <w:t>7.</w:t>
            </w:r>
            <w:r w:rsidR="00042589">
              <w:rPr>
                <w:rFonts w:eastAsiaTheme="minorEastAsia"/>
                <w:noProof/>
                <w:sz w:val="22"/>
                <w:lang w:eastAsia="nb-NO"/>
              </w:rPr>
              <w:tab/>
            </w:r>
            <w:r w:rsidR="00042589" w:rsidRPr="007C0E38">
              <w:rPr>
                <w:rStyle w:val="Hyperkobling"/>
                <w:noProof/>
              </w:rPr>
              <w:t>Varighet og avslutning</w:t>
            </w:r>
            <w:r w:rsidR="00042589">
              <w:rPr>
                <w:noProof/>
                <w:webHidden/>
              </w:rPr>
              <w:tab/>
            </w:r>
            <w:r w:rsidR="00042589">
              <w:rPr>
                <w:noProof/>
                <w:webHidden/>
              </w:rPr>
              <w:fldChar w:fldCharType="begin"/>
            </w:r>
            <w:r w:rsidR="00042589">
              <w:rPr>
                <w:noProof/>
                <w:webHidden/>
              </w:rPr>
              <w:instrText xml:space="preserve"> PAGEREF _Toc514930207 \h </w:instrText>
            </w:r>
            <w:r w:rsidR="00042589">
              <w:rPr>
                <w:noProof/>
                <w:webHidden/>
              </w:rPr>
            </w:r>
            <w:r w:rsidR="00042589">
              <w:rPr>
                <w:noProof/>
                <w:webHidden/>
              </w:rPr>
              <w:fldChar w:fldCharType="separate"/>
            </w:r>
            <w:r w:rsidR="00042589">
              <w:rPr>
                <w:noProof/>
                <w:webHidden/>
              </w:rPr>
              <w:t>14</w:t>
            </w:r>
            <w:r w:rsidR="00042589">
              <w:rPr>
                <w:noProof/>
                <w:webHidden/>
              </w:rPr>
              <w:fldChar w:fldCharType="end"/>
            </w:r>
          </w:hyperlink>
        </w:p>
        <w:p w14:paraId="0D160D8E" w14:textId="77777777" w:rsidR="00042589" w:rsidRDefault="00147EC8">
          <w:pPr>
            <w:pStyle w:val="INNH1"/>
            <w:tabs>
              <w:tab w:val="left" w:pos="400"/>
              <w:tab w:val="right" w:leader="dot" w:pos="9062"/>
            </w:tabs>
            <w:rPr>
              <w:rFonts w:eastAsiaTheme="minorEastAsia"/>
              <w:noProof/>
              <w:sz w:val="22"/>
              <w:lang w:eastAsia="nb-NO"/>
            </w:rPr>
          </w:pPr>
          <w:hyperlink w:anchor="_Toc514930208" w:history="1">
            <w:r w:rsidR="00042589" w:rsidRPr="007C0E38">
              <w:rPr>
                <w:rStyle w:val="Hyperkobling"/>
                <w:noProof/>
              </w:rPr>
              <w:t>8.</w:t>
            </w:r>
            <w:r w:rsidR="00042589">
              <w:rPr>
                <w:rFonts w:eastAsiaTheme="minorEastAsia"/>
                <w:noProof/>
                <w:sz w:val="22"/>
                <w:lang w:eastAsia="nb-NO"/>
              </w:rPr>
              <w:tab/>
            </w:r>
            <w:r w:rsidR="00042589" w:rsidRPr="007C0E38">
              <w:rPr>
                <w:rStyle w:val="Hyperkobling"/>
                <w:noProof/>
              </w:rPr>
              <w:t>Jurisdiksjon, tolkning, revisjon og verneting</w:t>
            </w:r>
            <w:r w:rsidR="00042589">
              <w:rPr>
                <w:noProof/>
                <w:webHidden/>
              </w:rPr>
              <w:tab/>
            </w:r>
            <w:r w:rsidR="00042589">
              <w:rPr>
                <w:noProof/>
                <w:webHidden/>
              </w:rPr>
              <w:fldChar w:fldCharType="begin"/>
            </w:r>
            <w:r w:rsidR="00042589">
              <w:rPr>
                <w:noProof/>
                <w:webHidden/>
              </w:rPr>
              <w:instrText xml:space="preserve"> PAGEREF _Toc514930208 \h </w:instrText>
            </w:r>
            <w:r w:rsidR="00042589">
              <w:rPr>
                <w:noProof/>
                <w:webHidden/>
              </w:rPr>
            </w:r>
            <w:r w:rsidR="00042589">
              <w:rPr>
                <w:noProof/>
                <w:webHidden/>
              </w:rPr>
              <w:fldChar w:fldCharType="separate"/>
            </w:r>
            <w:r w:rsidR="00042589">
              <w:rPr>
                <w:noProof/>
                <w:webHidden/>
              </w:rPr>
              <w:t>15</w:t>
            </w:r>
            <w:r w:rsidR="00042589">
              <w:rPr>
                <w:noProof/>
                <w:webHidden/>
              </w:rPr>
              <w:fldChar w:fldCharType="end"/>
            </w:r>
          </w:hyperlink>
        </w:p>
        <w:p w14:paraId="2212A71A" w14:textId="77777777" w:rsidR="00042589" w:rsidRDefault="00147EC8">
          <w:pPr>
            <w:pStyle w:val="INNH1"/>
            <w:tabs>
              <w:tab w:val="left" w:pos="400"/>
              <w:tab w:val="right" w:leader="dot" w:pos="9062"/>
            </w:tabs>
            <w:rPr>
              <w:rFonts w:eastAsiaTheme="minorEastAsia"/>
              <w:noProof/>
              <w:sz w:val="22"/>
              <w:lang w:eastAsia="nb-NO"/>
            </w:rPr>
          </w:pPr>
          <w:hyperlink w:anchor="_Toc514930209" w:history="1">
            <w:r w:rsidR="00042589" w:rsidRPr="007C0E38">
              <w:rPr>
                <w:rStyle w:val="Hyperkobling"/>
                <w:noProof/>
              </w:rPr>
              <w:t>9.</w:t>
            </w:r>
            <w:r w:rsidR="00042589">
              <w:rPr>
                <w:rFonts w:eastAsiaTheme="minorEastAsia"/>
                <w:noProof/>
                <w:sz w:val="22"/>
                <w:lang w:eastAsia="nb-NO"/>
              </w:rPr>
              <w:tab/>
            </w:r>
            <w:r w:rsidR="00042589" w:rsidRPr="007C0E38">
              <w:rPr>
                <w:rStyle w:val="Hyperkobling"/>
                <w:noProof/>
              </w:rPr>
              <w:t>Signaturer</w:t>
            </w:r>
            <w:r w:rsidR="00042589">
              <w:rPr>
                <w:noProof/>
                <w:webHidden/>
              </w:rPr>
              <w:tab/>
            </w:r>
            <w:r w:rsidR="00042589">
              <w:rPr>
                <w:noProof/>
                <w:webHidden/>
              </w:rPr>
              <w:fldChar w:fldCharType="begin"/>
            </w:r>
            <w:r w:rsidR="00042589">
              <w:rPr>
                <w:noProof/>
                <w:webHidden/>
              </w:rPr>
              <w:instrText xml:space="preserve"> PAGEREF _Toc514930209 \h </w:instrText>
            </w:r>
            <w:r w:rsidR="00042589">
              <w:rPr>
                <w:noProof/>
                <w:webHidden/>
              </w:rPr>
            </w:r>
            <w:r w:rsidR="00042589">
              <w:rPr>
                <w:noProof/>
                <w:webHidden/>
              </w:rPr>
              <w:fldChar w:fldCharType="separate"/>
            </w:r>
            <w:r w:rsidR="00042589">
              <w:rPr>
                <w:noProof/>
                <w:webHidden/>
              </w:rPr>
              <w:t>15</w:t>
            </w:r>
            <w:r w:rsidR="00042589">
              <w:rPr>
                <w:noProof/>
                <w:webHidden/>
              </w:rPr>
              <w:fldChar w:fldCharType="end"/>
            </w:r>
          </w:hyperlink>
        </w:p>
        <w:p w14:paraId="427D980F" w14:textId="4A877E24" w:rsidR="000875EB" w:rsidRDefault="000875EB">
          <w:pPr>
            <w:rPr>
              <w:b/>
              <w:bCs/>
            </w:rPr>
          </w:pPr>
          <w:r>
            <w:rPr>
              <w:b/>
              <w:bCs/>
            </w:rPr>
            <w:fldChar w:fldCharType="end"/>
          </w:r>
        </w:p>
      </w:sdtContent>
    </w:sdt>
    <w:p w14:paraId="2139E94C" w14:textId="72CA9746" w:rsidR="008A484A" w:rsidRDefault="008A484A" w:rsidP="008A484A">
      <w:pPr>
        <w:pStyle w:val="Overskrift1"/>
        <w:numPr>
          <w:ilvl w:val="0"/>
          <w:numId w:val="1"/>
        </w:numPr>
      </w:pPr>
      <w:bookmarkStart w:id="1" w:name="_Ref508207028"/>
      <w:bookmarkStart w:id="2" w:name="_Toc514930171"/>
      <w:r>
        <w:t>Innledning</w:t>
      </w:r>
      <w:bookmarkEnd w:id="1"/>
      <w:bookmarkEnd w:id="2"/>
    </w:p>
    <w:p w14:paraId="58CD4573" w14:textId="1C736539" w:rsidR="00282928" w:rsidRDefault="00282928" w:rsidP="00282928">
      <w:pPr>
        <w:jc w:val="both"/>
      </w:pPr>
      <w:r>
        <w:t>Denne avtalen er en avtale i henhold til Den europeiske unions («EU») forordning 2016/679 artikkel 2</w:t>
      </w:r>
      <w:r w:rsidR="001C1D27">
        <w:t xml:space="preserve">8 nr. </w:t>
      </w:r>
      <w:r w:rsidR="006B76F2">
        <w:t xml:space="preserve">3 («EU-forordning 2016/679»), og omtales i det følgende som </w:t>
      </w:r>
      <w:r w:rsidR="004569C4">
        <w:t>D</w:t>
      </w:r>
      <w:r w:rsidR="006B76F2">
        <w:t>atabehandleravtalen.</w:t>
      </w:r>
    </w:p>
    <w:p w14:paraId="199D5D69" w14:textId="6CE7C4C2" w:rsidR="00282928" w:rsidRDefault="00282928" w:rsidP="00282928">
      <w:pPr>
        <w:jc w:val="both"/>
      </w:pPr>
      <w:r>
        <w:t xml:space="preserve">Databehandleravtalens parter er </w:t>
      </w:r>
      <w:r w:rsidR="00837718" w:rsidRPr="00837718">
        <w:rPr>
          <w:i/>
        </w:rPr>
        <w:t>B</w:t>
      </w:r>
      <w:r w:rsidRPr="00CB0C82">
        <w:rPr>
          <w:i/>
        </w:rPr>
        <w:t>ehandlingsansvarlig</w:t>
      </w:r>
      <w:r>
        <w:t xml:space="preserve"> og </w:t>
      </w:r>
      <w:r w:rsidR="004569C4">
        <w:rPr>
          <w:i/>
        </w:rPr>
        <w:t>D</w:t>
      </w:r>
      <w:r w:rsidRPr="00CB0C82">
        <w:rPr>
          <w:i/>
        </w:rPr>
        <w:t>atabehandler</w:t>
      </w:r>
      <w:r>
        <w:t xml:space="preserve">. </w:t>
      </w:r>
    </w:p>
    <w:p w14:paraId="4528213C" w14:textId="6E6BD70A" w:rsidR="00282928" w:rsidRPr="00282928" w:rsidRDefault="00282928" w:rsidP="00282928">
      <w:pPr>
        <w:jc w:val="both"/>
      </w:pPr>
      <w:r>
        <w:t xml:space="preserve">Bakgrunnen for </w:t>
      </w:r>
      <w:r w:rsidR="008F5013">
        <w:t>D</w:t>
      </w:r>
      <w:r>
        <w:t xml:space="preserve">atabehandleravtalen er at </w:t>
      </w:r>
      <w:r w:rsidR="00837718" w:rsidRPr="00837718">
        <w:rPr>
          <w:i/>
        </w:rPr>
        <w:t>B</w:t>
      </w:r>
      <w:r w:rsidR="00837718" w:rsidRPr="00CB0C82">
        <w:rPr>
          <w:i/>
        </w:rPr>
        <w:t>ehandlingsansvarlig</w:t>
      </w:r>
      <w:r w:rsidR="00837718">
        <w:t xml:space="preserve"> </w:t>
      </w:r>
      <w:r>
        <w:t xml:space="preserve">og </w:t>
      </w:r>
      <w:r w:rsidR="004569C4">
        <w:rPr>
          <w:i/>
        </w:rPr>
        <w:t>D</w:t>
      </w:r>
      <w:r w:rsidRPr="00282928">
        <w:rPr>
          <w:i/>
        </w:rPr>
        <w:t xml:space="preserve">atabehandler </w:t>
      </w:r>
      <w:r>
        <w:t xml:space="preserve">har inngått en avtale («Hovedavtalen») som forutsetter at </w:t>
      </w:r>
      <w:r w:rsidR="004569C4">
        <w:rPr>
          <w:i/>
        </w:rPr>
        <w:t>D</w:t>
      </w:r>
      <w:r w:rsidRPr="00282928">
        <w:rPr>
          <w:i/>
        </w:rPr>
        <w:t>atabehandler</w:t>
      </w:r>
      <w:r>
        <w:t xml:space="preserve"> skal behandle personopplysninger på vegne av </w:t>
      </w:r>
      <w:r w:rsidR="00A379CF">
        <w:t xml:space="preserve">den </w:t>
      </w:r>
      <w:r w:rsidR="00837718" w:rsidRPr="00837718">
        <w:rPr>
          <w:i/>
        </w:rPr>
        <w:t>B</w:t>
      </w:r>
      <w:r w:rsidR="00837718" w:rsidRPr="00CB0C82">
        <w:rPr>
          <w:i/>
        </w:rPr>
        <w:t>ehandlingsansvarlig</w:t>
      </w:r>
      <w:r w:rsidR="00A379CF">
        <w:rPr>
          <w:i/>
        </w:rPr>
        <w:t>e</w:t>
      </w:r>
      <w:r>
        <w:t xml:space="preserve">. </w:t>
      </w:r>
      <w:r w:rsidR="00816030">
        <w:t>D</w:t>
      </w:r>
      <w:r>
        <w:t xml:space="preserve">atabehandleravtalen </w:t>
      </w:r>
      <w:r w:rsidR="00816030">
        <w:t>skal legges ved</w:t>
      </w:r>
      <w:r w:rsidR="008F5013">
        <w:t xml:space="preserve"> H</w:t>
      </w:r>
      <w:r>
        <w:t>ovedavt</w:t>
      </w:r>
      <w:r w:rsidR="00816030">
        <w:t xml:space="preserve">alen, og anvendes som </w:t>
      </w:r>
      <w:r w:rsidR="004569C4">
        <w:t>bilag til</w:t>
      </w:r>
      <w:r w:rsidR="00816030">
        <w:t xml:space="preserve"> denne.</w:t>
      </w:r>
    </w:p>
    <w:p w14:paraId="57AE2B68" w14:textId="031A643A" w:rsidR="00CD34A0" w:rsidRDefault="00AB45FD" w:rsidP="009D70CB">
      <w:pPr>
        <w:jc w:val="both"/>
      </w:pPr>
      <w:r>
        <w:t>Databehandleravtalens formål er å regulere den behandling</w:t>
      </w:r>
      <w:r w:rsidR="00DE0467">
        <w:t>en</w:t>
      </w:r>
      <w:r>
        <w:t xml:space="preserve"> av personopplysninger som </w:t>
      </w:r>
      <w:r w:rsidR="00991178">
        <w:rPr>
          <w:i/>
        </w:rPr>
        <w:t>D</w:t>
      </w:r>
      <w:r w:rsidRPr="009D70CB">
        <w:rPr>
          <w:i/>
        </w:rPr>
        <w:t>atabehandler</w:t>
      </w:r>
      <w:r>
        <w:t xml:space="preserve"> skal utføre på vegne av </w:t>
      </w:r>
      <w:r w:rsidR="00837718" w:rsidRPr="00837718">
        <w:rPr>
          <w:i/>
        </w:rPr>
        <w:t>B</w:t>
      </w:r>
      <w:r w:rsidR="00837718" w:rsidRPr="00CB0C82">
        <w:rPr>
          <w:i/>
        </w:rPr>
        <w:t>ehandlingsansvarlig</w:t>
      </w:r>
      <w:r w:rsidR="00944D9A">
        <w:rPr>
          <w:i/>
        </w:rPr>
        <w:t>.</w:t>
      </w:r>
      <w:r w:rsidRPr="00CB0C82">
        <w:rPr>
          <w:i/>
        </w:rPr>
        <w:t xml:space="preserve"> </w:t>
      </w:r>
      <w:r w:rsidR="00944D9A">
        <w:t>Databehandleravtalen</w:t>
      </w:r>
      <w:r w:rsidR="00944D9A" w:rsidRPr="00AB45FD">
        <w:t xml:space="preserve"> </w:t>
      </w:r>
      <w:r w:rsidR="00944D9A">
        <w:t xml:space="preserve">skal sikre at behandlingen av personopplysninger skjer i </w:t>
      </w:r>
      <w:r w:rsidR="00AF7FA9">
        <w:t>samsvar med</w:t>
      </w:r>
      <w:r w:rsidR="00944D9A">
        <w:t xml:space="preserve"> </w:t>
      </w:r>
      <w:r w:rsidR="00CD34A0" w:rsidRPr="00CD34A0">
        <w:t xml:space="preserve">gjeldende regelverk for </w:t>
      </w:r>
      <w:r w:rsidR="00492310">
        <w:t>behandling</w:t>
      </w:r>
      <w:r w:rsidR="00CD34A0" w:rsidRPr="00CD34A0">
        <w:t xml:space="preserve"> av personopplysninger</w:t>
      </w:r>
      <w:r w:rsidR="00944D9A">
        <w:t xml:space="preserve">. </w:t>
      </w:r>
    </w:p>
    <w:p w14:paraId="1A06E850" w14:textId="25B90B22" w:rsidR="00AB45FD" w:rsidRDefault="00837718" w:rsidP="009D70CB">
      <w:pPr>
        <w:jc w:val="both"/>
      </w:pPr>
      <w:r w:rsidRPr="00837718">
        <w:rPr>
          <w:i/>
        </w:rPr>
        <w:t>B</w:t>
      </w:r>
      <w:r w:rsidRPr="00CB0C82">
        <w:rPr>
          <w:i/>
        </w:rPr>
        <w:t>ehandlingsansvarlig</w:t>
      </w:r>
      <w:r>
        <w:t xml:space="preserve"> </w:t>
      </w:r>
      <w:r w:rsidR="009D70CB" w:rsidRPr="00CB0C82">
        <w:t xml:space="preserve">fastsetter formål og hjelpemidler for </w:t>
      </w:r>
      <w:r w:rsidR="009D70CB">
        <w:t>b</w:t>
      </w:r>
      <w:r w:rsidR="009D70CB" w:rsidRPr="00CB0C82">
        <w:t>ehandling</w:t>
      </w:r>
      <w:r w:rsidR="00DE0467">
        <w:t>en</w:t>
      </w:r>
      <w:r w:rsidR="009D70CB">
        <w:t xml:space="preserve"> av personopplysninge</w:t>
      </w:r>
      <w:r w:rsidR="00DE0467">
        <w:t>r</w:t>
      </w:r>
      <w:r w:rsidR="009D70CB">
        <w:t xml:space="preserve">. </w:t>
      </w:r>
      <w:r w:rsidR="00EB2E35">
        <w:t>Avtalepartenes</w:t>
      </w:r>
      <w:r w:rsidR="00AB45FD">
        <w:t xml:space="preserve"> re</w:t>
      </w:r>
      <w:r w:rsidR="00991178">
        <w:t>ttigheter og plikter følger av D</w:t>
      </w:r>
      <w:r w:rsidR="00AB45FD">
        <w:t xml:space="preserve">atabehandleravtalen. </w:t>
      </w:r>
    </w:p>
    <w:p w14:paraId="42A97650" w14:textId="64EB352E" w:rsidR="00EC0E9A" w:rsidRDefault="009967E2" w:rsidP="00EC0E9A">
      <w:pPr>
        <w:pStyle w:val="Overskrift1"/>
        <w:numPr>
          <w:ilvl w:val="0"/>
          <w:numId w:val="1"/>
        </w:numPr>
      </w:pPr>
      <w:bookmarkStart w:id="3" w:name="_Toc514930172"/>
      <w:r>
        <w:t xml:space="preserve">Personopplysninger omfattet av </w:t>
      </w:r>
      <w:r w:rsidR="00BD59B3">
        <w:t xml:space="preserve">denne </w:t>
      </w:r>
      <w:r w:rsidR="00D56767">
        <w:t>D</w:t>
      </w:r>
      <w:r w:rsidR="009D633B">
        <w:t>atabehandler</w:t>
      </w:r>
      <w:r>
        <w:t>avtale</w:t>
      </w:r>
      <w:bookmarkEnd w:id="3"/>
    </w:p>
    <w:p w14:paraId="2E63FFA0" w14:textId="453D3DF4" w:rsidR="00BD59B3" w:rsidRDefault="00816030" w:rsidP="00C871D0">
      <w:pPr>
        <w:jc w:val="both"/>
      </w:pPr>
      <w:r>
        <w:t>D</w:t>
      </w:r>
      <w:r w:rsidR="00942668">
        <w:t xml:space="preserve">atabehandleravtalen, inkludert bilag, </w:t>
      </w:r>
      <w:r w:rsidR="00493004" w:rsidRPr="009E0CE2">
        <w:t xml:space="preserve">er et vedlegg til følgende </w:t>
      </w:r>
      <w:r w:rsidR="00D56767">
        <w:t>H</w:t>
      </w:r>
      <w:r>
        <w:t>oved</w:t>
      </w:r>
      <w:r w:rsidR="00577BFD">
        <w:t>avtale</w:t>
      </w:r>
      <w:r w:rsidR="00493004" w:rsidRPr="009E0CE2">
        <w:t xml:space="preserve">: </w:t>
      </w:r>
      <w:r w:rsidR="002E74AD">
        <w:rPr>
          <w:i/>
          <w:highlight w:val="yellow"/>
        </w:rPr>
        <w:t>(</w:t>
      </w:r>
      <w:r w:rsidR="002B771B">
        <w:rPr>
          <w:i/>
          <w:highlight w:val="yellow"/>
        </w:rPr>
        <w:t>M</w:t>
      </w:r>
      <w:r w:rsidR="001B77B2" w:rsidRPr="00937B3A">
        <w:rPr>
          <w:i/>
          <w:highlight w:val="yellow"/>
        </w:rPr>
        <w:t xml:space="preserve">imenummer </w:t>
      </w:r>
      <w:r w:rsidR="002B771B">
        <w:rPr>
          <w:i/>
          <w:highlight w:val="yellow"/>
        </w:rPr>
        <w:t xml:space="preserve">og navn </w:t>
      </w:r>
      <w:r w:rsidR="00493004" w:rsidRPr="00937B3A">
        <w:rPr>
          <w:i/>
          <w:highlight w:val="yellow"/>
        </w:rPr>
        <w:t>på hovedavtale).</w:t>
      </w:r>
      <w:r w:rsidR="009967E2">
        <w:t xml:space="preserve"> </w:t>
      </w:r>
      <w:r w:rsidR="001C1D27">
        <w:t xml:space="preserve">Hovedavtalens løpetid er ved inngåelse </w:t>
      </w:r>
      <w:r w:rsidR="00A379CF">
        <w:t>estimert</w:t>
      </w:r>
      <w:r w:rsidR="001C1D27">
        <w:t xml:space="preserve"> til: </w:t>
      </w:r>
      <w:r w:rsidR="001C1D27" w:rsidRPr="001C1D27">
        <w:rPr>
          <w:highlight w:val="yellow"/>
        </w:rPr>
        <w:t>(</w:t>
      </w:r>
      <w:r w:rsidR="00F516F0">
        <w:rPr>
          <w:i/>
          <w:highlight w:val="yellow"/>
        </w:rPr>
        <w:t>Estimert s</w:t>
      </w:r>
      <w:r w:rsidR="001C1D27" w:rsidRPr="001C1D27">
        <w:rPr>
          <w:i/>
          <w:highlight w:val="yellow"/>
        </w:rPr>
        <w:t>tart</w:t>
      </w:r>
      <w:r w:rsidR="00F516F0">
        <w:rPr>
          <w:i/>
          <w:highlight w:val="yellow"/>
        </w:rPr>
        <w:t>-</w:t>
      </w:r>
      <w:r w:rsidR="001C1D27" w:rsidRPr="001C1D27">
        <w:rPr>
          <w:i/>
          <w:highlight w:val="yellow"/>
        </w:rPr>
        <w:t xml:space="preserve"> og sluttidspunkt for hovedavtale).</w:t>
      </w:r>
      <w:r w:rsidR="00C871D0">
        <w:t xml:space="preserve"> </w:t>
      </w:r>
    </w:p>
    <w:p w14:paraId="7CD5B70F" w14:textId="1AA1D497" w:rsidR="00BD59B3" w:rsidRDefault="00492310" w:rsidP="00BD59B3">
      <w:pPr>
        <w:jc w:val="both"/>
      </w:pPr>
      <w:r>
        <w:t>I henhold til</w:t>
      </w:r>
      <w:r w:rsidR="00991178">
        <w:t xml:space="preserve"> H</w:t>
      </w:r>
      <w:r w:rsidR="00142E49">
        <w:t xml:space="preserve">ovedavtalen skal </w:t>
      </w:r>
      <w:r w:rsidR="00991178">
        <w:rPr>
          <w:i/>
        </w:rPr>
        <w:t>D</w:t>
      </w:r>
      <w:r w:rsidR="00142E49" w:rsidRPr="00577BFD">
        <w:rPr>
          <w:i/>
        </w:rPr>
        <w:t>atabehandler</w:t>
      </w:r>
      <w:r w:rsidR="00142E49">
        <w:t xml:space="preserve"> </w:t>
      </w:r>
      <w:r w:rsidR="0010005D">
        <w:t>utføre</w:t>
      </w:r>
      <w:r w:rsidR="00142E49" w:rsidRPr="009E0CE2">
        <w:t xml:space="preserve"> oppgaver </w:t>
      </w:r>
      <w:r w:rsidR="00142E49">
        <w:t>og/</w:t>
      </w:r>
      <w:r w:rsidR="00142E49" w:rsidRPr="009E0CE2">
        <w:t xml:space="preserve">eller tjenester </w:t>
      </w:r>
      <w:r w:rsidR="00142E49">
        <w:t xml:space="preserve">for </w:t>
      </w:r>
      <w:r w:rsidR="00837718" w:rsidRPr="00837718">
        <w:rPr>
          <w:i/>
        </w:rPr>
        <w:t>B</w:t>
      </w:r>
      <w:r w:rsidR="00837718" w:rsidRPr="00CB0C82">
        <w:rPr>
          <w:i/>
        </w:rPr>
        <w:t>ehandlingsansvarlig</w:t>
      </w:r>
      <w:r w:rsidR="00976D34">
        <w:rPr>
          <w:i/>
        </w:rPr>
        <w:t>,</w:t>
      </w:r>
      <w:r w:rsidR="0010005D">
        <w:t xml:space="preserve"> som </w:t>
      </w:r>
      <w:r w:rsidR="00B061AA">
        <w:t>forutsetter</w:t>
      </w:r>
      <w:r w:rsidR="0010005D">
        <w:t xml:space="preserve"> behandling av personopplysninger på </w:t>
      </w:r>
      <w:r w:rsidR="00837718">
        <w:t xml:space="preserve">den </w:t>
      </w:r>
      <w:r w:rsidR="00837718" w:rsidRPr="00837718">
        <w:rPr>
          <w:i/>
        </w:rPr>
        <w:t>B</w:t>
      </w:r>
      <w:r w:rsidR="00837718" w:rsidRPr="00CB0C82">
        <w:rPr>
          <w:i/>
        </w:rPr>
        <w:t>ehandlingsansvarlig</w:t>
      </w:r>
      <w:r w:rsidR="0010005D" w:rsidRPr="0010005D">
        <w:rPr>
          <w:i/>
        </w:rPr>
        <w:t>es</w:t>
      </w:r>
      <w:r w:rsidR="0010005D">
        <w:t xml:space="preserve"> vegne. </w:t>
      </w:r>
      <w:r w:rsidR="00BD59B3">
        <w:t>Databehandleravtalen består av følgende avtaledokumenter:</w:t>
      </w:r>
    </w:p>
    <w:p w14:paraId="26C222FE" w14:textId="77777777" w:rsidR="00FB1DD6" w:rsidRPr="00FB1DD6" w:rsidRDefault="00FB1DD6" w:rsidP="00FB1DD6">
      <w:pPr>
        <w:numPr>
          <w:ilvl w:val="0"/>
          <w:numId w:val="9"/>
        </w:numPr>
        <w:contextualSpacing/>
        <w:jc w:val="both"/>
      </w:pPr>
      <w:r w:rsidRPr="00FB1DD6">
        <w:t>Nærværende avtaledokument.</w:t>
      </w:r>
    </w:p>
    <w:p w14:paraId="00C52DCA" w14:textId="7E2FD5B1" w:rsidR="00FB1DD6" w:rsidRPr="00FB1DD6" w:rsidRDefault="00FB1DD6" w:rsidP="00FB1DD6">
      <w:pPr>
        <w:numPr>
          <w:ilvl w:val="0"/>
          <w:numId w:val="9"/>
        </w:numPr>
        <w:contextualSpacing/>
        <w:jc w:val="both"/>
      </w:pPr>
      <w:r w:rsidRPr="00FB1DD6">
        <w:t>Bilag 1: Angivelse av personopplysninger</w:t>
      </w:r>
      <w:r w:rsidR="00C843FA">
        <w:t xml:space="preserve"> og behandling</w:t>
      </w:r>
      <w:r w:rsidR="007D22D2">
        <w:t>er</w:t>
      </w:r>
      <w:r w:rsidRPr="00FB1DD6">
        <w:t xml:space="preserve">. Bilag 1 inneholder </w:t>
      </w:r>
      <w:r w:rsidRPr="00FB1DD6">
        <w:rPr>
          <w:highlight w:val="yellow"/>
        </w:rPr>
        <w:t>X</w:t>
      </w:r>
      <w:r w:rsidRPr="00FB1DD6">
        <w:t xml:space="preserve"> stk. personopplysningsskjema.</w:t>
      </w:r>
    </w:p>
    <w:p w14:paraId="277A44BF" w14:textId="662C640A" w:rsidR="00FB1DD6" w:rsidRPr="00FB1DD6" w:rsidRDefault="00FB1DD6" w:rsidP="00FB1DD6">
      <w:pPr>
        <w:numPr>
          <w:ilvl w:val="0"/>
          <w:numId w:val="9"/>
        </w:numPr>
        <w:contextualSpacing/>
        <w:jc w:val="both"/>
      </w:pPr>
      <w:r w:rsidRPr="00FB1DD6">
        <w:lastRenderedPageBreak/>
        <w:t>Bilag 2: Opplysninger om underleverandør</w:t>
      </w:r>
      <w:r w:rsidR="00BF590E">
        <w:t>(</w:t>
      </w:r>
      <w:r w:rsidRPr="00FB1DD6">
        <w:t>er</w:t>
      </w:r>
      <w:r w:rsidR="00BF590E">
        <w:t>)</w:t>
      </w:r>
      <w:r w:rsidRPr="00FB1DD6">
        <w:t xml:space="preserve">. Bilag 2 inneholder </w:t>
      </w:r>
      <w:r w:rsidRPr="00FB1DD6">
        <w:rPr>
          <w:highlight w:val="yellow"/>
        </w:rPr>
        <w:t>X</w:t>
      </w:r>
      <w:r w:rsidRPr="00FB1DD6">
        <w:t xml:space="preserve"> stk. underleverandørskjema.</w:t>
      </w:r>
    </w:p>
    <w:p w14:paraId="149D55B5" w14:textId="77777777" w:rsidR="00903676" w:rsidRDefault="00903676" w:rsidP="0085089F">
      <w:pPr>
        <w:contextualSpacing/>
        <w:jc w:val="both"/>
      </w:pPr>
    </w:p>
    <w:p w14:paraId="3828D542" w14:textId="389DF487" w:rsidR="0085089F" w:rsidRDefault="00E84C58" w:rsidP="0085089F">
      <w:pPr>
        <w:contextualSpacing/>
        <w:jc w:val="both"/>
      </w:pPr>
      <w:r>
        <w:t>A</w:t>
      </w:r>
      <w:r w:rsidR="0085089F">
        <w:t xml:space="preserve">lle avtaledokumenter </w:t>
      </w:r>
      <w:r w:rsidRPr="0018530C">
        <w:t xml:space="preserve">skal </w:t>
      </w:r>
      <w:r w:rsidR="0085089F">
        <w:t>fylles ut.</w:t>
      </w:r>
    </w:p>
    <w:p w14:paraId="118A2783" w14:textId="77777777" w:rsidR="0085089F" w:rsidRDefault="0085089F" w:rsidP="0085089F">
      <w:pPr>
        <w:contextualSpacing/>
        <w:jc w:val="both"/>
      </w:pPr>
    </w:p>
    <w:p w14:paraId="16DF4679" w14:textId="01E3146F" w:rsidR="00F8231B" w:rsidRDefault="00E81541" w:rsidP="00F8231B">
      <w:pPr>
        <w:jc w:val="both"/>
      </w:pPr>
      <w:r>
        <w:t xml:space="preserve">Hovedavtalen utgjør </w:t>
      </w:r>
      <w:r w:rsidR="003F2236">
        <w:t xml:space="preserve">den </w:t>
      </w:r>
      <w:r w:rsidR="00F32DA9">
        <w:t>ytre ramme</w:t>
      </w:r>
      <w:r>
        <w:t xml:space="preserve"> for </w:t>
      </w:r>
      <w:r w:rsidR="00DD1D12">
        <w:t xml:space="preserve">den </w:t>
      </w:r>
      <w:r>
        <w:t xml:space="preserve">behandling av personopplysninger </w:t>
      </w:r>
      <w:r w:rsidR="00F02422">
        <w:t xml:space="preserve">som er </w:t>
      </w:r>
      <w:r>
        <w:t xml:space="preserve">omfattet av </w:t>
      </w:r>
      <w:r w:rsidR="00991178">
        <w:t>D</w:t>
      </w:r>
      <w:r w:rsidRPr="00991178">
        <w:t>atabehandleravtalen</w:t>
      </w:r>
      <w:r>
        <w:t>.</w:t>
      </w:r>
      <w:r w:rsidR="00EE01A5">
        <w:t xml:space="preserve"> </w:t>
      </w:r>
      <w:r w:rsidR="00DD1D12">
        <w:t>D</w:t>
      </w:r>
      <w:r w:rsidR="00493004">
        <w:t>atabehandleravtalen regulerer</w:t>
      </w:r>
      <w:r w:rsidR="00DD1D12">
        <w:t>,</w:t>
      </w:r>
      <w:r w:rsidR="00493004">
        <w:t xml:space="preserve"> </w:t>
      </w:r>
      <w:r w:rsidR="00991178">
        <w:t>på bakgrunn av H</w:t>
      </w:r>
      <w:r w:rsidR="00DD1D12">
        <w:t xml:space="preserve">ovedavtalen, </w:t>
      </w:r>
      <w:r w:rsidR="0033276F">
        <w:t xml:space="preserve">behandling </w:t>
      </w:r>
      <w:r w:rsidR="009E0CE2">
        <w:t>personopplysninger</w:t>
      </w:r>
      <w:r w:rsidR="00F8231B">
        <w:t xml:space="preserve"> som </w:t>
      </w:r>
      <w:r w:rsidR="00BD59B3">
        <w:t>angitt</w:t>
      </w:r>
      <w:r w:rsidR="00F8231B">
        <w:t xml:space="preserve"> i </w:t>
      </w:r>
      <w:r w:rsidR="00BD59B3">
        <w:t>B</w:t>
      </w:r>
      <w:r w:rsidR="00F8231B">
        <w:t xml:space="preserve">ilag 1. </w:t>
      </w:r>
    </w:p>
    <w:p w14:paraId="54042C8D" w14:textId="0A2EC971" w:rsidR="00577BFD" w:rsidRDefault="00577BFD" w:rsidP="00F8231B">
      <w:pPr>
        <w:pStyle w:val="Overskrift1"/>
        <w:numPr>
          <w:ilvl w:val="0"/>
          <w:numId w:val="1"/>
        </w:numPr>
      </w:pPr>
      <w:bookmarkStart w:id="4" w:name="_Toc514930173"/>
      <w:r>
        <w:t>Bakgrunnsrett og definisjoner</w:t>
      </w:r>
      <w:bookmarkEnd w:id="4"/>
    </w:p>
    <w:p w14:paraId="76B3412B" w14:textId="3432BEE5" w:rsidR="00CD08EC" w:rsidRPr="00771002" w:rsidRDefault="00577BFD" w:rsidP="00577BFD">
      <w:pPr>
        <w:jc w:val="both"/>
      </w:pPr>
      <w:r w:rsidRPr="007F1C1D">
        <w:t xml:space="preserve">Behandling av personopplysninger er underlagt krav og forpliktelser med hjemmel i lov. </w:t>
      </w:r>
      <w:r>
        <w:t xml:space="preserve">Relevant bakgrunnsrett </w:t>
      </w:r>
      <w:r w:rsidRPr="00B62169">
        <w:t xml:space="preserve">er </w:t>
      </w:r>
      <w:r w:rsidR="00A66EB5" w:rsidRPr="00B62169">
        <w:t>lov om behandling av personopplysninger</w:t>
      </w:r>
      <w:r w:rsidRPr="00B62169">
        <w:t xml:space="preserve"> </w:t>
      </w:r>
      <w:r w:rsidR="00A66EB5" w:rsidRPr="00B62169">
        <w:t xml:space="preserve">av 25. mai 2018 </w:t>
      </w:r>
      <w:r w:rsidRPr="00B62169">
        <w:t>me</w:t>
      </w:r>
      <w:r>
        <w:t>d tilhørende forskrifter</w:t>
      </w:r>
      <w:r w:rsidR="006537C1">
        <w:t>,</w:t>
      </w:r>
      <w:r w:rsidR="0024630C">
        <w:t xml:space="preserve"> </w:t>
      </w:r>
      <w:r w:rsidR="00EB2E35">
        <w:t>og</w:t>
      </w:r>
      <w:r w:rsidR="00E24564">
        <w:t xml:space="preserve"> </w:t>
      </w:r>
      <w:r>
        <w:t xml:space="preserve">rettsakter fra EU, herunder EU-forordning 2016/679. </w:t>
      </w:r>
      <w:r w:rsidR="00031088">
        <w:t>O</w:t>
      </w:r>
      <w:r w:rsidR="00CD08EC">
        <w:t xml:space="preserve">pplistingen er ikke </w:t>
      </w:r>
      <w:r w:rsidR="00CD08EC" w:rsidRPr="00771002">
        <w:t xml:space="preserve">uttømmende og </w:t>
      </w:r>
      <w:r w:rsidR="00B00240" w:rsidRPr="00771002">
        <w:rPr>
          <w:i/>
        </w:rPr>
        <w:t>D</w:t>
      </w:r>
      <w:r w:rsidR="00CD08EC" w:rsidRPr="00771002">
        <w:rPr>
          <w:i/>
        </w:rPr>
        <w:t>atabehandler</w:t>
      </w:r>
      <w:r w:rsidR="00CD08EC" w:rsidRPr="00771002">
        <w:t xml:space="preserve"> </w:t>
      </w:r>
      <w:r w:rsidR="00541710" w:rsidRPr="00771002">
        <w:t>plikte</w:t>
      </w:r>
      <w:r w:rsidR="00692CD5" w:rsidRPr="00771002">
        <w:t xml:space="preserve">r selv </w:t>
      </w:r>
      <w:r w:rsidR="00B00240" w:rsidRPr="00771002">
        <w:t xml:space="preserve">å </w:t>
      </w:r>
      <w:r w:rsidR="00CD08EC" w:rsidRPr="00771002">
        <w:t>sette seg inn i gjeldende rett.</w:t>
      </w:r>
    </w:p>
    <w:p w14:paraId="6D388499" w14:textId="75B5CA18" w:rsidR="00577BFD" w:rsidRPr="00771002" w:rsidRDefault="006E64A5" w:rsidP="00577BFD">
      <w:pPr>
        <w:jc w:val="both"/>
      </w:pPr>
      <w:r w:rsidRPr="00771002">
        <w:t xml:space="preserve">Databehandleravtalens begrepsbruk skal forstås i samsvar med EU-forordning 2016/679 artikkel 4. </w:t>
      </w:r>
      <w:r w:rsidR="00577BFD" w:rsidRPr="00771002">
        <w:t>Følgende definisjoner hitsettes</w:t>
      </w:r>
      <w:r w:rsidRPr="00771002">
        <w:t>:</w:t>
      </w:r>
    </w:p>
    <w:p w14:paraId="2C43DB1E" w14:textId="6578DC6D" w:rsidR="00577BFD" w:rsidRPr="00771002" w:rsidRDefault="00577BFD" w:rsidP="006F197C">
      <w:pPr>
        <w:pStyle w:val="Listeavsnitt"/>
        <w:numPr>
          <w:ilvl w:val="0"/>
          <w:numId w:val="2"/>
        </w:numPr>
        <w:jc w:val="both"/>
      </w:pPr>
      <w:r w:rsidRPr="00771002">
        <w:t>«</w:t>
      </w:r>
      <w:r w:rsidRPr="00771002">
        <w:rPr>
          <w:i/>
        </w:rPr>
        <w:t>Personopplysning</w:t>
      </w:r>
      <w:r w:rsidRPr="00771002">
        <w:t xml:space="preserve">» skal bety </w:t>
      </w:r>
      <w:r w:rsidR="006F197C" w:rsidRPr="00771002">
        <w:t>enhver opplysning om en identifisert eller identifiserbar fysisk person</w:t>
      </w:r>
      <w:r w:rsidRPr="00771002">
        <w:t xml:space="preserve">, som definert i til enhver tid gjeldende </w:t>
      </w:r>
      <w:r w:rsidR="00492310" w:rsidRPr="00771002">
        <w:t>regelverk for behandling av personopplysninger</w:t>
      </w:r>
      <w:r w:rsidRPr="00771002">
        <w:t xml:space="preserve">. </w:t>
      </w:r>
    </w:p>
    <w:p w14:paraId="4239D95A" w14:textId="77777777" w:rsidR="00577BFD" w:rsidRPr="00771002" w:rsidRDefault="00577BFD" w:rsidP="00577BFD">
      <w:pPr>
        <w:pStyle w:val="Listeavsnitt"/>
        <w:jc w:val="both"/>
      </w:pPr>
    </w:p>
    <w:p w14:paraId="4054282A" w14:textId="79053E40" w:rsidR="00577BFD" w:rsidRPr="00771002" w:rsidRDefault="00577BFD" w:rsidP="006F197C">
      <w:pPr>
        <w:pStyle w:val="Listeavsnitt"/>
        <w:numPr>
          <w:ilvl w:val="0"/>
          <w:numId w:val="2"/>
        </w:numPr>
        <w:jc w:val="both"/>
      </w:pPr>
      <w:r w:rsidRPr="00771002">
        <w:t>«</w:t>
      </w:r>
      <w:r w:rsidRPr="00771002">
        <w:rPr>
          <w:i/>
        </w:rPr>
        <w:t>Behandling</w:t>
      </w:r>
      <w:r w:rsidRPr="00771002">
        <w:t xml:space="preserve">» av personopplysninger skal bety </w:t>
      </w:r>
      <w:r w:rsidR="006F197C" w:rsidRPr="00771002">
        <w:t>enhver operasjon eller rekke av operasjoner som gjøres med personopplysninger, enten automatisert eller ikke, f.eks. innsamling, registrering, organisering, strukturering, lagring, tilpasning eller endring, gjenfinning, konsultering, bruk, utlevering ved overføring, spredning eller alle andre former for tilgjengeliggjøring, sammenstilling eller samkjøring, begrensning, sletting eller tilintetgjøring</w:t>
      </w:r>
      <w:r w:rsidRPr="00771002">
        <w:t xml:space="preserve">, som definert i til enhver tid </w:t>
      </w:r>
      <w:r w:rsidR="00492310" w:rsidRPr="00771002">
        <w:t>gjeldende regelverk for behandling av personopplysninger</w:t>
      </w:r>
      <w:r w:rsidR="00005424" w:rsidRPr="00771002">
        <w:t>.</w:t>
      </w:r>
    </w:p>
    <w:p w14:paraId="25D4E075" w14:textId="4F19C863" w:rsidR="009D633B" w:rsidRDefault="009D633B" w:rsidP="009D633B">
      <w:pPr>
        <w:pStyle w:val="Overskrift1"/>
        <w:numPr>
          <w:ilvl w:val="0"/>
          <w:numId w:val="1"/>
        </w:numPr>
      </w:pPr>
      <w:bookmarkStart w:id="5" w:name="_Toc514930174"/>
      <w:r>
        <w:t>Databehandlers forpliktelser</w:t>
      </w:r>
      <w:bookmarkEnd w:id="5"/>
    </w:p>
    <w:p w14:paraId="177904AF" w14:textId="77777777" w:rsidR="00A96F75" w:rsidRPr="00A96F75" w:rsidRDefault="00A96F75" w:rsidP="00A96F75"/>
    <w:p w14:paraId="421C3493" w14:textId="2AFCD25C" w:rsidR="009D633B" w:rsidRDefault="009D633B" w:rsidP="009D633B">
      <w:pPr>
        <w:pStyle w:val="Overskrift2"/>
        <w:numPr>
          <w:ilvl w:val="1"/>
          <w:numId w:val="1"/>
        </w:numPr>
      </w:pPr>
      <w:bookmarkStart w:id="6" w:name="_Toc514930175"/>
      <w:r>
        <w:t>Overholde gjeldende rett</w:t>
      </w:r>
      <w:bookmarkEnd w:id="6"/>
    </w:p>
    <w:p w14:paraId="78285599" w14:textId="073AF151" w:rsidR="00031088" w:rsidRDefault="000306DB" w:rsidP="006C3C74">
      <w:pPr>
        <w:jc w:val="both"/>
      </w:pPr>
      <w:r w:rsidRPr="009D431C">
        <w:rPr>
          <w:i/>
        </w:rPr>
        <w:t>Databehandler</w:t>
      </w:r>
      <w:r w:rsidRPr="007F1C1D">
        <w:t xml:space="preserve"> skal </w:t>
      </w:r>
      <w:r w:rsidR="007C4A95">
        <w:t>overholde</w:t>
      </w:r>
      <w:r w:rsidRPr="007F1C1D">
        <w:t xml:space="preserve"> det </w:t>
      </w:r>
      <w:r w:rsidR="007C4A95">
        <w:t xml:space="preserve">til </w:t>
      </w:r>
      <w:r w:rsidRPr="007F1C1D">
        <w:t>enhver tid gjeldende regelverk for behandling av personopplysninger</w:t>
      </w:r>
      <w:r w:rsidR="0089296F">
        <w:t>, herunder</w:t>
      </w:r>
      <w:r w:rsidR="008B44D7">
        <w:t>, men ikke begrenset til å</w:t>
      </w:r>
      <w:r w:rsidR="0089296F">
        <w:t xml:space="preserve"> føre protokoll som nevnt i</w:t>
      </w:r>
      <w:r w:rsidR="0089296F" w:rsidRPr="0089296F">
        <w:t xml:space="preserve"> EU-forordning</w:t>
      </w:r>
      <w:r w:rsidR="0089296F">
        <w:t xml:space="preserve"> 2016/679 artikkel 30</w:t>
      </w:r>
      <w:r w:rsidRPr="007F1C1D">
        <w:t>.</w:t>
      </w:r>
      <w:r w:rsidR="006C3C74">
        <w:t xml:space="preserve"> </w:t>
      </w:r>
      <w:r w:rsidR="006C3C74" w:rsidRPr="006C3C74">
        <w:rPr>
          <w:i/>
        </w:rPr>
        <w:t>Databehandler</w:t>
      </w:r>
      <w:r w:rsidR="006C3C74">
        <w:t xml:space="preserve"> skal overholde alle </w:t>
      </w:r>
      <w:r w:rsidR="001D54BA">
        <w:t>krav</w:t>
      </w:r>
      <w:r w:rsidR="006C3C74">
        <w:t xml:space="preserve"> </w:t>
      </w:r>
      <w:r w:rsidR="001D54BA">
        <w:t>om</w:t>
      </w:r>
      <w:r w:rsidR="006C3C74">
        <w:t xml:space="preserve"> beskyttelse </w:t>
      </w:r>
      <w:r w:rsidR="00235546">
        <w:t xml:space="preserve">for </w:t>
      </w:r>
      <w:r w:rsidR="007242A1">
        <w:t>personopplysninger</w:t>
      </w:r>
      <w:r w:rsidR="00235546">
        <w:t xml:space="preserve"> </w:t>
      </w:r>
      <w:r w:rsidR="006C3C74">
        <w:t xml:space="preserve">omfattet av </w:t>
      </w:r>
      <w:r w:rsidR="00CD08EC">
        <w:t xml:space="preserve">denne </w:t>
      </w:r>
      <w:r w:rsidR="00B00240">
        <w:t>D</w:t>
      </w:r>
      <w:r w:rsidR="006C3C74">
        <w:t xml:space="preserve">atabehandleravtale. </w:t>
      </w:r>
    </w:p>
    <w:p w14:paraId="18B5731C" w14:textId="77777777" w:rsidR="00A96F75" w:rsidRDefault="00A96F75" w:rsidP="006C3C74">
      <w:pPr>
        <w:jc w:val="both"/>
      </w:pPr>
    </w:p>
    <w:p w14:paraId="4F581311" w14:textId="49DCD00F" w:rsidR="007C4A95" w:rsidRDefault="007B3038" w:rsidP="00EB2E35">
      <w:pPr>
        <w:pStyle w:val="Overskrift2"/>
        <w:numPr>
          <w:ilvl w:val="1"/>
          <w:numId w:val="1"/>
        </w:numPr>
        <w:jc w:val="both"/>
      </w:pPr>
      <w:bookmarkStart w:id="7" w:name="_Ref506387025"/>
      <w:bookmarkStart w:id="8" w:name="_Toc514930176"/>
      <w:r>
        <w:lastRenderedPageBreak/>
        <w:t>Begrensning</w:t>
      </w:r>
      <w:r w:rsidR="0068560B">
        <w:t xml:space="preserve"> </w:t>
      </w:r>
      <w:r w:rsidR="00EB2E35">
        <w:t xml:space="preserve">og vilkår </w:t>
      </w:r>
      <w:r>
        <w:t>ved</w:t>
      </w:r>
      <w:r w:rsidR="0068560B">
        <w:t xml:space="preserve"> behandling av personopplysninger</w:t>
      </w:r>
      <w:bookmarkEnd w:id="7"/>
      <w:bookmarkEnd w:id="8"/>
    </w:p>
    <w:p w14:paraId="040DC23B" w14:textId="25884C52" w:rsidR="00A96F75" w:rsidRPr="00771002" w:rsidRDefault="00F16ECA" w:rsidP="000310B0">
      <w:pPr>
        <w:jc w:val="both"/>
      </w:pPr>
      <w:r w:rsidRPr="00771002">
        <w:rPr>
          <w:i/>
        </w:rPr>
        <w:t xml:space="preserve">Databehandler </w:t>
      </w:r>
      <w:r w:rsidRPr="00771002">
        <w:t xml:space="preserve">skal, innenfor rammen av </w:t>
      </w:r>
      <w:r w:rsidR="00A64DD8" w:rsidRPr="00771002">
        <w:t xml:space="preserve">denne </w:t>
      </w:r>
      <w:r w:rsidRPr="00771002">
        <w:t xml:space="preserve">Databehandleravtale og behandling av personopplysninger i forbindelse med Hovedavtalen for øvrig, utelukkende </w:t>
      </w:r>
      <w:r w:rsidR="006F197C" w:rsidRPr="00771002">
        <w:t>be</w:t>
      </w:r>
      <w:r w:rsidRPr="00771002">
        <w:t xml:space="preserve">handle </w:t>
      </w:r>
      <w:r w:rsidR="006F197C" w:rsidRPr="00771002">
        <w:t xml:space="preserve">personopplysninger </w:t>
      </w:r>
      <w:r w:rsidRPr="00771002">
        <w:t xml:space="preserve">på bakgrunn av: (I) denne Databehandleravtale, (II) </w:t>
      </w:r>
      <w:r w:rsidR="006F197C" w:rsidRPr="00771002">
        <w:t xml:space="preserve">dokumenterte </w:t>
      </w:r>
      <w:r w:rsidRPr="00771002">
        <w:t>instruks</w:t>
      </w:r>
      <w:r w:rsidR="006F197C" w:rsidRPr="00771002">
        <w:t>er fra,</w:t>
      </w:r>
      <w:r w:rsidRPr="00771002">
        <w:t xml:space="preserve"> eller avtale </w:t>
      </w:r>
      <w:r w:rsidR="006F197C" w:rsidRPr="00771002">
        <w:t>med</w:t>
      </w:r>
      <w:r w:rsidR="00962F79" w:rsidRPr="00771002">
        <w:t xml:space="preserve"> den</w:t>
      </w:r>
      <w:r w:rsidRPr="00771002">
        <w:t xml:space="preserve"> </w:t>
      </w:r>
      <w:r w:rsidR="00962F79" w:rsidRPr="00771002">
        <w:rPr>
          <w:i/>
        </w:rPr>
        <w:t>Behandlingsansvarlige</w:t>
      </w:r>
      <w:r w:rsidRPr="00771002">
        <w:t xml:space="preserve">, eller (III) </w:t>
      </w:r>
      <w:r w:rsidR="009B7986">
        <w:t>ufravikelig</w:t>
      </w:r>
      <w:r w:rsidRPr="00771002">
        <w:t xml:space="preserve"> lovgivning.</w:t>
      </w:r>
    </w:p>
    <w:p w14:paraId="057CFC11" w14:textId="17A752B8" w:rsidR="00E8194A" w:rsidRPr="00771002" w:rsidRDefault="00E8194A" w:rsidP="00E8194A">
      <w:pPr>
        <w:jc w:val="both"/>
      </w:pPr>
      <w:r w:rsidRPr="00771002">
        <w:rPr>
          <w:i/>
        </w:rPr>
        <w:t>Databehandler</w:t>
      </w:r>
      <w:r w:rsidRPr="00771002">
        <w:t xml:space="preserve"> skal ikke, uten forutgående skriftlig avtale med </w:t>
      </w:r>
      <w:r w:rsidR="00962F79" w:rsidRPr="00771002">
        <w:rPr>
          <w:i/>
        </w:rPr>
        <w:t>Behandlingsansvarlig</w:t>
      </w:r>
      <w:r w:rsidRPr="00771002">
        <w:t xml:space="preserve">, eller etter </w:t>
      </w:r>
      <w:r w:rsidR="00E52D6E" w:rsidRPr="00771002">
        <w:t xml:space="preserve">dokumentert </w:t>
      </w:r>
      <w:r w:rsidRPr="00771002">
        <w:t xml:space="preserve">instruks fra </w:t>
      </w:r>
      <w:r w:rsidR="00962F79" w:rsidRPr="00771002">
        <w:rPr>
          <w:i/>
        </w:rPr>
        <w:t>Behandlingsansvarlig</w:t>
      </w:r>
      <w:r w:rsidRPr="00771002">
        <w:t>, behandle personopplysninger i større utstrekning</w:t>
      </w:r>
      <w:r w:rsidR="00875B07" w:rsidRPr="00771002">
        <w:t>,</w:t>
      </w:r>
      <w:r w:rsidRPr="00771002">
        <w:t xml:space="preserve"> eller over et lengre tidsrom, enn det som følger av denne Databehandleravtale.</w:t>
      </w:r>
    </w:p>
    <w:p w14:paraId="3FBB7219" w14:textId="539B1BC9" w:rsidR="006F2E8B" w:rsidRPr="00771002" w:rsidRDefault="006F2E8B" w:rsidP="006F2E8B">
      <w:pPr>
        <w:jc w:val="both"/>
      </w:pPr>
      <w:r w:rsidRPr="00771002">
        <w:rPr>
          <w:i/>
        </w:rPr>
        <w:t>Databehandler</w:t>
      </w:r>
      <w:r w:rsidRPr="00771002">
        <w:t xml:space="preserve"> </w:t>
      </w:r>
      <w:r w:rsidR="0079449F" w:rsidRPr="00771002">
        <w:t>skal</w:t>
      </w:r>
      <w:r w:rsidRPr="00771002">
        <w:t xml:space="preserve"> ikke med grunnlag i denne Databehandleravtale, behandle personopplysninger i større utstrekning, eller over et lengre tidsrom, enn det som er nødvendig for å overholde forpliktelsene etter Hovedavtalen. </w:t>
      </w:r>
    </w:p>
    <w:p w14:paraId="511C45F1" w14:textId="33EBAF05" w:rsidR="00036E3E" w:rsidRPr="009A25CB" w:rsidRDefault="00036E3E" w:rsidP="006F2E8B">
      <w:pPr>
        <w:jc w:val="both"/>
      </w:pPr>
      <w:r w:rsidRPr="00771002">
        <w:rPr>
          <w:i/>
        </w:rPr>
        <w:t>Databehandler</w:t>
      </w:r>
      <w:r w:rsidRPr="00771002">
        <w:t xml:space="preserve"> skal ikke </w:t>
      </w:r>
      <w:r w:rsidR="00932379" w:rsidRPr="00771002">
        <w:t>behandle</w:t>
      </w:r>
      <w:r w:rsidRPr="00771002">
        <w:t xml:space="preserve"> personopplysninger omfattet </w:t>
      </w:r>
      <w:r w:rsidRPr="009A25CB">
        <w:t xml:space="preserve">av denne Databehandleravtale til egne formål, med mindre det foreligger selvstendig rettslig grunnlag </w:t>
      </w:r>
      <w:r w:rsidR="005A3DA0" w:rsidRPr="009A25CB">
        <w:t xml:space="preserve">for slik behandling </w:t>
      </w:r>
      <w:r w:rsidRPr="009A25CB">
        <w:t>uavhengig av denne Databehandleravtale.</w:t>
      </w:r>
    </w:p>
    <w:p w14:paraId="62DE5CFF" w14:textId="77777777" w:rsidR="00F16ECA" w:rsidRDefault="00F16ECA" w:rsidP="000310B0">
      <w:pPr>
        <w:jc w:val="both"/>
      </w:pPr>
    </w:p>
    <w:p w14:paraId="7B0F68CE" w14:textId="086DF301" w:rsidR="00453858" w:rsidRDefault="00387A6B" w:rsidP="006E48FA">
      <w:pPr>
        <w:pStyle w:val="Overskrift2"/>
        <w:numPr>
          <w:ilvl w:val="1"/>
          <w:numId w:val="1"/>
        </w:numPr>
      </w:pPr>
      <w:bookmarkStart w:id="9" w:name="_Ref511653037"/>
      <w:bookmarkStart w:id="10" w:name="_Toc514930177"/>
      <w:r>
        <w:t>Personopplysningssikkerhet</w:t>
      </w:r>
      <w:bookmarkEnd w:id="9"/>
      <w:bookmarkEnd w:id="10"/>
    </w:p>
    <w:p w14:paraId="73B29A6B" w14:textId="39F30883" w:rsidR="00E45592" w:rsidRDefault="00E45592" w:rsidP="00E45592">
      <w:pPr>
        <w:pStyle w:val="Overskrift3"/>
        <w:numPr>
          <w:ilvl w:val="2"/>
          <w:numId w:val="1"/>
        </w:numPr>
      </w:pPr>
      <w:bookmarkStart w:id="11" w:name="_Ref511636619"/>
      <w:bookmarkStart w:id="12" w:name="_Toc514930178"/>
      <w:r>
        <w:t xml:space="preserve">Vurdere </w:t>
      </w:r>
      <w:r w:rsidR="0038637D">
        <w:t xml:space="preserve">egnet </w:t>
      </w:r>
      <w:r w:rsidR="00E65FB9">
        <w:t>sikkerhetsnivå</w:t>
      </w:r>
      <w:bookmarkEnd w:id="11"/>
      <w:bookmarkEnd w:id="12"/>
    </w:p>
    <w:p w14:paraId="03F8E084" w14:textId="7EEA8961" w:rsidR="00E45592" w:rsidRPr="00771002" w:rsidRDefault="00E45592" w:rsidP="00A379CF">
      <w:pPr>
        <w:jc w:val="both"/>
      </w:pPr>
      <w:r w:rsidRPr="00771002">
        <w:t xml:space="preserve">Avtalepartene skal i samråd </w:t>
      </w:r>
      <w:r w:rsidR="008C17B6" w:rsidRPr="00771002">
        <w:t>vurdere</w:t>
      </w:r>
      <w:r w:rsidRPr="00771002">
        <w:t xml:space="preserve"> hva som er nødvendig</w:t>
      </w:r>
      <w:r w:rsidR="00871EE0" w:rsidRPr="00771002">
        <w:t>e</w:t>
      </w:r>
      <w:r w:rsidR="004B2D40" w:rsidRPr="00771002">
        <w:t xml:space="preserve"> </w:t>
      </w:r>
      <w:r w:rsidRPr="00771002">
        <w:t xml:space="preserve">tekniske og organisatoriske sikkerhetstiltak </w:t>
      </w:r>
      <w:r w:rsidR="00A379CF" w:rsidRPr="00771002">
        <w:t xml:space="preserve">for å oppnå et sikkerhetsnivå som er egnet </w:t>
      </w:r>
      <w:r w:rsidRPr="00771002">
        <w:t>ved behandlingen av personopplysninger omfatte</w:t>
      </w:r>
      <w:r w:rsidR="005B16E5" w:rsidRPr="00771002">
        <w:t>t av denne Databehandleravtale</w:t>
      </w:r>
      <w:r w:rsidR="00053EF4" w:rsidRPr="00771002">
        <w:t>.</w:t>
      </w:r>
      <w:r w:rsidR="005B16E5" w:rsidRPr="00771002">
        <w:t xml:space="preserve"> </w:t>
      </w:r>
      <w:r w:rsidRPr="00771002">
        <w:t>I vurderingen skal blant annet følgende tas i betraktning:</w:t>
      </w:r>
    </w:p>
    <w:p w14:paraId="202591D3" w14:textId="1746177E" w:rsidR="00871EE0" w:rsidRPr="00771002" w:rsidRDefault="00871EE0" w:rsidP="000548C6">
      <w:pPr>
        <w:pStyle w:val="Listeavsnitt"/>
        <w:numPr>
          <w:ilvl w:val="0"/>
          <w:numId w:val="4"/>
        </w:numPr>
        <w:jc w:val="both"/>
      </w:pPr>
      <w:r w:rsidRPr="00771002">
        <w:t xml:space="preserve">Behandlingens art, omfang og formål </w:t>
      </w:r>
      <w:r w:rsidR="000548C6" w:rsidRPr="00771002">
        <w:t>for</w:t>
      </w:r>
      <w:r w:rsidRPr="00771002">
        <w:t xml:space="preserve"> personopplysninger omfattet av denne Databehandleravtale.</w:t>
      </w:r>
    </w:p>
    <w:p w14:paraId="2BD7DE20" w14:textId="77777777" w:rsidR="00871EE0" w:rsidRPr="00771002" w:rsidRDefault="00871EE0" w:rsidP="00871EE0">
      <w:pPr>
        <w:pStyle w:val="Listeavsnitt"/>
        <w:spacing w:before="120" w:after="0"/>
        <w:jc w:val="both"/>
      </w:pPr>
    </w:p>
    <w:p w14:paraId="57FDEB3A" w14:textId="4D2D97E6" w:rsidR="00871EE0" w:rsidRPr="00771002" w:rsidRDefault="00E45592" w:rsidP="00871EE0">
      <w:pPr>
        <w:pStyle w:val="Listeavsnitt"/>
        <w:numPr>
          <w:ilvl w:val="0"/>
          <w:numId w:val="4"/>
        </w:numPr>
        <w:spacing w:before="120" w:after="0"/>
        <w:jc w:val="both"/>
      </w:pPr>
      <w:r w:rsidRPr="00771002">
        <w:t xml:space="preserve">Evne </w:t>
      </w:r>
      <w:r w:rsidR="00871EE0" w:rsidRPr="00771002">
        <w:t>til å sikre vedvarende konfidensialitet, integritet, tilgjengelighet og robusthet i behandlingssystemene og -tjenestene</w:t>
      </w:r>
      <w:r w:rsidRPr="00771002">
        <w:t>.</w:t>
      </w:r>
    </w:p>
    <w:p w14:paraId="46A89D77" w14:textId="77777777" w:rsidR="00E45592" w:rsidRPr="00771002" w:rsidRDefault="00E45592" w:rsidP="00E45592">
      <w:pPr>
        <w:pStyle w:val="Listeavsnitt"/>
        <w:spacing w:before="120" w:after="0"/>
        <w:jc w:val="both"/>
      </w:pPr>
    </w:p>
    <w:p w14:paraId="29DADF53" w14:textId="4FC90938" w:rsidR="00E45592" w:rsidRPr="00771002" w:rsidRDefault="00E45592" w:rsidP="00E45592">
      <w:pPr>
        <w:pStyle w:val="Listeavsnitt"/>
        <w:numPr>
          <w:ilvl w:val="0"/>
          <w:numId w:val="4"/>
        </w:numPr>
        <w:spacing w:before="120" w:after="0"/>
        <w:jc w:val="both"/>
      </w:pPr>
      <w:r w:rsidRPr="00771002">
        <w:t>Alvorlighet av den risiko behandlingen av personopplysninger medfører for den registrertes rettigheter</w:t>
      </w:r>
      <w:r w:rsidR="000548C6" w:rsidRPr="00771002">
        <w:t xml:space="preserve"> og friheter</w:t>
      </w:r>
      <w:r w:rsidRPr="00771002">
        <w:t xml:space="preserve">. </w:t>
      </w:r>
    </w:p>
    <w:p w14:paraId="4CB62E7F" w14:textId="77777777" w:rsidR="00E45592" w:rsidRPr="00771002" w:rsidRDefault="00E45592" w:rsidP="00E45592">
      <w:pPr>
        <w:pStyle w:val="Listeavsnitt"/>
      </w:pPr>
    </w:p>
    <w:p w14:paraId="04229296" w14:textId="77777777" w:rsidR="00E45592" w:rsidRPr="00771002" w:rsidRDefault="00E45592" w:rsidP="00E45592">
      <w:pPr>
        <w:pStyle w:val="Listeavsnitt"/>
        <w:numPr>
          <w:ilvl w:val="0"/>
          <w:numId w:val="4"/>
        </w:numPr>
        <w:spacing w:before="120" w:after="0"/>
        <w:jc w:val="both"/>
      </w:pPr>
      <w:r w:rsidRPr="00771002">
        <w:t>Nødvendigheten av å implementere pseudonymisering og kryptering av personopplysningene.</w:t>
      </w:r>
    </w:p>
    <w:p w14:paraId="3D5E2CCE" w14:textId="77777777" w:rsidR="00E45592" w:rsidRPr="00771002" w:rsidRDefault="00E45592" w:rsidP="00E45592">
      <w:pPr>
        <w:pStyle w:val="Listeavsnitt"/>
        <w:spacing w:before="120" w:after="0"/>
        <w:jc w:val="both"/>
      </w:pPr>
    </w:p>
    <w:p w14:paraId="5125F3FD" w14:textId="77777777" w:rsidR="00871EE0" w:rsidRPr="00771002" w:rsidRDefault="00871EE0" w:rsidP="00871EE0">
      <w:pPr>
        <w:pStyle w:val="Listeavsnitt"/>
        <w:numPr>
          <w:ilvl w:val="0"/>
          <w:numId w:val="4"/>
        </w:numPr>
        <w:spacing w:before="120" w:after="0"/>
        <w:jc w:val="both"/>
      </w:pPr>
      <w:r w:rsidRPr="00771002">
        <w:t>Den tekniske utviklingen og gjennomføringskostnadene.</w:t>
      </w:r>
    </w:p>
    <w:p w14:paraId="127EA230" w14:textId="718DFFC3" w:rsidR="00E45592" w:rsidRDefault="0003607F" w:rsidP="00E45592">
      <w:pPr>
        <w:pStyle w:val="Overskrift3"/>
        <w:numPr>
          <w:ilvl w:val="2"/>
          <w:numId w:val="1"/>
        </w:numPr>
      </w:pPr>
      <w:bookmarkStart w:id="13" w:name="_Ref511142280"/>
      <w:bookmarkStart w:id="14" w:name="_Ref511652987"/>
      <w:bookmarkStart w:id="15" w:name="_Toc514930179"/>
      <w:r>
        <w:t>Iverksette t</w:t>
      </w:r>
      <w:r w:rsidR="00E45592">
        <w:t xml:space="preserve">iltak for </w:t>
      </w:r>
      <w:bookmarkEnd w:id="13"/>
      <w:r w:rsidR="00204F88">
        <w:t>personopplysningssikkerhet</w:t>
      </w:r>
      <w:bookmarkEnd w:id="14"/>
      <w:bookmarkEnd w:id="15"/>
    </w:p>
    <w:p w14:paraId="66DE1DA7" w14:textId="4C3F4D56" w:rsidR="00A379CF" w:rsidRDefault="0003607F" w:rsidP="00B22CBA">
      <w:pPr>
        <w:jc w:val="both"/>
        <w:rPr>
          <w:lang w:eastAsia="nb-NO"/>
        </w:rPr>
      </w:pPr>
      <w:r w:rsidRPr="00B73B55">
        <w:rPr>
          <w:lang w:eastAsia="nb-NO"/>
        </w:rPr>
        <w:t xml:space="preserve">Gjennom denne Databehandleravtale bekrefter </w:t>
      </w:r>
      <w:r w:rsidRPr="00B73B55">
        <w:rPr>
          <w:i/>
          <w:lang w:eastAsia="nb-NO"/>
        </w:rPr>
        <w:t>Databehandler</w:t>
      </w:r>
      <w:r w:rsidRPr="00B73B55">
        <w:rPr>
          <w:lang w:eastAsia="nb-NO"/>
        </w:rPr>
        <w:t xml:space="preserve"> å oppfylle krav til </w:t>
      </w:r>
      <w:r w:rsidR="00204F88" w:rsidRPr="00771002">
        <w:rPr>
          <w:lang w:eastAsia="nb-NO"/>
        </w:rPr>
        <w:t>personopplysningssikkerhet</w:t>
      </w:r>
      <w:r w:rsidRPr="00771002">
        <w:rPr>
          <w:lang w:eastAsia="nb-NO"/>
        </w:rPr>
        <w:t xml:space="preserve"> </w:t>
      </w:r>
      <w:r w:rsidRPr="00B73B55">
        <w:rPr>
          <w:lang w:eastAsia="nb-NO"/>
        </w:rPr>
        <w:t>i gjeldende regelverk for behandling av personopplysninger</w:t>
      </w:r>
      <w:r>
        <w:rPr>
          <w:lang w:eastAsia="nb-NO"/>
        </w:rPr>
        <w:t xml:space="preserve">. </w:t>
      </w:r>
    </w:p>
    <w:p w14:paraId="24027B5D" w14:textId="78F8B741" w:rsidR="00B22CBA" w:rsidRPr="00771002" w:rsidRDefault="00E8581B" w:rsidP="00B22CBA">
      <w:pPr>
        <w:jc w:val="both"/>
        <w:rPr>
          <w:lang w:eastAsia="nb-NO"/>
        </w:rPr>
      </w:pPr>
      <w:r w:rsidRPr="00771002">
        <w:rPr>
          <w:i/>
        </w:rPr>
        <w:lastRenderedPageBreak/>
        <w:t>Databehandler</w:t>
      </w:r>
      <w:r w:rsidRPr="00771002">
        <w:t xml:space="preserve"> skal</w:t>
      </w:r>
      <w:r w:rsidR="0003607F" w:rsidRPr="00771002">
        <w:t xml:space="preserve"> </w:t>
      </w:r>
      <w:r w:rsidRPr="00771002">
        <w:t xml:space="preserve">ved </w:t>
      </w:r>
      <w:r w:rsidR="007D085F" w:rsidRPr="00771002">
        <w:t xml:space="preserve">egnede tekniske og organisatoriske tiltak sørge for å oppnå et sikkerhetsnivå som er egnet med hensyn til risikoen </w:t>
      </w:r>
      <w:r w:rsidR="007C2567" w:rsidRPr="00771002">
        <w:t>ved</w:t>
      </w:r>
      <w:r w:rsidRPr="00771002">
        <w:t xml:space="preserve"> </w:t>
      </w:r>
      <w:r w:rsidR="008C17B6" w:rsidRPr="00771002">
        <w:t>behandlingen av personopplysninger omfattet av denne Databehandleravtale</w:t>
      </w:r>
      <w:r w:rsidR="00315EEE" w:rsidRPr="00771002">
        <w:t>.</w:t>
      </w:r>
      <w:r w:rsidR="00DC3A28" w:rsidRPr="00771002">
        <w:t xml:space="preserve"> </w:t>
      </w:r>
      <w:r w:rsidR="000932BD" w:rsidRPr="00771002">
        <w:t>Tiltakene skal hensynta v</w:t>
      </w:r>
      <w:r w:rsidR="00DC3A28" w:rsidRPr="00771002">
        <w:t xml:space="preserve">urderingen i punkt </w:t>
      </w:r>
      <w:r w:rsidR="00DC3A28" w:rsidRPr="00771002">
        <w:fldChar w:fldCharType="begin"/>
      </w:r>
      <w:r w:rsidR="00DC3A28" w:rsidRPr="00771002">
        <w:instrText xml:space="preserve"> REF _Ref511636619 \r \h </w:instrText>
      </w:r>
      <w:r w:rsidR="00DC3A28" w:rsidRPr="00771002">
        <w:fldChar w:fldCharType="separate"/>
      </w:r>
      <w:r w:rsidR="008B5B03">
        <w:t>4.3.1</w:t>
      </w:r>
      <w:r w:rsidR="00DC3A28" w:rsidRPr="00771002">
        <w:fldChar w:fldCharType="end"/>
      </w:r>
      <w:r w:rsidR="00DC3A28" w:rsidRPr="00771002">
        <w:t xml:space="preserve">. </w:t>
      </w:r>
      <w:r w:rsidR="0003607F" w:rsidRPr="00771002">
        <w:rPr>
          <w:i/>
          <w:lang w:eastAsia="nb-NO"/>
        </w:rPr>
        <w:t>Databehandler</w:t>
      </w:r>
      <w:r w:rsidR="0003607F" w:rsidRPr="00771002">
        <w:rPr>
          <w:lang w:eastAsia="nb-NO"/>
        </w:rPr>
        <w:t xml:space="preserve"> skal </w:t>
      </w:r>
      <w:r w:rsidR="0018694B" w:rsidRPr="00771002">
        <w:rPr>
          <w:lang w:eastAsia="nb-NO"/>
        </w:rPr>
        <w:t xml:space="preserve">herunder, men ikke begrenset til, alltid </w:t>
      </w:r>
      <w:r w:rsidR="0003607F" w:rsidRPr="00771002">
        <w:rPr>
          <w:lang w:eastAsia="nb-NO"/>
        </w:rPr>
        <w:t>iverksette følgende tiltak</w:t>
      </w:r>
      <w:r w:rsidR="00053EF4" w:rsidRPr="00771002">
        <w:rPr>
          <w:lang w:eastAsia="nb-NO"/>
        </w:rPr>
        <w:t xml:space="preserve"> </w:t>
      </w:r>
      <w:r w:rsidR="0018694B" w:rsidRPr="00771002">
        <w:rPr>
          <w:lang w:eastAsia="nb-NO"/>
        </w:rPr>
        <w:t>når</w:t>
      </w:r>
      <w:r w:rsidR="00053EF4" w:rsidRPr="00771002">
        <w:rPr>
          <w:lang w:eastAsia="nb-NO"/>
        </w:rPr>
        <w:t xml:space="preserve"> det er relevant i lys av </w:t>
      </w:r>
      <w:r w:rsidR="00864C56" w:rsidRPr="00771002">
        <w:rPr>
          <w:lang w:eastAsia="nb-NO"/>
        </w:rPr>
        <w:t xml:space="preserve">oppgavene og/eller tjenestene </w:t>
      </w:r>
      <w:r w:rsidR="00053EF4" w:rsidRPr="00771002">
        <w:rPr>
          <w:lang w:eastAsia="nb-NO"/>
        </w:rPr>
        <w:t>etter Hovedavtalen</w:t>
      </w:r>
      <w:r w:rsidR="0003607F" w:rsidRPr="00771002">
        <w:rPr>
          <w:lang w:eastAsia="nb-NO"/>
        </w:rPr>
        <w:t>:</w:t>
      </w:r>
      <w:r w:rsidR="00B73B55" w:rsidRPr="00771002">
        <w:rPr>
          <w:lang w:eastAsia="nb-NO"/>
        </w:rPr>
        <w:t xml:space="preserve"> </w:t>
      </w:r>
    </w:p>
    <w:p w14:paraId="07FB77EF" w14:textId="0ABBD19F" w:rsidR="00B22CBA" w:rsidRPr="00771002" w:rsidRDefault="00B22CBA" w:rsidP="00B22CBA">
      <w:pPr>
        <w:pStyle w:val="Listeavsnitt"/>
        <w:numPr>
          <w:ilvl w:val="0"/>
          <w:numId w:val="5"/>
        </w:numPr>
        <w:jc w:val="both"/>
        <w:rPr>
          <w:lang w:eastAsia="nb-NO"/>
        </w:rPr>
      </w:pPr>
      <w:r w:rsidRPr="00771002">
        <w:rPr>
          <w:lang w:eastAsia="nb-NO"/>
        </w:rPr>
        <w:t>Følge alminnelig anerkjente standarder for informasjonssikkerhet.</w:t>
      </w:r>
    </w:p>
    <w:p w14:paraId="62656B52" w14:textId="77777777" w:rsidR="00B22CBA" w:rsidRPr="00771002" w:rsidRDefault="00B22CBA" w:rsidP="00B22CBA">
      <w:pPr>
        <w:pStyle w:val="Listeavsnitt"/>
        <w:jc w:val="both"/>
        <w:rPr>
          <w:lang w:eastAsia="nb-NO"/>
        </w:rPr>
      </w:pPr>
    </w:p>
    <w:p w14:paraId="2F07B9AB" w14:textId="6A0D6EEC" w:rsidR="00D0294E" w:rsidRPr="00771002" w:rsidRDefault="00D0294E" w:rsidP="00765FE0">
      <w:pPr>
        <w:pStyle w:val="Listeavsnitt"/>
        <w:numPr>
          <w:ilvl w:val="0"/>
          <w:numId w:val="5"/>
        </w:numPr>
        <w:jc w:val="both"/>
        <w:rPr>
          <w:lang w:eastAsia="nb-NO"/>
        </w:rPr>
      </w:pPr>
      <w:r w:rsidRPr="00771002">
        <w:rPr>
          <w:lang w:eastAsia="nb-NO"/>
        </w:rPr>
        <w:t xml:space="preserve">Sikre at antallet medarbeidere med tilgang til personopplysninger begrenses </w:t>
      </w:r>
      <w:r w:rsidR="00E75134" w:rsidRPr="00771002">
        <w:rPr>
          <w:lang w:eastAsia="nb-NO"/>
        </w:rPr>
        <w:t>til det som er nødvendig</w:t>
      </w:r>
      <w:r w:rsidRPr="00771002">
        <w:rPr>
          <w:lang w:eastAsia="nb-NO"/>
        </w:rPr>
        <w:t>.</w:t>
      </w:r>
    </w:p>
    <w:p w14:paraId="195EE84A" w14:textId="77777777" w:rsidR="00D0294E" w:rsidRPr="00771002" w:rsidRDefault="00D0294E" w:rsidP="00D0294E">
      <w:pPr>
        <w:pStyle w:val="Listeavsnitt"/>
        <w:jc w:val="both"/>
        <w:rPr>
          <w:lang w:eastAsia="nb-NO"/>
        </w:rPr>
      </w:pPr>
    </w:p>
    <w:p w14:paraId="226CEC8C" w14:textId="7DB7AA9A" w:rsidR="00F37730" w:rsidRDefault="00F67D62" w:rsidP="00765FE0">
      <w:pPr>
        <w:pStyle w:val="Listeavsnitt"/>
        <w:numPr>
          <w:ilvl w:val="0"/>
          <w:numId w:val="5"/>
        </w:numPr>
        <w:jc w:val="both"/>
        <w:rPr>
          <w:lang w:eastAsia="nb-NO"/>
        </w:rPr>
      </w:pPr>
      <w:r w:rsidRPr="00771002">
        <w:rPr>
          <w:lang w:eastAsia="nb-NO"/>
        </w:rPr>
        <w:t>S</w:t>
      </w:r>
      <w:r w:rsidR="00F37730" w:rsidRPr="00771002">
        <w:rPr>
          <w:lang w:eastAsia="nb-NO"/>
        </w:rPr>
        <w:t>ikre at uautoriserte ikke har adgang til lokaler, filer</w:t>
      </w:r>
      <w:r w:rsidR="00875B07" w:rsidRPr="00771002">
        <w:rPr>
          <w:lang w:eastAsia="nb-NO"/>
        </w:rPr>
        <w:t>,</w:t>
      </w:r>
      <w:r w:rsidR="00F37730" w:rsidRPr="00771002">
        <w:rPr>
          <w:lang w:eastAsia="nb-NO"/>
        </w:rPr>
        <w:t xml:space="preserve"> eller systemer</w:t>
      </w:r>
      <w:r w:rsidR="00875B07" w:rsidRPr="00771002">
        <w:rPr>
          <w:lang w:eastAsia="nb-NO"/>
        </w:rPr>
        <w:t>,</w:t>
      </w:r>
      <w:r w:rsidR="00F37730" w:rsidRPr="00771002">
        <w:rPr>
          <w:lang w:eastAsia="nb-NO"/>
        </w:rPr>
        <w:t xml:space="preserve"> der personopplysninger som </w:t>
      </w:r>
      <w:r w:rsidR="00875B07">
        <w:rPr>
          <w:i/>
          <w:lang w:eastAsia="nb-NO"/>
        </w:rPr>
        <w:t>D</w:t>
      </w:r>
      <w:r w:rsidR="00875B07" w:rsidRPr="00F37730">
        <w:rPr>
          <w:i/>
          <w:lang w:eastAsia="nb-NO"/>
        </w:rPr>
        <w:t>atabehandler</w:t>
      </w:r>
      <w:r w:rsidR="00875B07" w:rsidRPr="00ED01D4">
        <w:rPr>
          <w:lang w:eastAsia="nb-NO"/>
        </w:rPr>
        <w:t xml:space="preserve"> </w:t>
      </w:r>
      <w:r w:rsidR="00F37730" w:rsidRPr="00ED01D4">
        <w:rPr>
          <w:lang w:eastAsia="nb-NO"/>
        </w:rPr>
        <w:t xml:space="preserve">får tilgang til under </w:t>
      </w:r>
      <w:r w:rsidR="00693E62">
        <w:rPr>
          <w:lang w:eastAsia="nb-NO"/>
        </w:rPr>
        <w:t>D</w:t>
      </w:r>
      <w:r w:rsidR="00F37730" w:rsidRPr="00ED01D4">
        <w:rPr>
          <w:lang w:eastAsia="nb-NO"/>
        </w:rPr>
        <w:t>atabehandleravtalen oppbevares eller behandles.</w:t>
      </w:r>
    </w:p>
    <w:p w14:paraId="170D1276" w14:textId="77777777" w:rsidR="00F67D62" w:rsidRDefault="00F67D62" w:rsidP="00F67D62">
      <w:pPr>
        <w:pStyle w:val="Listeavsnitt"/>
        <w:jc w:val="both"/>
        <w:rPr>
          <w:lang w:eastAsia="nb-NO"/>
        </w:rPr>
      </w:pPr>
    </w:p>
    <w:p w14:paraId="7E695A33" w14:textId="76187459" w:rsidR="00F37730" w:rsidRPr="00771002" w:rsidRDefault="00F67D62" w:rsidP="00483F14">
      <w:pPr>
        <w:pStyle w:val="Listeavsnitt"/>
        <w:numPr>
          <w:ilvl w:val="0"/>
          <w:numId w:val="5"/>
        </w:numPr>
        <w:jc w:val="both"/>
        <w:rPr>
          <w:lang w:eastAsia="nb-NO"/>
        </w:rPr>
      </w:pPr>
      <w:r>
        <w:rPr>
          <w:lang w:eastAsia="nb-NO"/>
        </w:rPr>
        <w:t>S</w:t>
      </w:r>
      <w:r w:rsidR="00F37730" w:rsidRPr="00D61F20">
        <w:rPr>
          <w:lang w:eastAsia="nb-NO"/>
        </w:rPr>
        <w:t xml:space="preserve">ikre at </w:t>
      </w:r>
      <w:r w:rsidR="00483F14" w:rsidRPr="00483F14">
        <w:rPr>
          <w:lang w:eastAsia="nb-NO"/>
        </w:rPr>
        <w:t xml:space="preserve">personopplysninger omfattet av denne Databehandleravtale </w:t>
      </w:r>
      <w:r w:rsidR="00F37730" w:rsidRPr="00D61F20">
        <w:rPr>
          <w:lang w:eastAsia="nb-NO"/>
        </w:rPr>
        <w:t xml:space="preserve">holdes </w:t>
      </w:r>
      <w:r w:rsidR="00D0294E">
        <w:rPr>
          <w:lang w:eastAsia="nb-NO"/>
        </w:rPr>
        <w:t xml:space="preserve">logisk </w:t>
      </w:r>
      <w:r w:rsidR="00F37730" w:rsidRPr="00D61F20">
        <w:rPr>
          <w:lang w:eastAsia="nb-NO"/>
        </w:rPr>
        <w:t>a</w:t>
      </w:r>
      <w:r w:rsidR="002F2B77">
        <w:rPr>
          <w:lang w:eastAsia="nb-NO"/>
        </w:rPr>
        <w:t>d</w:t>
      </w:r>
      <w:r w:rsidR="00F37730" w:rsidRPr="00D61F20">
        <w:rPr>
          <w:lang w:eastAsia="nb-NO"/>
        </w:rPr>
        <w:t xml:space="preserve">skilt </w:t>
      </w:r>
      <w:r w:rsidR="00F37730" w:rsidRPr="00771002">
        <w:rPr>
          <w:lang w:eastAsia="nb-NO"/>
        </w:rPr>
        <w:t>fra egne og andres opplysninger og tjenester.</w:t>
      </w:r>
      <w:r w:rsidR="00D0294E" w:rsidRPr="00771002">
        <w:t xml:space="preserve"> </w:t>
      </w:r>
      <w:r w:rsidR="00D0294E" w:rsidRPr="00771002">
        <w:rPr>
          <w:lang w:eastAsia="nb-NO"/>
        </w:rPr>
        <w:t>Med logisk a</w:t>
      </w:r>
      <w:r w:rsidR="00004360" w:rsidRPr="00771002">
        <w:rPr>
          <w:lang w:eastAsia="nb-NO"/>
        </w:rPr>
        <w:t>d</w:t>
      </w:r>
      <w:r w:rsidR="00D0294E" w:rsidRPr="00771002">
        <w:rPr>
          <w:lang w:eastAsia="nb-NO"/>
        </w:rPr>
        <w:t xml:space="preserve">skilt forstås at nødvendige tekniske tiltak som sikrer data mot uønsket endring og innsyn, er iverksatt og opprettholdt. </w:t>
      </w:r>
    </w:p>
    <w:p w14:paraId="37093CA5" w14:textId="77777777" w:rsidR="003852B4" w:rsidRPr="00771002" w:rsidRDefault="003852B4" w:rsidP="003852B4">
      <w:pPr>
        <w:pStyle w:val="Listeavsnitt"/>
        <w:rPr>
          <w:lang w:eastAsia="nb-NO"/>
        </w:rPr>
      </w:pPr>
    </w:p>
    <w:p w14:paraId="2AB65C20" w14:textId="3F886FDE" w:rsidR="00F37730" w:rsidRPr="00771002" w:rsidRDefault="00F67D62" w:rsidP="00765FE0">
      <w:pPr>
        <w:pStyle w:val="Listeavsnitt"/>
        <w:numPr>
          <w:ilvl w:val="0"/>
          <w:numId w:val="5"/>
        </w:numPr>
        <w:jc w:val="both"/>
        <w:rPr>
          <w:lang w:eastAsia="nb-NO"/>
        </w:rPr>
      </w:pPr>
      <w:r w:rsidRPr="00771002">
        <w:rPr>
          <w:lang w:eastAsia="nb-NO"/>
        </w:rPr>
        <w:t>S</w:t>
      </w:r>
      <w:r w:rsidR="00F37730" w:rsidRPr="00771002">
        <w:rPr>
          <w:lang w:eastAsia="nb-NO"/>
        </w:rPr>
        <w:t>ikre at lagringsmedier og/eller datautstyr som benyttes ved behandling av personopplysninger er beskyttet mot ødeleggelse</w:t>
      </w:r>
      <w:r w:rsidR="00541710" w:rsidRPr="00771002">
        <w:rPr>
          <w:lang w:eastAsia="nb-NO"/>
        </w:rPr>
        <w:t>,</w:t>
      </w:r>
      <w:r w:rsidR="00F37730" w:rsidRPr="00771002">
        <w:rPr>
          <w:lang w:eastAsia="nb-NO"/>
        </w:rPr>
        <w:t xml:space="preserve"> og mot at uvedkommende får adgang</w:t>
      </w:r>
      <w:r w:rsidRPr="00771002">
        <w:rPr>
          <w:lang w:eastAsia="nb-NO"/>
        </w:rPr>
        <w:t>.</w:t>
      </w:r>
      <w:r w:rsidR="00655920" w:rsidRPr="00771002">
        <w:rPr>
          <w:i/>
          <w:lang w:eastAsia="nb-NO"/>
        </w:rPr>
        <w:t xml:space="preserve"> Databehandler</w:t>
      </w:r>
      <w:r w:rsidR="00655920" w:rsidRPr="00771002">
        <w:rPr>
          <w:lang w:eastAsia="nb-NO"/>
        </w:rPr>
        <w:t xml:space="preserve"> skal </w:t>
      </w:r>
      <w:r w:rsidR="00695DFA" w:rsidRPr="00771002">
        <w:rPr>
          <w:lang w:eastAsia="nb-NO"/>
        </w:rPr>
        <w:t>ha systemer for</w:t>
      </w:r>
      <w:r w:rsidR="00655920" w:rsidRPr="00771002">
        <w:rPr>
          <w:lang w:eastAsia="nb-NO"/>
        </w:rPr>
        <w:t xml:space="preserve"> sikkerhetskopiering </w:t>
      </w:r>
      <w:r w:rsidR="00695DFA" w:rsidRPr="00771002">
        <w:rPr>
          <w:lang w:eastAsia="nb-NO"/>
        </w:rPr>
        <w:t>og gjenoppretting.</w:t>
      </w:r>
    </w:p>
    <w:p w14:paraId="52DA9CC5" w14:textId="77777777" w:rsidR="00F67D62" w:rsidRPr="00771002" w:rsidRDefault="00F67D62" w:rsidP="00F67D62">
      <w:pPr>
        <w:pStyle w:val="Listeavsnitt"/>
        <w:jc w:val="both"/>
        <w:rPr>
          <w:lang w:eastAsia="nb-NO"/>
        </w:rPr>
      </w:pPr>
    </w:p>
    <w:p w14:paraId="30F90C5F" w14:textId="10C1E029" w:rsidR="00F37730" w:rsidRPr="00771002" w:rsidRDefault="00F67D62" w:rsidP="00765FE0">
      <w:pPr>
        <w:pStyle w:val="Listeavsnitt"/>
        <w:numPr>
          <w:ilvl w:val="0"/>
          <w:numId w:val="5"/>
        </w:numPr>
        <w:jc w:val="both"/>
        <w:rPr>
          <w:lang w:eastAsia="nb-NO"/>
        </w:rPr>
      </w:pPr>
      <w:r w:rsidRPr="00771002">
        <w:rPr>
          <w:lang w:eastAsia="nb-NO"/>
        </w:rPr>
        <w:t>S</w:t>
      </w:r>
      <w:r w:rsidR="00F37730" w:rsidRPr="00771002">
        <w:rPr>
          <w:lang w:eastAsia="nb-NO"/>
        </w:rPr>
        <w:t>ikre at det er etablert tiltak mot ød</w:t>
      </w:r>
      <w:r w:rsidR="007242A1" w:rsidRPr="00771002">
        <w:rPr>
          <w:lang w:eastAsia="nb-NO"/>
        </w:rPr>
        <w:t xml:space="preserve">eleggende programvare på de av </w:t>
      </w:r>
      <w:r w:rsidR="007242A1" w:rsidRPr="00771002">
        <w:rPr>
          <w:i/>
          <w:lang w:eastAsia="nb-NO"/>
        </w:rPr>
        <w:t>D</w:t>
      </w:r>
      <w:r w:rsidR="00F37730" w:rsidRPr="00771002">
        <w:rPr>
          <w:i/>
          <w:lang w:eastAsia="nb-NO"/>
        </w:rPr>
        <w:t>atabehandlers</w:t>
      </w:r>
      <w:r w:rsidR="00F37730" w:rsidRPr="00771002">
        <w:rPr>
          <w:lang w:eastAsia="nb-NO"/>
        </w:rPr>
        <w:t xml:space="preserve"> systemer som benyttes til å behandle personopplysningene på vegne av </w:t>
      </w:r>
      <w:r w:rsidR="00962F79" w:rsidRPr="00771002">
        <w:rPr>
          <w:i/>
        </w:rPr>
        <w:t>Behandlingsansvarlig</w:t>
      </w:r>
      <w:r w:rsidR="00F37730" w:rsidRPr="00771002">
        <w:rPr>
          <w:lang w:eastAsia="nb-NO"/>
        </w:rPr>
        <w:t xml:space="preserve">. </w:t>
      </w:r>
      <w:r w:rsidR="00F37730" w:rsidRPr="00771002">
        <w:rPr>
          <w:i/>
          <w:lang w:eastAsia="nb-NO"/>
        </w:rPr>
        <w:t>Databehandler</w:t>
      </w:r>
      <w:r w:rsidR="00F37730" w:rsidRPr="00771002">
        <w:rPr>
          <w:lang w:eastAsia="nb-NO"/>
        </w:rPr>
        <w:t xml:space="preserve"> skal blant annet benytte brannmur og programvare for viruskontroll.</w:t>
      </w:r>
    </w:p>
    <w:p w14:paraId="71983CA0" w14:textId="77777777" w:rsidR="00F67D62" w:rsidRPr="00771002" w:rsidRDefault="00F67D62" w:rsidP="00F67D62">
      <w:pPr>
        <w:pStyle w:val="Listeavsnitt"/>
        <w:jc w:val="both"/>
        <w:rPr>
          <w:lang w:eastAsia="nb-NO"/>
        </w:rPr>
      </w:pPr>
    </w:p>
    <w:p w14:paraId="5D5C5CB2" w14:textId="208407CF" w:rsidR="00F37730" w:rsidRDefault="00F67D62" w:rsidP="00765FE0">
      <w:pPr>
        <w:pStyle w:val="Listeavsnitt"/>
        <w:numPr>
          <w:ilvl w:val="0"/>
          <w:numId w:val="5"/>
        </w:numPr>
        <w:jc w:val="both"/>
        <w:rPr>
          <w:lang w:eastAsia="nb-NO"/>
        </w:rPr>
      </w:pPr>
      <w:r w:rsidRPr="00771002">
        <w:rPr>
          <w:lang w:eastAsia="nb-NO"/>
        </w:rPr>
        <w:t>S</w:t>
      </w:r>
      <w:r w:rsidR="00F37730" w:rsidRPr="00771002">
        <w:rPr>
          <w:lang w:eastAsia="nb-NO"/>
        </w:rPr>
        <w:t xml:space="preserve">ikre at ansatte hos </w:t>
      </w:r>
      <w:r w:rsidR="007242A1" w:rsidRPr="00771002">
        <w:rPr>
          <w:i/>
          <w:lang w:eastAsia="nb-NO"/>
        </w:rPr>
        <w:t>D</w:t>
      </w:r>
      <w:r w:rsidR="00F37730" w:rsidRPr="00771002">
        <w:rPr>
          <w:i/>
          <w:lang w:eastAsia="nb-NO"/>
        </w:rPr>
        <w:t>atabehandler</w:t>
      </w:r>
      <w:r w:rsidR="00F37730" w:rsidRPr="00771002">
        <w:rPr>
          <w:lang w:eastAsia="nb-NO"/>
        </w:rPr>
        <w:t xml:space="preserve"> får </w:t>
      </w:r>
      <w:r w:rsidR="00F37730" w:rsidRPr="00DD1C5E">
        <w:rPr>
          <w:lang w:eastAsia="nb-NO"/>
        </w:rPr>
        <w:t xml:space="preserve">tilstrekkelig og nødvendig opplæring i </w:t>
      </w:r>
      <w:r w:rsidR="00875B07">
        <w:rPr>
          <w:lang w:eastAsia="nb-NO"/>
        </w:rPr>
        <w:t xml:space="preserve">relevant </w:t>
      </w:r>
      <w:r w:rsidR="00F37730" w:rsidRPr="00DD1C5E">
        <w:rPr>
          <w:lang w:eastAsia="nb-NO"/>
        </w:rPr>
        <w:t>lov</w:t>
      </w:r>
      <w:r w:rsidR="00875B07">
        <w:rPr>
          <w:lang w:eastAsia="nb-NO"/>
        </w:rPr>
        <w:t>-</w:t>
      </w:r>
      <w:r w:rsidR="00F37730" w:rsidRPr="00DD1C5E">
        <w:rPr>
          <w:lang w:eastAsia="nb-NO"/>
        </w:rPr>
        <w:t xml:space="preserve"> og </w:t>
      </w:r>
      <w:r w:rsidR="00875B07">
        <w:rPr>
          <w:lang w:eastAsia="nb-NO"/>
        </w:rPr>
        <w:t>regelverk,</w:t>
      </w:r>
      <w:r w:rsidR="00F37730" w:rsidRPr="00DD1C5E">
        <w:rPr>
          <w:lang w:eastAsia="nb-NO"/>
        </w:rPr>
        <w:t xml:space="preserve"> samt innehar god sikkerhetskultur for håndtering av personopplysninger.</w:t>
      </w:r>
    </w:p>
    <w:p w14:paraId="0F68AF33" w14:textId="77777777" w:rsidR="00F67D62" w:rsidRPr="00B62169" w:rsidRDefault="00F67D62" w:rsidP="00F67D62">
      <w:pPr>
        <w:pStyle w:val="Listeavsnitt"/>
        <w:jc w:val="both"/>
        <w:rPr>
          <w:lang w:eastAsia="nb-NO"/>
        </w:rPr>
      </w:pPr>
    </w:p>
    <w:p w14:paraId="3B5CFDBE" w14:textId="068453BA" w:rsidR="00F37730" w:rsidRPr="00771002" w:rsidRDefault="00F67D62" w:rsidP="00765FE0">
      <w:pPr>
        <w:pStyle w:val="Listeavsnitt"/>
        <w:numPr>
          <w:ilvl w:val="0"/>
          <w:numId w:val="5"/>
        </w:numPr>
        <w:jc w:val="both"/>
        <w:rPr>
          <w:lang w:eastAsia="nb-NO"/>
        </w:rPr>
      </w:pPr>
      <w:r w:rsidRPr="00B62169">
        <w:rPr>
          <w:lang w:eastAsia="nb-NO"/>
        </w:rPr>
        <w:t>S</w:t>
      </w:r>
      <w:r w:rsidR="00F37730" w:rsidRPr="00B62169">
        <w:rPr>
          <w:lang w:eastAsia="nb-NO"/>
        </w:rPr>
        <w:t xml:space="preserve">ikre at </w:t>
      </w:r>
      <w:r w:rsidR="00F37730" w:rsidRPr="00771002">
        <w:rPr>
          <w:lang w:eastAsia="nb-NO"/>
        </w:rPr>
        <w:t xml:space="preserve">det er iverksatt tiltak som er nødvendige for å forhindre tilfeldig eller ulovlig ødeleggelse </w:t>
      </w:r>
      <w:r w:rsidR="00A66EB5" w:rsidRPr="00771002">
        <w:rPr>
          <w:lang w:eastAsia="nb-NO"/>
        </w:rPr>
        <w:t>eller</w:t>
      </w:r>
      <w:r w:rsidR="00F37730" w:rsidRPr="00771002">
        <w:rPr>
          <w:lang w:eastAsia="nb-NO"/>
        </w:rPr>
        <w:t xml:space="preserve"> tap av data, ikke-autorisert tilgang til</w:t>
      </w:r>
      <w:r w:rsidR="00A66EB5" w:rsidRPr="00771002">
        <w:rPr>
          <w:lang w:eastAsia="nb-NO"/>
        </w:rPr>
        <w:t xml:space="preserve"> data,</w:t>
      </w:r>
      <w:r w:rsidR="00F37730" w:rsidRPr="00771002">
        <w:rPr>
          <w:lang w:eastAsia="nb-NO"/>
        </w:rPr>
        <w:t xml:space="preserve"> spredning </w:t>
      </w:r>
      <w:r w:rsidR="00A66EB5" w:rsidRPr="00771002">
        <w:rPr>
          <w:lang w:eastAsia="nb-NO"/>
        </w:rPr>
        <w:t>eller endring av data</w:t>
      </w:r>
      <w:r w:rsidR="00886E59" w:rsidRPr="00771002">
        <w:rPr>
          <w:lang w:eastAsia="nb-NO"/>
        </w:rPr>
        <w:t>,</w:t>
      </w:r>
      <w:r w:rsidR="00F37730" w:rsidRPr="00771002">
        <w:rPr>
          <w:lang w:eastAsia="nb-NO"/>
        </w:rPr>
        <w:t xml:space="preserve"> så vel som </w:t>
      </w:r>
      <w:r w:rsidR="00A66EB5" w:rsidRPr="00771002">
        <w:rPr>
          <w:lang w:eastAsia="nb-NO"/>
        </w:rPr>
        <w:t xml:space="preserve">urettmessig </w:t>
      </w:r>
      <w:r w:rsidR="00693E62" w:rsidRPr="00771002">
        <w:rPr>
          <w:lang w:eastAsia="nb-NO"/>
        </w:rPr>
        <w:t xml:space="preserve">innsyn og </w:t>
      </w:r>
      <w:r w:rsidR="00F37730" w:rsidRPr="00771002">
        <w:rPr>
          <w:lang w:eastAsia="nb-NO"/>
        </w:rPr>
        <w:t xml:space="preserve">enhver annen bruk av personopplysninger som ikke er i overensstemmelse med denne </w:t>
      </w:r>
      <w:r w:rsidR="007242A1" w:rsidRPr="00771002">
        <w:rPr>
          <w:lang w:eastAsia="nb-NO"/>
        </w:rPr>
        <w:t>Databehandleravtale</w:t>
      </w:r>
      <w:r w:rsidR="00F37730" w:rsidRPr="00771002">
        <w:rPr>
          <w:lang w:eastAsia="nb-NO"/>
        </w:rPr>
        <w:t>.</w:t>
      </w:r>
    </w:p>
    <w:p w14:paraId="6446C9CA" w14:textId="77777777" w:rsidR="00F67D62" w:rsidRPr="00771002" w:rsidRDefault="00F67D62" w:rsidP="00F67D62">
      <w:pPr>
        <w:pStyle w:val="Listeavsnitt"/>
        <w:jc w:val="both"/>
        <w:rPr>
          <w:lang w:eastAsia="nb-NO"/>
        </w:rPr>
      </w:pPr>
    </w:p>
    <w:p w14:paraId="797F3D22" w14:textId="325A77CA" w:rsidR="00F37730" w:rsidRPr="00771002" w:rsidRDefault="00886E59" w:rsidP="00765FE0">
      <w:pPr>
        <w:pStyle w:val="Listeavsnitt"/>
        <w:numPr>
          <w:ilvl w:val="0"/>
          <w:numId w:val="5"/>
        </w:numPr>
        <w:jc w:val="both"/>
        <w:rPr>
          <w:lang w:eastAsia="nb-NO"/>
        </w:rPr>
      </w:pPr>
      <w:r w:rsidRPr="00771002">
        <w:rPr>
          <w:lang w:eastAsia="nb-NO"/>
        </w:rPr>
        <w:t xml:space="preserve">Sikre at avvik fra krav til </w:t>
      </w:r>
      <w:r w:rsidR="00204F88" w:rsidRPr="00771002">
        <w:rPr>
          <w:lang w:eastAsia="nb-NO"/>
        </w:rPr>
        <w:t>personopplysningssikkerhet</w:t>
      </w:r>
      <w:r w:rsidR="00F37730" w:rsidRPr="00771002">
        <w:rPr>
          <w:lang w:eastAsia="nb-NO"/>
        </w:rPr>
        <w:t xml:space="preserve"> registreres og rapporteres, herunder </w:t>
      </w:r>
      <w:r w:rsidR="007242A1" w:rsidRPr="00771002">
        <w:rPr>
          <w:lang w:eastAsia="nb-NO"/>
        </w:rPr>
        <w:t xml:space="preserve">at </w:t>
      </w:r>
      <w:r w:rsidR="007242A1" w:rsidRPr="00771002">
        <w:rPr>
          <w:i/>
          <w:lang w:eastAsia="nb-NO"/>
        </w:rPr>
        <w:t>D</w:t>
      </w:r>
      <w:r w:rsidRPr="00771002">
        <w:rPr>
          <w:i/>
          <w:lang w:eastAsia="nb-NO"/>
        </w:rPr>
        <w:t>atabehandler</w:t>
      </w:r>
      <w:r w:rsidRPr="00771002">
        <w:rPr>
          <w:lang w:eastAsia="nb-NO"/>
        </w:rPr>
        <w:t xml:space="preserve"> </w:t>
      </w:r>
      <w:r w:rsidR="00F37730" w:rsidRPr="00771002">
        <w:rPr>
          <w:lang w:eastAsia="nb-NO"/>
        </w:rPr>
        <w:t>loggføre</w:t>
      </w:r>
      <w:r w:rsidRPr="00771002">
        <w:rPr>
          <w:lang w:eastAsia="nb-NO"/>
        </w:rPr>
        <w:t>r</w:t>
      </w:r>
      <w:r w:rsidR="00F37730" w:rsidRPr="00771002">
        <w:rPr>
          <w:lang w:eastAsia="nb-NO"/>
        </w:rPr>
        <w:t xml:space="preserve"> og dokumentere</w:t>
      </w:r>
      <w:r w:rsidRPr="00771002">
        <w:rPr>
          <w:lang w:eastAsia="nb-NO"/>
        </w:rPr>
        <w:t>r</w:t>
      </w:r>
      <w:r w:rsidR="00F37730" w:rsidRPr="00771002">
        <w:rPr>
          <w:lang w:eastAsia="nb-NO"/>
        </w:rPr>
        <w:t xml:space="preserve"> ethvert forsøk på ikke-autorisert tilgang og andre </w:t>
      </w:r>
      <w:r w:rsidR="00C42072" w:rsidRPr="00771002">
        <w:rPr>
          <w:lang w:eastAsia="nb-NO"/>
        </w:rPr>
        <w:t xml:space="preserve">hendelser av betydning for </w:t>
      </w:r>
      <w:r w:rsidR="00204F88" w:rsidRPr="00771002">
        <w:rPr>
          <w:lang w:eastAsia="nb-NO"/>
        </w:rPr>
        <w:t>personopplysningssikkerhet</w:t>
      </w:r>
      <w:r w:rsidR="00870E77" w:rsidRPr="00771002">
        <w:rPr>
          <w:lang w:eastAsia="nb-NO"/>
        </w:rPr>
        <w:t>en</w:t>
      </w:r>
      <w:r w:rsidR="00F37730" w:rsidRPr="00771002">
        <w:rPr>
          <w:lang w:eastAsia="nb-NO"/>
        </w:rPr>
        <w:t>. Slik dokumentasjon skal oppbevares i minimum 3 måneder</w:t>
      </w:r>
      <w:r w:rsidR="00875B07" w:rsidRPr="00771002">
        <w:rPr>
          <w:lang w:eastAsia="nb-NO"/>
        </w:rPr>
        <w:t>, samt</w:t>
      </w:r>
      <w:r w:rsidR="00F37730" w:rsidRPr="00771002">
        <w:rPr>
          <w:lang w:eastAsia="nb-NO"/>
        </w:rPr>
        <w:t xml:space="preserve"> </w:t>
      </w:r>
      <w:r w:rsidR="00472CE7" w:rsidRPr="00771002">
        <w:rPr>
          <w:lang w:eastAsia="nb-NO"/>
        </w:rPr>
        <w:t>varsles</w:t>
      </w:r>
      <w:r w:rsidR="00F37730" w:rsidRPr="00771002">
        <w:rPr>
          <w:lang w:eastAsia="nb-NO"/>
        </w:rPr>
        <w:t xml:space="preserve"> til </w:t>
      </w:r>
      <w:r w:rsidR="00962F79" w:rsidRPr="00771002">
        <w:rPr>
          <w:i/>
        </w:rPr>
        <w:t>Behandlingsansvarlig</w:t>
      </w:r>
      <w:r w:rsidR="00472CE7" w:rsidRPr="00771002">
        <w:rPr>
          <w:i/>
        </w:rPr>
        <w:t xml:space="preserve">. </w:t>
      </w:r>
      <w:r w:rsidR="00472CE7" w:rsidRPr="00771002">
        <w:t xml:space="preserve">Se også punkt </w:t>
      </w:r>
      <w:r w:rsidR="00472CE7" w:rsidRPr="00771002">
        <w:rPr>
          <w:lang w:eastAsia="nb-NO"/>
        </w:rPr>
        <w:fldChar w:fldCharType="begin"/>
      </w:r>
      <w:r w:rsidR="00472CE7" w:rsidRPr="00771002">
        <w:rPr>
          <w:lang w:eastAsia="nb-NO"/>
        </w:rPr>
        <w:instrText xml:space="preserve"> REF _Ref511644959 \r \h </w:instrText>
      </w:r>
      <w:r w:rsidR="00472CE7" w:rsidRPr="00771002">
        <w:rPr>
          <w:lang w:eastAsia="nb-NO"/>
        </w:rPr>
      </w:r>
      <w:r w:rsidR="00472CE7" w:rsidRPr="00771002">
        <w:rPr>
          <w:lang w:eastAsia="nb-NO"/>
        </w:rPr>
        <w:fldChar w:fldCharType="separate"/>
      </w:r>
      <w:r w:rsidR="008B5B03">
        <w:rPr>
          <w:lang w:eastAsia="nb-NO"/>
        </w:rPr>
        <w:t>4.7.2</w:t>
      </w:r>
      <w:r w:rsidR="00472CE7" w:rsidRPr="00771002">
        <w:rPr>
          <w:lang w:eastAsia="nb-NO"/>
        </w:rPr>
        <w:fldChar w:fldCharType="end"/>
      </w:r>
      <w:r w:rsidR="00472CE7" w:rsidRPr="00771002">
        <w:rPr>
          <w:lang w:eastAsia="nb-NO"/>
        </w:rPr>
        <w:t>.</w:t>
      </w:r>
    </w:p>
    <w:p w14:paraId="5D2C33A6" w14:textId="77777777" w:rsidR="00F67D62" w:rsidRPr="00771002" w:rsidRDefault="00F67D62" w:rsidP="00F67D62">
      <w:pPr>
        <w:pStyle w:val="Listeavsnitt"/>
        <w:jc w:val="both"/>
        <w:rPr>
          <w:lang w:eastAsia="nb-NO"/>
        </w:rPr>
      </w:pPr>
    </w:p>
    <w:p w14:paraId="21593CC3" w14:textId="77777777" w:rsidR="00F37730" w:rsidRDefault="00F37730" w:rsidP="00765FE0">
      <w:pPr>
        <w:pStyle w:val="Listeavsnitt"/>
        <w:numPr>
          <w:ilvl w:val="0"/>
          <w:numId w:val="5"/>
        </w:numPr>
        <w:jc w:val="both"/>
        <w:rPr>
          <w:lang w:eastAsia="nb-NO"/>
        </w:rPr>
      </w:pPr>
      <w:r w:rsidRPr="00771002">
        <w:rPr>
          <w:lang w:eastAsia="nb-NO"/>
        </w:rPr>
        <w:t>Sikre at rutiner for å håndtere uønskede hendelser er tatt i bruk.</w:t>
      </w:r>
    </w:p>
    <w:p w14:paraId="77E9D819" w14:textId="350E0F85" w:rsidR="008F7080" w:rsidRDefault="008F7080" w:rsidP="008F7080">
      <w:pPr>
        <w:shd w:val="clear" w:color="auto" w:fill="DADADA" w:themeFill="accent3"/>
        <w:rPr>
          <w:lang w:eastAsia="nb-NO"/>
        </w:rPr>
      </w:pPr>
      <w:r>
        <w:rPr>
          <w:lang w:eastAsia="nb-NO"/>
        </w:rPr>
        <w:lastRenderedPageBreak/>
        <w:t xml:space="preserve">Tiltak for </w:t>
      </w:r>
      <w:r w:rsidR="00FA2B74" w:rsidRPr="00FA2B74">
        <w:rPr>
          <w:lang w:eastAsia="nb-NO"/>
        </w:rPr>
        <w:t xml:space="preserve">personopplysningssikkerhet </w:t>
      </w:r>
      <w:r>
        <w:rPr>
          <w:lang w:eastAsia="nb-NO"/>
        </w:rPr>
        <w:t>kan presiseres i Hovedavtalen.</w:t>
      </w:r>
    </w:p>
    <w:p w14:paraId="3F52D561" w14:textId="10518568" w:rsidR="008352D8" w:rsidRDefault="00F13252" w:rsidP="00E45592">
      <w:pPr>
        <w:pStyle w:val="Overskrift3"/>
        <w:numPr>
          <w:ilvl w:val="2"/>
          <w:numId w:val="1"/>
        </w:numPr>
      </w:pPr>
      <w:bookmarkStart w:id="16" w:name="_Ref506386391"/>
      <w:bookmarkStart w:id="17" w:name="_Toc514930180"/>
      <w:r>
        <w:t>I</w:t>
      </w:r>
      <w:r w:rsidR="008352D8">
        <w:t>nternkontroll</w:t>
      </w:r>
      <w:bookmarkEnd w:id="16"/>
      <w:bookmarkEnd w:id="17"/>
      <w:r w:rsidR="008352D8">
        <w:t xml:space="preserve"> </w:t>
      </w:r>
    </w:p>
    <w:p w14:paraId="776F9705" w14:textId="60806EA8" w:rsidR="005F340D" w:rsidRDefault="005F340D" w:rsidP="00E50979">
      <w:pPr>
        <w:jc w:val="both"/>
      </w:pPr>
      <w:r>
        <w:rPr>
          <w:i/>
        </w:rPr>
        <w:t xml:space="preserve">Databehandler </w:t>
      </w:r>
      <w:r>
        <w:t xml:space="preserve">skal ha rutiner </w:t>
      </w:r>
      <w:r w:rsidR="00B13FA6">
        <w:t>med</w:t>
      </w:r>
      <w:r>
        <w:t xml:space="preserve"> </w:t>
      </w:r>
      <w:r w:rsidRPr="00771002">
        <w:t xml:space="preserve">internkontroll </w:t>
      </w:r>
      <w:r w:rsidR="00B13FA6" w:rsidRPr="00771002">
        <w:t>for</w:t>
      </w:r>
      <w:r w:rsidRPr="00771002">
        <w:t xml:space="preserve"> </w:t>
      </w:r>
      <w:r w:rsidR="00204F88" w:rsidRPr="00771002">
        <w:t>personopplysningssikkerhet</w:t>
      </w:r>
      <w:r w:rsidRPr="00771002">
        <w:t xml:space="preserve"> </w:t>
      </w:r>
      <w:r w:rsidR="00B13FA6" w:rsidRPr="00771002">
        <w:t>ved</w:t>
      </w:r>
      <w:r w:rsidR="00C97769" w:rsidRPr="00771002">
        <w:t xml:space="preserve"> behandling av</w:t>
      </w:r>
      <w:r w:rsidRPr="00771002">
        <w:t xml:space="preserve"> personopplysninge</w:t>
      </w:r>
      <w:r w:rsidR="00ED41A1" w:rsidRPr="00771002">
        <w:t>ne</w:t>
      </w:r>
      <w:r w:rsidRPr="00771002">
        <w:t xml:space="preserve"> omfattet av denne </w:t>
      </w:r>
      <w:r w:rsidR="00E543EB" w:rsidRPr="00771002">
        <w:t>D</w:t>
      </w:r>
      <w:r w:rsidRPr="00771002">
        <w:t>atabehandleravtalen</w:t>
      </w:r>
      <w:r>
        <w:t>.</w:t>
      </w:r>
    </w:p>
    <w:p w14:paraId="774188A4" w14:textId="32C08F74" w:rsidR="00F13252" w:rsidRDefault="00F13252" w:rsidP="00E45592">
      <w:pPr>
        <w:pStyle w:val="Overskrift3"/>
        <w:numPr>
          <w:ilvl w:val="2"/>
          <w:numId w:val="1"/>
        </w:numPr>
      </w:pPr>
      <w:bookmarkStart w:id="18" w:name="_Ref506386413"/>
      <w:bookmarkStart w:id="19" w:name="_Ref506386495"/>
      <w:bookmarkStart w:id="20" w:name="_Ref506386742"/>
      <w:bookmarkStart w:id="21" w:name="_Toc514930181"/>
      <w:r>
        <w:t>Sikkerhetsrevisjon</w:t>
      </w:r>
      <w:bookmarkEnd w:id="18"/>
      <w:bookmarkEnd w:id="19"/>
      <w:bookmarkEnd w:id="20"/>
      <w:r w:rsidR="00AD194C">
        <w:t xml:space="preserve"> og tilsyn</w:t>
      </w:r>
      <w:bookmarkEnd w:id="21"/>
    </w:p>
    <w:p w14:paraId="589ED20A" w14:textId="78CBCEC7" w:rsidR="00F13252" w:rsidRPr="00771002" w:rsidRDefault="00E85961" w:rsidP="00F13252">
      <w:pPr>
        <w:jc w:val="both"/>
      </w:pPr>
      <w:r>
        <w:t>D</w:t>
      </w:r>
      <w:r w:rsidR="00C63ADE">
        <w:t xml:space="preserve">ersom det </w:t>
      </w:r>
      <w:r w:rsidR="00C63ADE" w:rsidRPr="00771002">
        <w:t xml:space="preserve">er relevant skal </w:t>
      </w:r>
      <w:r w:rsidR="00C63ADE" w:rsidRPr="00771002">
        <w:rPr>
          <w:i/>
        </w:rPr>
        <w:t>D</w:t>
      </w:r>
      <w:r w:rsidR="00F13252" w:rsidRPr="00771002">
        <w:rPr>
          <w:i/>
        </w:rPr>
        <w:t>atabehandler</w:t>
      </w:r>
      <w:r w:rsidR="00F13252" w:rsidRPr="00771002">
        <w:t xml:space="preserve"> jevnlig foreta sikkerhetsrevisjoner </w:t>
      </w:r>
      <w:r w:rsidR="00ED0B7A" w:rsidRPr="00771002">
        <w:t>av</w:t>
      </w:r>
      <w:r w:rsidR="00F13252" w:rsidRPr="00771002">
        <w:t xml:space="preserve"> systemer og lignende som </w:t>
      </w:r>
      <w:r w:rsidRPr="00771002">
        <w:t>benyttes til</w:t>
      </w:r>
      <w:r w:rsidR="00F13252" w:rsidRPr="00771002">
        <w:t xml:space="preserve"> behandling av personopplysninger</w:t>
      </w:r>
      <w:r w:rsidR="00C63ADE" w:rsidRPr="00771002">
        <w:t xml:space="preserve"> omfattet av denne D</w:t>
      </w:r>
      <w:r w:rsidR="00F13252" w:rsidRPr="00771002">
        <w:t xml:space="preserve">atabehandleravtale. </w:t>
      </w:r>
    </w:p>
    <w:p w14:paraId="1B3ABABD" w14:textId="50ACF3C4" w:rsidR="00F13252" w:rsidRPr="00771002" w:rsidRDefault="00962F79" w:rsidP="00541710">
      <w:pPr>
        <w:jc w:val="both"/>
      </w:pPr>
      <w:r w:rsidRPr="00771002">
        <w:rPr>
          <w:i/>
        </w:rPr>
        <w:t>B</w:t>
      </w:r>
      <w:r w:rsidR="00F13252" w:rsidRPr="00771002">
        <w:rPr>
          <w:i/>
        </w:rPr>
        <w:t>ehandlingsansvarlig</w:t>
      </w:r>
      <w:r w:rsidR="00F13252" w:rsidRPr="00771002">
        <w:t xml:space="preserve"> har rett ti</w:t>
      </w:r>
      <w:r w:rsidR="00AD194C" w:rsidRPr="00771002">
        <w:t xml:space="preserve">l å kreve sikkerhetsrevisjon </w:t>
      </w:r>
      <w:r w:rsidR="00F13252" w:rsidRPr="00771002">
        <w:t xml:space="preserve">utført av uavhengig tredjepart. Vedkommende tredjepart skal da utarbeide </w:t>
      </w:r>
      <w:r w:rsidR="00F63A48" w:rsidRPr="00771002">
        <w:t xml:space="preserve">en </w:t>
      </w:r>
      <w:r w:rsidR="00F13252" w:rsidRPr="00771002">
        <w:t xml:space="preserve">rapport som </w:t>
      </w:r>
      <w:r w:rsidR="00A5096F" w:rsidRPr="00771002">
        <w:t>overleveres</w:t>
      </w:r>
      <w:r w:rsidR="00F13252" w:rsidRPr="00771002">
        <w:t xml:space="preserve"> </w:t>
      </w:r>
      <w:r w:rsidR="00F63A48" w:rsidRPr="00771002">
        <w:t xml:space="preserve">til </w:t>
      </w:r>
      <w:r w:rsidRPr="00771002">
        <w:rPr>
          <w:i/>
        </w:rPr>
        <w:t>B</w:t>
      </w:r>
      <w:r w:rsidR="00F13252" w:rsidRPr="00771002">
        <w:rPr>
          <w:i/>
        </w:rPr>
        <w:t>ehandlingsansvarlig</w:t>
      </w:r>
      <w:r w:rsidR="001B57E8" w:rsidRPr="00771002">
        <w:rPr>
          <w:i/>
        </w:rPr>
        <w:t xml:space="preserve"> </w:t>
      </w:r>
      <w:r w:rsidR="001B57E8" w:rsidRPr="00771002">
        <w:t xml:space="preserve">og </w:t>
      </w:r>
      <w:r w:rsidR="001B57E8" w:rsidRPr="00771002">
        <w:rPr>
          <w:i/>
        </w:rPr>
        <w:t>Databehandler</w:t>
      </w:r>
      <w:r w:rsidR="00F13252" w:rsidRPr="00771002">
        <w:t xml:space="preserve">. </w:t>
      </w:r>
      <w:r w:rsidRPr="00771002">
        <w:rPr>
          <w:i/>
        </w:rPr>
        <w:t>Behandlingsansvarlig</w:t>
      </w:r>
      <w:r w:rsidR="00204F88" w:rsidRPr="00771002">
        <w:rPr>
          <w:i/>
        </w:rPr>
        <w:t xml:space="preserve"> </w:t>
      </w:r>
      <w:r w:rsidR="00F13252" w:rsidRPr="00771002">
        <w:t xml:space="preserve">kan </w:t>
      </w:r>
      <w:r w:rsidR="00702A65" w:rsidRPr="00771002">
        <w:t>utlevere</w:t>
      </w:r>
      <w:r w:rsidR="00F13252" w:rsidRPr="00771002">
        <w:t xml:space="preserve"> rapport</w:t>
      </w:r>
      <w:r w:rsidR="00A5096F" w:rsidRPr="00771002">
        <w:t>en</w:t>
      </w:r>
      <w:r w:rsidR="00F13252" w:rsidRPr="00771002">
        <w:t xml:space="preserve"> til tilsynsmyndigheter</w:t>
      </w:r>
      <w:r w:rsidR="004677C6" w:rsidRPr="00771002">
        <w:t>,</w:t>
      </w:r>
      <w:r w:rsidR="00F13252" w:rsidRPr="00771002">
        <w:t xml:space="preserve"> og andre som har krav på å kjenne innholdet.</w:t>
      </w:r>
    </w:p>
    <w:p w14:paraId="212256F2" w14:textId="0E9470A4" w:rsidR="00AD194C" w:rsidRPr="00771002" w:rsidRDefault="00AD194C" w:rsidP="00541710">
      <w:pPr>
        <w:jc w:val="both"/>
      </w:pPr>
      <w:r w:rsidRPr="00771002">
        <w:rPr>
          <w:i/>
        </w:rPr>
        <w:t>Behandlingsansvarlig</w:t>
      </w:r>
      <w:r w:rsidRPr="00771002">
        <w:t xml:space="preserve"> har</w:t>
      </w:r>
      <w:r w:rsidR="00F72813" w:rsidRPr="00771002">
        <w:t xml:space="preserve"> også</w:t>
      </w:r>
      <w:r w:rsidRPr="00771002">
        <w:t xml:space="preserve"> rett til å komme på fysisk tilsyn hos </w:t>
      </w:r>
      <w:r w:rsidRPr="00771002">
        <w:rPr>
          <w:i/>
        </w:rPr>
        <w:t>Databehandle</w:t>
      </w:r>
      <w:r w:rsidR="00F4018F" w:rsidRPr="00771002">
        <w:rPr>
          <w:i/>
        </w:rPr>
        <w:t xml:space="preserve">r </w:t>
      </w:r>
      <w:r w:rsidR="00F4018F" w:rsidRPr="00771002">
        <w:t xml:space="preserve">for å </w:t>
      </w:r>
      <w:r w:rsidRPr="00771002">
        <w:t>kontrollere behandlingen av personopplysningene omfattet av denne Databehandleravtalen.</w:t>
      </w:r>
    </w:p>
    <w:p w14:paraId="6BEF20AC" w14:textId="77777777" w:rsidR="00695DFA" w:rsidRDefault="00695DFA" w:rsidP="00541710">
      <w:pPr>
        <w:jc w:val="both"/>
      </w:pPr>
    </w:p>
    <w:p w14:paraId="69D3329F" w14:textId="6F6711E5" w:rsidR="00D45B28" w:rsidRDefault="00695DFA" w:rsidP="00541710">
      <w:pPr>
        <w:pStyle w:val="Overskrift2"/>
        <w:numPr>
          <w:ilvl w:val="1"/>
          <w:numId w:val="1"/>
        </w:numPr>
        <w:jc w:val="both"/>
      </w:pPr>
      <w:bookmarkStart w:id="22" w:name="_Ref511634293"/>
      <w:bookmarkStart w:id="23" w:name="_Toc514930182"/>
      <w:r>
        <w:t>Adferdsnormer og sertifisering</w:t>
      </w:r>
      <w:bookmarkEnd w:id="22"/>
      <w:bookmarkEnd w:id="23"/>
    </w:p>
    <w:p w14:paraId="6026764D" w14:textId="0FC25018" w:rsidR="00695DFA" w:rsidRPr="00771002" w:rsidRDefault="00695DFA" w:rsidP="00695DFA">
      <w:pPr>
        <w:jc w:val="both"/>
      </w:pPr>
      <w:r w:rsidRPr="00771002">
        <w:rPr>
          <w:i/>
        </w:rPr>
        <w:t>Databehandler</w:t>
      </w:r>
      <w:r w:rsidRPr="00771002">
        <w:t xml:space="preserve"> skal, der det er hensiktsmessig, overholde godkjente adferdsnormer etter EU-forordning 2016/679 artikkel 40</w:t>
      </w:r>
      <w:r w:rsidR="004F214C" w:rsidRPr="00771002">
        <w:t>,</w:t>
      </w:r>
      <w:r w:rsidRPr="00771002">
        <w:t xml:space="preserve"> og overholde godkjent sertifiseringsmekanisme etter EU-forordning 2016/679 artikkel 42, der dette foreligger.</w:t>
      </w:r>
    </w:p>
    <w:p w14:paraId="37DC86A9" w14:textId="77777777" w:rsidR="00695DFA" w:rsidRPr="00F13252" w:rsidRDefault="00695DFA" w:rsidP="00541710">
      <w:pPr>
        <w:jc w:val="both"/>
      </w:pPr>
    </w:p>
    <w:p w14:paraId="6D0EFFE1" w14:textId="77777777" w:rsidR="00E75134" w:rsidRDefault="00E75134" w:rsidP="00695DFA">
      <w:pPr>
        <w:pStyle w:val="Overskrift2"/>
        <w:numPr>
          <w:ilvl w:val="1"/>
          <w:numId w:val="1"/>
        </w:numPr>
      </w:pPr>
      <w:bookmarkStart w:id="24" w:name="_Ref506387127"/>
      <w:bookmarkStart w:id="25" w:name="_Toc514930183"/>
      <w:r>
        <w:t>Taushetsplikt</w:t>
      </w:r>
      <w:bookmarkEnd w:id="24"/>
      <w:bookmarkEnd w:id="25"/>
    </w:p>
    <w:p w14:paraId="737B5937" w14:textId="77777777" w:rsidR="00E75134" w:rsidRPr="001B1DF6" w:rsidRDefault="00E75134" w:rsidP="00695DFA">
      <w:pPr>
        <w:pStyle w:val="Overskrift3"/>
        <w:numPr>
          <w:ilvl w:val="2"/>
          <w:numId w:val="1"/>
        </w:numPr>
      </w:pPr>
      <w:bookmarkStart w:id="26" w:name="_Ref508193030"/>
      <w:bookmarkStart w:id="27" w:name="_Toc514930184"/>
      <w:r>
        <w:t>Avtalefestet taushetsplikt</w:t>
      </w:r>
      <w:bookmarkEnd w:id="26"/>
      <w:bookmarkEnd w:id="27"/>
    </w:p>
    <w:p w14:paraId="5E1A8432" w14:textId="29C50D0D" w:rsidR="00E75134" w:rsidRPr="00771002" w:rsidRDefault="00E75134" w:rsidP="00E75134">
      <w:pPr>
        <w:jc w:val="both"/>
      </w:pPr>
      <w:r w:rsidRPr="003852B4">
        <w:rPr>
          <w:i/>
        </w:rPr>
        <w:t>Databehandler</w:t>
      </w:r>
      <w:r w:rsidRPr="00DF3DB3">
        <w:t xml:space="preserve"> </w:t>
      </w:r>
      <w:r>
        <w:t>pålegges etter denne Databehandleravtalen t</w:t>
      </w:r>
      <w:r w:rsidRPr="00DF3DB3">
        <w:t xml:space="preserve">aushetsplikt </w:t>
      </w:r>
      <w:r w:rsidR="009A25CB">
        <w:t>for</w:t>
      </w:r>
      <w:r>
        <w:t xml:space="preserve"> de </w:t>
      </w:r>
      <w:r w:rsidRPr="00DF3DB3">
        <w:t xml:space="preserve">personopplysninger </w:t>
      </w:r>
      <w:r>
        <w:t xml:space="preserve">han behandler på vegne av </w:t>
      </w:r>
      <w:r w:rsidR="00E32EEF">
        <w:rPr>
          <w:i/>
        </w:rPr>
        <w:t>B</w:t>
      </w:r>
      <w:r w:rsidR="00E32EEF" w:rsidRPr="00212453">
        <w:rPr>
          <w:i/>
        </w:rPr>
        <w:t>ehandlingsansvarlig</w:t>
      </w:r>
      <w:r w:rsidR="009A25CB">
        <w:t xml:space="preserve">, med mindre annet følger </w:t>
      </w:r>
      <w:r w:rsidR="009A25CB" w:rsidRPr="00771002">
        <w:t xml:space="preserve">av </w:t>
      </w:r>
      <w:r w:rsidR="009B7986">
        <w:t>ufravikelig</w:t>
      </w:r>
      <w:r w:rsidR="009A25CB" w:rsidRPr="00771002">
        <w:t xml:space="preserve"> lovgivning.</w:t>
      </w:r>
      <w:r w:rsidRPr="00771002">
        <w:t xml:space="preserve"> Taushetsplikten omfatter også informasjon av betydning for </w:t>
      </w:r>
      <w:r w:rsidR="00204F88" w:rsidRPr="00771002">
        <w:t>personopplysningssikkerheten</w:t>
      </w:r>
      <w:r w:rsidRPr="00771002">
        <w:t xml:space="preserve">. Taushetsplikten gjelder </w:t>
      </w:r>
      <w:r w:rsidR="00510163" w:rsidRPr="00771002">
        <w:t>også</w:t>
      </w:r>
      <w:r w:rsidRPr="00771002">
        <w:t xml:space="preserve"> etter at Hovedavtalen og/eller Databehandleravtalen er avsluttet.</w:t>
      </w:r>
    </w:p>
    <w:p w14:paraId="3A4E5DB0" w14:textId="55749695" w:rsidR="00E75134" w:rsidRPr="00771002" w:rsidRDefault="00E75134" w:rsidP="00E75134">
      <w:pPr>
        <w:jc w:val="both"/>
      </w:pPr>
      <w:r w:rsidRPr="00771002">
        <w:rPr>
          <w:i/>
        </w:rPr>
        <w:t>Databehandler</w:t>
      </w:r>
      <w:r w:rsidRPr="00771002">
        <w:t xml:space="preserve"> er forpliktet til å sikre at alle som utfører arbeid </w:t>
      </w:r>
      <w:r w:rsidR="00235D34" w:rsidRPr="00771002">
        <w:t xml:space="preserve">på </w:t>
      </w:r>
      <w:r w:rsidRPr="00771002">
        <w:t xml:space="preserve">vegne av </w:t>
      </w:r>
      <w:r w:rsidRPr="00771002">
        <w:rPr>
          <w:i/>
        </w:rPr>
        <w:t>Databehandler</w:t>
      </w:r>
      <w:r w:rsidRPr="00771002">
        <w:t xml:space="preserve">, enten som ansatte, innleide, eller annet, som har tilgang til eller er involvert i behandling av </w:t>
      </w:r>
      <w:r w:rsidRPr="001058DB">
        <w:t xml:space="preserve">personopplysninger på vegne av </w:t>
      </w:r>
      <w:r w:rsidR="00E32EEF" w:rsidRPr="001058DB">
        <w:rPr>
          <w:i/>
        </w:rPr>
        <w:t>Behandlingsansvarlig</w:t>
      </w:r>
      <w:r w:rsidRPr="001058DB">
        <w:t>, er: (I) informert om og overholder forpliktelsene etter denne Databehandleravtale</w:t>
      </w:r>
      <w:r w:rsidR="00806CA7" w:rsidRPr="001058DB">
        <w:t>, og (II) er pålagt taushetsplikt</w:t>
      </w:r>
      <w:r w:rsidR="00D15088" w:rsidRPr="001058DB">
        <w:t xml:space="preserve">. </w:t>
      </w:r>
      <w:r w:rsidR="0078257B" w:rsidRPr="001058DB">
        <w:t>S</w:t>
      </w:r>
      <w:r w:rsidR="00D15088" w:rsidRPr="001058DB">
        <w:t xml:space="preserve">e også punkt </w:t>
      </w:r>
      <w:r w:rsidR="00D15088" w:rsidRPr="001058DB">
        <w:fldChar w:fldCharType="begin"/>
      </w:r>
      <w:r w:rsidR="00D15088" w:rsidRPr="001058DB">
        <w:instrText xml:space="preserve"> REF _Ref513195568 \r \h </w:instrText>
      </w:r>
      <w:r w:rsidR="00D15088" w:rsidRPr="001058DB">
        <w:fldChar w:fldCharType="separate"/>
      </w:r>
      <w:r w:rsidR="00D15088" w:rsidRPr="001058DB">
        <w:t>4.11.1</w:t>
      </w:r>
      <w:r w:rsidR="00D15088" w:rsidRPr="001058DB">
        <w:fldChar w:fldCharType="end"/>
      </w:r>
      <w:r w:rsidRPr="001058DB">
        <w:t>.</w:t>
      </w:r>
    </w:p>
    <w:p w14:paraId="0CBA3320" w14:textId="4C497076" w:rsidR="009A25CB" w:rsidRPr="00771002" w:rsidRDefault="009A25CB" w:rsidP="009A25CB">
      <w:pPr>
        <w:jc w:val="both"/>
      </w:pPr>
      <w:r w:rsidRPr="00771002">
        <w:rPr>
          <w:i/>
        </w:rPr>
        <w:lastRenderedPageBreak/>
        <w:t>Databehandler</w:t>
      </w:r>
      <w:r w:rsidRPr="00771002">
        <w:t xml:space="preserve"> skal varsle </w:t>
      </w:r>
      <w:r w:rsidR="00E32EEF" w:rsidRPr="00771002">
        <w:rPr>
          <w:i/>
        </w:rPr>
        <w:t>Behandlingsansvarlig</w:t>
      </w:r>
      <w:r w:rsidR="00E32EEF" w:rsidRPr="00771002">
        <w:t xml:space="preserve"> </w:t>
      </w:r>
      <w:r w:rsidRPr="00771002">
        <w:t xml:space="preserve">ved all utlevering av personopplysninger omfattet av denne Databehandleravtale. Dette gjelder også dersom utleveringen følger av </w:t>
      </w:r>
      <w:r w:rsidR="009B7986">
        <w:t>ufravikelig</w:t>
      </w:r>
      <w:r w:rsidRPr="00771002">
        <w:t xml:space="preserve"> lovgivning</w:t>
      </w:r>
      <w:r w:rsidR="00510163" w:rsidRPr="00771002">
        <w:t xml:space="preserve">, med mindre annen </w:t>
      </w:r>
      <w:r w:rsidR="009B7986">
        <w:t>ufravikelig</w:t>
      </w:r>
      <w:r w:rsidR="00510163" w:rsidRPr="00771002">
        <w:t xml:space="preserve"> lovgivning forbyr slik varsling.</w:t>
      </w:r>
    </w:p>
    <w:p w14:paraId="6B6CF583" w14:textId="77777777" w:rsidR="00E75134" w:rsidRPr="001B1DF6" w:rsidRDefault="00E75134" w:rsidP="00695DFA">
      <w:pPr>
        <w:pStyle w:val="Overskrift3"/>
        <w:numPr>
          <w:ilvl w:val="2"/>
          <w:numId w:val="1"/>
        </w:numPr>
      </w:pPr>
      <w:bookmarkStart w:id="28" w:name="_Ref513194106"/>
      <w:bookmarkStart w:id="29" w:name="_Toc514930185"/>
      <w:r>
        <w:t>Lovbestemt taushetsplikt</w:t>
      </w:r>
      <w:bookmarkEnd w:id="28"/>
      <w:bookmarkEnd w:id="29"/>
    </w:p>
    <w:p w14:paraId="4E1394DB" w14:textId="5F1E10B5" w:rsidR="00E75134" w:rsidRDefault="00765FE0" w:rsidP="00E75134">
      <w:pPr>
        <w:jc w:val="both"/>
      </w:pPr>
      <w:r>
        <w:t xml:space="preserve">Uavhengig av taushetsplikt etter </w:t>
      </w:r>
      <w:r w:rsidR="00907037">
        <w:t>punkt</w:t>
      </w:r>
      <w:r>
        <w:t xml:space="preserve"> </w:t>
      </w:r>
      <w:r>
        <w:fldChar w:fldCharType="begin"/>
      </w:r>
      <w:r>
        <w:instrText xml:space="preserve"> REF _Ref508193030 \r \h </w:instrText>
      </w:r>
      <w:r>
        <w:fldChar w:fldCharType="separate"/>
      </w:r>
      <w:r w:rsidR="008B5B03">
        <w:t>4.5.1</w:t>
      </w:r>
      <w:r>
        <w:fldChar w:fldCharType="end"/>
      </w:r>
      <w:r w:rsidR="00907037">
        <w:t xml:space="preserve"> ovenfor</w:t>
      </w:r>
      <w:r>
        <w:t xml:space="preserve"> er al</w:t>
      </w:r>
      <w:r w:rsidR="00E75134" w:rsidRPr="001B1DF6">
        <w:t xml:space="preserve">le som utfører arbeid for </w:t>
      </w:r>
      <w:r w:rsidR="00E75134">
        <w:rPr>
          <w:i/>
        </w:rPr>
        <w:t>D</w:t>
      </w:r>
      <w:r w:rsidR="00E75134" w:rsidRPr="001B1DF6">
        <w:rPr>
          <w:i/>
        </w:rPr>
        <w:t>atabehandler</w:t>
      </w:r>
      <w:r w:rsidR="00E75134" w:rsidRPr="001B1DF6">
        <w:t xml:space="preserve">, enten </w:t>
      </w:r>
      <w:r w:rsidR="00E75134" w:rsidRPr="0044266B">
        <w:t>som ansatte, innleide, eller annet</w:t>
      </w:r>
      <w:r w:rsidR="00E75134">
        <w:t xml:space="preserve">, underlagt </w:t>
      </w:r>
      <w:r>
        <w:t>lovbestemt</w:t>
      </w:r>
      <w:r w:rsidR="00E75134">
        <w:t xml:space="preserve"> taushetsplikt for opplysninger vedkommende blir kjent med, som behandles på vegne av </w:t>
      </w:r>
      <w:r w:rsidR="00B927D1">
        <w:t xml:space="preserve">den </w:t>
      </w:r>
      <w:r w:rsidR="004903A7">
        <w:rPr>
          <w:i/>
        </w:rPr>
        <w:t>B</w:t>
      </w:r>
      <w:r w:rsidR="00E75134" w:rsidRPr="00026EA3">
        <w:rPr>
          <w:i/>
        </w:rPr>
        <w:t>ehandlingsansvarlig</w:t>
      </w:r>
      <w:r w:rsidR="00B927D1">
        <w:rPr>
          <w:i/>
        </w:rPr>
        <w:t>e</w:t>
      </w:r>
      <w:r w:rsidR="00E75134">
        <w:t xml:space="preserve"> og </w:t>
      </w:r>
      <w:r>
        <w:t>er omfattet</w:t>
      </w:r>
      <w:r w:rsidR="00E75134">
        <w:t xml:space="preserve"> av forvaltningsloven § 13</w:t>
      </w:r>
      <w:r>
        <w:t xml:space="preserve"> eller annen lovbestemt taushetsplikt</w:t>
      </w:r>
      <w:r w:rsidR="00E75134">
        <w:t xml:space="preserve">. </w:t>
      </w:r>
    </w:p>
    <w:p w14:paraId="47831E44" w14:textId="0C2CE30F" w:rsidR="0078257B" w:rsidRPr="00771002" w:rsidRDefault="00E75134" w:rsidP="0078257B">
      <w:pPr>
        <w:jc w:val="both"/>
      </w:pPr>
      <w:r w:rsidRPr="005B1F0B">
        <w:rPr>
          <w:i/>
        </w:rPr>
        <w:t>Databehandler</w:t>
      </w:r>
      <w:r>
        <w:rPr>
          <w:i/>
        </w:rPr>
        <w:t xml:space="preserve"> </w:t>
      </w:r>
      <w:r>
        <w:t>plikter å gjøre sine medarbeidere kjent med relevant lovbestemt taushetsplikt.</w:t>
      </w:r>
      <w:r w:rsidR="0078257B" w:rsidRPr="0078257B">
        <w:rPr>
          <w:color w:val="FF0000"/>
        </w:rPr>
        <w:t xml:space="preserve"> </w:t>
      </w:r>
      <w:r w:rsidR="0078257B" w:rsidRPr="0018530C">
        <w:t xml:space="preserve">Se også punkt </w:t>
      </w:r>
      <w:r w:rsidR="0078257B" w:rsidRPr="0018530C">
        <w:fldChar w:fldCharType="begin"/>
      </w:r>
      <w:r w:rsidR="0078257B" w:rsidRPr="0018530C">
        <w:instrText xml:space="preserve"> REF _Ref513195568 \r \h </w:instrText>
      </w:r>
      <w:r w:rsidR="0078257B" w:rsidRPr="0018530C">
        <w:fldChar w:fldCharType="separate"/>
      </w:r>
      <w:r w:rsidR="0078257B" w:rsidRPr="0018530C">
        <w:t>4.11.1</w:t>
      </w:r>
      <w:r w:rsidR="0078257B" w:rsidRPr="0018530C">
        <w:fldChar w:fldCharType="end"/>
      </w:r>
      <w:r w:rsidR="0078257B" w:rsidRPr="0018530C">
        <w:t>.</w:t>
      </w:r>
    </w:p>
    <w:p w14:paraId="0A8B7233" w14:textId="77777777" w:rsidR="00D010CC" w:rsidRDefault="00D010CC" w:rsidP="00E75134">
      <w:pPr>
        <w:jc w:val="both"/>
      </w:pPr>
    </w:p>
    <w:p w14:paraId="3A23B285" w14:textId="594AE766" w:rsidR="00F71CAC" w:rsidRDefault="00F71CAC" w:rsidP="00695DFA">
      <w:pPr>
        <w:pStyle w:val="Overskrift2"/>
        <w:numPr>
          <w:ilvl w:val="1"/>
          <w:numId w:val="1"/>
        </w:numPr>
      </w:pPr>
      <w:bookmarkStart w:id="30" w:name="_Ref506387182"/>
      <w:bookmarkStart w:id="31" w:name="_Toc514930186"/>
      <w:r>
        <w:t>Sletterutiner</w:t>
      </w:r>
      <w:bookmarkEnd w:id="30"/>
      <w:bookmarkEnd w:id="31"/>
    </w:p>
    <w:p w14:paraId="78831F0B" w14:textId="2DB687AC" w:rsidR="00F71CAC" w:rsidRPr="00F71CAC" w:rsidRDefault="00DE46C8" w:rsidP="00F71CAC">
      <w:pPr>
        <w:jc w:val="both"/>
      </w:pPr>
      <w:r w:rsidRPr="00771002">
        <w:rPr>
          <w:i/>
        </w:rPr>
        <w:t>Databehandler</w:t>
      </w:r>
      <w:r w:rsidRPr="00771002">
        <w:t xml:space="preserve"> skal ha rutiner for sletting. </w:t>
      </w:r>
      <w:r w:rsidR="00F71CAC" w:rsidRPr="00771002">
        <w:t xml:space="preserve">Personopplysninger </w:t>
      </w:r>
      <w:r w:rsidR="00F71CAC" w:rsidRPr="00F71CAC">
        <w:t xml:space="preserve">omfattet av denne </w:t>
      </w:r>
      <w:r w:rsidR="00FD4A41">
        <w:t>D</w:t>
      </w:r>
      <w:r w:rsidR="00F71CAC" w:rsidRPr="00F71CAC">
        <w:t>atabehandleravtale</w:t>
      </w:r>
      <w:r w:rsidR="00F71CAC">
        <w:t xml:space="preserve"> skal </w:t>
      </w:r>
      <w:r w:rsidR="001D58BF">
        <w:t xml:space="preserve">senest </w:t>
      </w:r>
      <w:r w:rsidR="00F71CAC">
        <w:t>slettes på det tidspunkt</w:t>
      </w:r>
      <w:r w:rsidR="00235DE5">
        <w:t>et</w:t>
      </w:r>
      <w:r w:rsidR="00F71CAC">
        <w:t xml:space="preserve"> behandling av personopplysningene </w:t>
      </w:r>
      <w:r w:rsidR="005162E6">
        <w:t xml:space="preserve">ikke </w:t>
      </w:r>
      <w:r w:rsidR="00F71CAC">
        <w:t xml:space="preserve">lenger er nødvendig for å </w:t>
      </w:r>
      <w:r w:rsidR="00F71CAC" w:rsidRPr="00F71CAC">
        <w:t>utføre</w:t>
      </w:r>
      <w:r w:rsidR="005162E6">
        <w:t xml:space="preserve"> de </w:t>
      </w:r>
      <w:r w:rsidR="00F71CAC" w:rsidRPr="00F71CAC">
        <w:t>oppgaver og/eller tjenester</w:t>
      </w:r>
      <w:r w:rsidR="005162E6">
        <w:t xml:space="preserve"> som følger av </w:t>
      </w:r>
      <w:r w:rsidR="00FD4A41">
        <w:t>H</w:t>
      </w:r>
      <w:r w:rsidR="005162E6">
        <w:t>oved</w:t>
      </w:r>
      <w:r w:rsidR="00FD4A41">
        <w:t>avtalen</w:t>
      </w:r>
      <w:r w:rsidR="005162E6">
        <w:t xml:space="preserve">, med mindre annet følger av </w:t>
      </w:r>
      <w:r w:rsidR="009B7986">
        <w:t>ufravikelig</w:t>
      </w:r>
      <w:r w:rsidR="001B57E8">
        <w:t xml:space="preserve"> </w:t>
      </w:r>
      <w:r w:rsidR="005162E6">
        <w:t>lovgivning</w:t>
      </w:r>
      <w:r w:rsidR="00256B68">
        <w:t>, dokumentert instruks,</w:t>
      </w:r>
      <w:r w:rsidR="005162E6">
        <w:t xml:space="preserve"> eller skriftlig avtale</w:t>
      </w:r>
      <w:r w:rsidR="00212453">
        <w:t xml:space="preserve"> med </w:t>
      </w:r>
      <w:r w:rsidR="00E32EEF">
        <w:rPr>
          <w:i/>
        </w:rPr>
        <w:t>B</w:t>
      </w:r>
      <w:r w:rsidR="00212453" w:rsidRPr="00212453">
        <w:rPr>
          <w:i/>
        </w:rPr>
        <w:t>ehandlingsansvarlig</w:t>
      </w:r>
      <w:r w:rsidR="005162E6">
        <w:t>.</w:t>
      </w:r>
    </w:p>
    <w:p w14:paraId="14CB1F6D" w14:textId="1294840F" w:rsidR="0037574F" w:rsidRDefault="0037574F" w:rsidP="00E50979">
      <w:pPr>
        <w:jc w:val="both"/>
      </w:pPr>
      <w:r>
        <w:t xml:space="preserve">Dersom det </w:t>
      </w:r>
      <w:r w:rsidR="004A129C">
        <w:t>foreligger</w:t>
      </w:r>
      <w:r>
        <w:t xml:space="preserve"> personopplysninger som ikke er slettet på tidspunktet for </w:t>
      </w:r>
      <w:r w:rsidR="00FD4A41">
        <w:t xml:space="preserve">Hovedavtalens utløp, skal </w:t>
      </w:r>
      <w:r w:rsidR="00FD4A41" w:rsidRPr="00FD4A41">
        <w:rPr>
          <w:i/>
        </w:rPr>
        <w:t>D</w:t>
      </w:r>
      <w:r w:rsidRPr="00FD4A41">
        <w:rPr>
          <w:i/>
        </w:rPr>
        <w:t>atabehandler</w:t>
      </w:r>
      <w:r>
        <w:t xml:space="preserve"> slette alle gjenværende personopplysninger, </w:t>
      </w:r>
      <w:r w:rsidRPr="0037574F">
        <w:t xml:space="preserve">med mindre annet følger av </w:t>
      </w:r>
      <w:r w:rsidR="009B7986">
        <w:t>ufravikelig</w:t>
      </w:r>
      <w:r w:rsidR="007C16C9" w:rsidRPr="007C16C9">
        <w:t xml:space="preserve"> lovgivning</w:t>
      </w:r>
      <w:r w:rsidR="005076A9">
        <w:t>, dokumentert instruks,</w:t>
      </w:r>
      <w:r w:rsidR="007C16C9" w:rsidRPr="007C16C9">
        <w:t xml:space="preserve"> </w:t>
      </w:r>
      <w:r w:rsidRPr="0037574F">
        <w:t>eller skriftlig avtale</w:t>
      </w:r>
      <w:r w:rsidR="00212453" w:rsidRPr="00212453">
        <w:t xml:space="preserve"> med </w:t>
      </w:r>
      <w:r w:rsidR="00E32EEF">
        <w:rPr>
          <w:i/>
        </w:rPr>
        <w:t>B</w:t>
      </w:r>
      <w:r w:rsidR="00212453" w:rsidRPr="00212453">
        <w:rPr>
          <w:i/>
        </w:rPr>
        <w:t>ehandlingsansvarlig</w:t>
      </w:r>
      <w:r w:rsidRPr="0037574F">
        <w:t>.</w:t>
      </w:r>
      <w:r w:rsidR="0052170D">
        <w:t xml:space="preserve"> Se </w:t>
      </w:r>
      <w:r w:rsidR="002B2013">
        <w:t xml:space="preserve">også </w:t>
      </w:r>
      <w:r w:rsidR="0052170D">
        <w:t>punkt</w:t>
      </w:r>
      <w:r w:rsidR="00365762">
        <w:t xml:space="preserve"> </w:t>
      </w:r>
      <w:r w:rsidR="002B56CD">
        <w:fldChar w:fldCharType="begin"/>
      </w:r>
      <w:r w:rsidR="002B56CD">
        <w:instrText xml:space="preserve"> REF _Ref506386623 \r \h </w:instrText>
      </w:r>
      <w:r w:rsidR="002B56CD">
        <w:fldChar w:fldCharType="separate"/>
      </w:r>
      <w:r w:rsidR="008B5B03">
        <w:t>7</w:t>
      </w:r>
      <w:r w:rsidR="002B56CD">
        <w:fldChar w:fldCharType="end"/>
      </w:r>
      <w:r w:rsidR="0052170D">
        <w:t>.</w:t>
      </w:r>
    </w:p>
    <w:p w14:paraId="1B2D4D92" w14:textId="77777777" w:rsidR="0037574F" w:rsidRDefault="0037574F" w:rsidP="00E50979">
      <w:pPr>
        <w:jc w:val="both"/>
      </w:pPr>
    </w:p>
    <w:p w14:paraId="50A675F9" w14:textId="4E03D9AC" w:rsidR="00736864" w:rsidRDefault="00736864" w:rsidP="00695DFA">
      <w:pPr>
        <w:pStyle w:val="Overskrift2"/>
        <w:numPr>
          <w:ilvl w:val="1"/>
          <w:numId w:val="1"/>
        </w:numPr>
      </w:pPr>
      <w:bookmarkStart w:id="32" w:name="_Toc514930187"/>
      <w:r>
        <w:t>Melding om avvik</w:t>
      </w:r>
      <w:bookmarkEnd w:id="32"/>
    </w:p>
    <w:p w14:paraId="1A5731CB" w14:textId="1E1DE661" w:rsidR="00736864" w:rsidRPr="00736864" w:rsidRDefault="00736864" w:rsidP="00695DFA">
      <w:pPr>
        <w:pStyle w:val="Overskrift3"/>
        <w:numPr>
          <w:ilvl w:val="2"/>
          <w:numId w:val="1"/>
        </w:numPr>
      </w:pPr>
      <w:bookmarkStart w:id="33" w:name="_Ref508710575"/>
      <w:bookmarkStart w:id="34" w:name="_Toc514930188"/>
      <w:r>
        <w:t>Avvik</w:t>
      </w:r>
      <w:bookmarkEnd w:id="33"/>
      <w:bookmarkEnd w:id="34"/>
    </w:p>
    <w:p w14:paraId="66F5FC10" w14:textId="4ECED333" w:rsidR="00736864" w:rsidRDefault="00736864" w:rsidP="00736864">
      <w:pPr>
        <w:jc w:val="both"/>
      </w:pPr>
      <w:r>
        <w:t>Enhver bruk av informasjonssystemene og personopplysninger i strid med eta</w:t>
      </w:r>
      <w:r w:rsidR="00DE165C">
        <w:t xml:space="preserve">blerte rutiner, </w:t>
      </w:r>
      <w:r w:rsidR="008C39BE" w:rsidRPr="00B62169">
        <w:t xml:space="preserve">denne Databehandleravtale, </w:t>
      </w:r>
      <w:r w:rsidR="00DE165C">
        <w:t xml:space="preserve">instruks fra </w:t>
      </w:r>
      <w:r w:rsidR="00962F79">
        <w:rPr>
          <w:i/>
        </w:rPr>
        <w:t>B</w:t>
      </w:r>
      <w:r w:rsidRPr="00DE165C">
        <w:rPr>
          <w:i/>
        </w:rPr>
        <w:t>ehandlingsansvarlig</w:t>
      </w:r>
      <w:r>
        <w:t xml:space="preserve">, eller </w:t>
      </w:r>
      <w:r w:rsidR="00492310" w:rsidRPr="00492310">
        <w:t>gjeldende regelverk for behandling av personopplysninger</w:t>
      </w:r>
      <w:r>
        <w:t xml:space="preserve">, så vel som </w:t>
      </w:r>
      <w:r w:rsidR="00722DAD" w:rsidRPr="00722DAD">
        <w:t>brudd på personopplysningssikkerheten</w:t>
      </w:r>
      <w:r>
        <w:t xml:space="preserve">, skal behandles som avvik. </w:t>
      </w:r>
    </w:p>
    <w:p w14:paraId="29F08F11" w14:textId="7A29674D" w:rsidR="00736864" w:rsidRDefault="00736864" w:rsidP="00736864">
      <w:pPr>
        <w:jc w:val="both"/>
      </w:pPr>
      <w:r w:rsidRPr="00DE0E97">
        <w:rPr>
          <w:i/>
        </w:rPr>
        <w:t>Databehandler</w:t>
      </w:r>
      <w:r>
        <w:t xml:space="preserve"> skal ha rutiner og systematiske prosesser for å følge opp avvik, som skal inkludere reetablering av normaltilstanden, eliminasjon av årsaken til avviket, og hindre gjentagelse. </w:t>
      </w:r>
    </w:p>
    <w:p w14:paraId="376E5953" w14:textId="374BF7BB" w:rsidR="00736864" w:rsidRPr="00736864" w:rsidRDefault="00736864" w:rsidP="00695DFA">
      <w:pPr>
        <w:pStyle w:val="Overskrift3"/>
        <w:numPr>
          <w:ilvl w:val="2"/>
          <w:numId w:val="1"/>
        </w:numPr>
      </w:pPr>
      <w:bookmarkStart w:id="35" w:name="_Ref511640349"/>
      <w:bookmarkStart w:id="36" w:name="_Ref511644959"/>
      <w:bookmarkStart w:id="37" w:name="_Toc514930189"/>
      <w:r>
        <w:lastRenderedPageBreak/>
        <w:t>Varslingsplikt</w:t>
      </w:r>
      <w:bookmarkEnd w:id="35"/>
      <w:bookmarkEnd w:id="36"/>
      <w:bookmarkEnd w:id="37"/>
    </w:p>
    <w:p w14:paraId="5BCFF2F7" w14:textId="1DEBE563" w:rsidR="00C57DC5" w:rsidRPr="00771002" w:rsidRDefault="00DE0E97" w:rsidP="00736864">
      <w:pPr>
        <w:jc w:val="both"/>
      </w:pPr>
      <w:r w:rsidRPr="00771002">
        <w:rPr>
          <w:i/>
        </w:rPr>
        <w:t>Databehandler</w:t>
      </w:r>
      <w:r w:rsidRPr="00771002">
        <w:t xml:space="preserve"> </w:t>
      </w:r>
      <w:r w:rsidR="00736864" w:rsidRPr="00771002">
        <w:t xml:space="preserve">skal </w:t>
      </w:r>
      <w:r w:rsidR="00722DAD" w:rsidRPr="00771002">
        <w:t>uten ugrunnet opphold</w:t>
      </w:r>
      <w:r w:rsidR="00736864" w:rsidRPr="00771002">
        <w:t xml:space="preserve"> varsle </w:t>
      </w:r>
      <w:r w:rsidR="00962F79" w:rsidRPr="00771002">
        <w:rPr>
          <w:i/>
        </w:rPr>
        <w:t>B</w:t>
      </w:r>
      <w:r w:rsidR="00736864" w:rsidRPr="00771002">
        <w:rPr>
          <w:i/>
        </w:rPr>
        <w:t>ehandlingsansvarlig</w:t>
      </w:r>
      <w:r w:rsidR="009579E0" w:rsidRPr="00771002">
        <w:t xml:space="preserve"> om brudd på D</w:t>
      </w:r>
      <w:r w:rsidR="00211668" w:rsidRPr="00771002">
        <w:t xml:space="preserve">atabehandleravtalen, med mindre </w:t>
      </w:r>
      <w:r w:rsidR="00510163" w:rsidRPr="00771002">
        <w:rPr>
          <w:i/>
        </w:rPr>
        <w:t>Databehandler</w:t>
      </w:r>
      <w:r w:rsidR="00510163" w:rsidRPr="00771002">
        <w:t xml:space="preserve"> vurderer </w:t>
      </w:r>
      <w:r w:rsidR="00211668" w:rsidRPr="00771002">
        <w:t xml:space="preserve">bruddet </w:t>
      </w:r>
      <w:r w:rsidR="00521801" w:rsidRPr="00771002">
        <w:t>som</w:t>
      </w:r>
      <w:r w:rsidR="00211668" w:rsidRPr="00771002">
        <w:t xml:space="preserve"> ubetydelig. </w:t>
      </w:r>
      <w:r w:rsidR="0097055B" w:rsidRPr="00771002">
        <w:t xml:space="preserve">Se også punkt </w:t>
      </w:r>
      <w:r w:rsidR="0097055B" w:rsidRPr="00771002">
        <w:fldChar w:fldCharType="begin"/>
      </w:r>
      <w:r w:rsidR="0097055B" w:rsidRPr="00771002">
        <w:instrText xml:space="preserve"> REF _Ref511640136 \r \h </w:instrText>
      </w:r>
      <w:r w:rsidR="0097055B" w:rsidRPr="00771002">
        <w:fldChar w:fldCharType="separate"/>
      </w:r>
      <w:r w:rsidR="008B5B03">
        <w:t>6.1</w:t>
      </w:r>
      <w:r w:rsidR="0097055B" w:rsidRPr="00771002">
        <w:fldChar w:fldCharType="end"/>
      </w:r>
      <w:r w:rsidR="0097055B" w:rsidRPr="00771002">
        <w:t>.</w:t>
      </w:r>
    </w:p>
    <w:p w14:paraId="54C2861D" w14:textId="17AAE8A6" w:rsidR="00736864" w:rsidRPr="00771002" w:rsidRDefault="00DE0E97" w:rsidP="00736864">
      <w:pPr>
        <w:jc w:val="both"/>
      </w:pPr>
      <w:r w:rsidRPr="00771002">
        <w:rPr>
          <w:i/>
        </w:rPr>
        <w:t>Databehandler</w:t>
      </w:r>
      <w:r w:rsidRPr="00771002">
        <w:t xml:space="preserve"> </w:t>
      </w:r>
      <w:r w:rsidR="00736864" w:rsidRPr="00771002">
        <w:t xml:space="preserve">skal </w:t>
      </w:r>
      <w:r w:rsidR="00510163" w:rsidRPr="00771002">
        <w:t xml:space="preserve">alltid </w:t>
      </w:r>
      <w:r w:rsidR="00722DAD" w:rsidRPr="00771002">
        <w:t xml:space="preserve">uten ugrunnet opphold </w:t>
      </w:r>
      <w:r w:rsidRPr="00771002">
        <w:t xml:space="preserve">varsle </w:t>
      </w:r>
      <w:r w:rsidR="006E5F94" w:rsidRPr="00771002">
        <w:rPr>
          <w:i/>
        </w:rPr>
        <w:t>B</w:t>
      </w:r>
      <w:r w:rsidR="00736864" w:rsidRPr="00771002">
        <w:rPr>
          <w:i/>
        </w:rPr>
        <w:t>ehandlingsansvarlig</w:t>
      </w:r>
      <w:r w:rsidR="00736864" w:rsidRPr="00771002">
        <w:t xml:space="preserve"> om </w:t>
      </w:r>
      <w:r w:rsidR="008C39BE" w:rsidRPr="00771002">
        <w:t xml:space="preserve">avvik etter punkt </w:t>
      </w:r>
      <w:r w:rsidR="008C39BE" w:rsidRPr="00771002">
        <w:fldChar w:fldCharType="begin"/>
      </w:r>
      <w:r w:rsidR="008C39BE" w:rsidRPr="00771002">
        <w:instrText xml:space="preserve"> REF _Ref508710575 \r \h </w:instrText>
      </w:r>
      <w:r w:rsidR="008C39BE" w:rsidRPr="00771002">
        <w:fldChar w:fldCharType="separate"/>
      </w:r>
      <w:r w:rsidR="008B5B03">
        <w:t>4.7.1</w:t>
      </w:r>
      <w:r w:rsidR="008C39BE" w:rsidRPr="00771002">
        <w:fldChar w:fldCharType="end"/>
      </w:r>
      <w:r w:rsidR="008C39BE" w:rsidRPr="00771002">
        <w:t xml:space="preserve">, samt </w:t>
      </w:r>
      <w:r w:rsidR="00736864" w:rsidRPr="00771002">
        <w:t>enhver utilsiktet, ulovlig eller uautorisert, tilgang</w:t>
      </w:r>
      <w:r w:rsidR="00736864" w:rsidRPr="00B62169">
        <w:t xml:space="preserve">, bruk eller utlevering av </w:t>
      </w:r>
      <w:r w:rsidR="00736864" w:rsidRPr="00771002">
        <w:t>personopplysninger. Det samme gjelder der personopplysninger kan ha blitt kompromittert, eller det har forekommet brudd på personopplysningenes integritet.</w:t>
      </w:r>
    </w:p>
    <w:p w14:paraId="43F095B1" w14:textId="1603AE1A" w:rsidR="00736864" w:rsidRPr="00771002" w:rsidRDefault="00DE0E97" w:rsidP="00736864">
      <w:pPr>
        <w:jc w:val="both"/>
      </w:pPr>
      <w:r w:rsidRPr="00771002">
        <w:rPr>
          <w:i/>
        </w:rPr>
        <w:t>Databehandler</w:t>
      </w:r>
      <w:r w:rsidRPr="00771002">
        <w:t xml:space="preserve"> skal</w:t>
      </w:r>
      <w:r w:rsidR="004A0BEC" w:rsidRPr="00771002">
        <w:t xml:space="preserve"> </w:t>
      </w:r>
      <w:r w:rsidR="002C42CE" w:rsidRPr="00771002">
        <w:t xml:space="preserve">ved avvik etter punkt </w:t>
      </w:r>
      <w:r w:rsidR="002C42CE" w:rsidRPr="00771002">
        <w:fldChar w:fldCharType="begin"/>
      </w:r>
      <w:r w:rsidR="002C42CE" w:rsidRPr="00771002">
        <w:instrText xml:space="preserve"> REF _Ref508710575 \r \h </w:instrText>
      </w:r>
      <w:r w:rsidR="002C42CE" w:rsidRPr="00771002">
        <w:fldChar w:fldCharType="separate"/>
      </w:r>
      <w:r w:rsidR="008B5B03">
        <w:t>4.7.1</w:t>
      </w:r>
      <w:r w:rsidR="002C42CE" w:rsidRPr="00771002">
        <w:fldChar w:fldCharType="end"/>
      </w:r>
      <w:r w:rsidR="002C42CE" w:rsidRPr="00771002">
        <w:t xml:space="preserve"> </w:t>
      </w:r>
      <w:r w:rsidRPr="00771002">
        <w:t xml:space="preserve">gi </w:t>
      </w:r>
      <w:r w:rsidR="005B544F" w:rsidRPr="00771002">
        <w:rPr>
          <w:i/>
        </w:rPr>
        <w:t>B</w:t>
      </w:r>
      <w:r w:rsidR="00736864" w:rsidRPr="00771002">
        <w:rPr>
          <w:i/>
        </w:rPr>
        <w:t>ehandlingsansvarlig</w:t>
      </w:r>
      <w:r w:rsidR="00736864" w:rsidRPr="00771002">
        <w:t xml:space="preserve"> </w:t>
      </w:r>
      <w:r w:rsidR="005B544F" w:rsidRPr="00771002">
        <w:t xml:space="preserve">all </w:t>
      </w:r>
      <w:r w:rsidR="00736864" w:rsidRPr="00771002">
        <w:t>inf</w:t>
      </w:r>
      <w:r w:rsidR="009579E0" w:rsidRPr="00771002">
        <w:t>ormasjon</w:t>
      </w:r>
      <w:r w:rsidR="000D3BB8" w:rsidRPr="00771002">
        <w:t xml:space="preserve"> som er nødvendig</w:t>
      </w:r>
      <w:r w:rsidR="009579E0" w:rsidRPr="00771002">
        <w:t xml:space="preserve"> for å sette </w:t>
      </w:r>
      <w:r w:rsidR="006E5F94" w:rsidRPr="00771002">
        <w:t xml:space="preserve">den </w:t>
      </w:r>
      <w:r w:rsidR="00EC0E9C" w:rsidRPr="00771002">
        <w:rPr>
          <w:i/>
        </w:rPr>
        <w:t>Be</w:t>
      </w:r>
      <w:r w:rsidR="00736864" w:rsidRPr="00771002">
        <w:rPr>
          <w:i/>
        </w:rPr>
        <w:t>handlingsansvarlig</w:t>
      </w:r>
      <w:r w:rsidR="006E5F94" w:rsidRPr="00771002">
        <w:rPr>
          <w:i/>
        </w:rPr>
        <w:t>e</w:t>
      </w:r>
      <w:r w:rsidR="00736864" w:rsidRPr="00771002">
        <w:t xml:space="preserve"> i stand til å overholde</w:t>
      </w:r>
      <w:r w:rsidR="00EC0E9C" w:rsidRPr="00771002">
        <w:t xml:space="preserve"> </w:t>
      </w:r>
      <w:r w:rsidR="00BD2CB4" w:rsidRPr="00771002">
        <w:t>sitt ansvar</w:t>
      </w:r>
      <w:r w:rsidR="007C16C9" w:rsidRPr="00771002">
        <w:t xml:space="preserve"> </w:t>
      </w:r>
      <w:r w:rsidR="00722DAD" w:rsidRPr="00771002">
        <w:t>i henhold til</w:t>
      </w:r>
      <w:r w:rsidR="007C16C9" w:rsidRPr="00771002">
        <w:t xml:space="preserve"> </w:t>
      </w:r>
      <w:r w:rsidR="00EC0E9C" w:rsidRPr="00771002">
        <w:t>denne Databehandleravtale</w:t>
      </w:r>
      <w:r w:rsidRPr="00771002">
        <w:t xml:space="preserve">, </w:t>
      </w:r>
      <w:r w:rsidR="002C42CE" w:rsidRPr="00771002">
        <w:t>herunder å</w:t>
      </w:r>
      <w:r w:rsidRPr="00771002">
        <w:t xml:space="preserve"> sette </w:t>
      </w:r>
      <w:r w:rsidR="006E5F94" w:rsidRPr="00771002">
        <w:t xml:space="preserve">den </w:t>
      </w:r>
      <w:r w:rsidR="00EC0E9C" w:rsidRPr="00771002">
        <w:rPr>
          <w:i/>
        </w:rPr>
        <w:t>Behandlingsansvarlig</w:t>
      </w:r>
      <w:r w:rsidR="006E5F94" w:rsidRPr="00771002">
        <w:rPr>
          <w:i/>
        </w:rPr>
        <w:t>e</w:t>
      </w:r>
      <w:r w:rsidR="00EC0E9C" w:rsidRPr="00771002">
        <w:t xml:space="preserve"> </w:t>
      </w:r>
      <w:r w:rsidR="00736864" w:rsidRPr="00771002">
        <w:t xml:space="preserve">i stand til å </w:t>
      </w:r>
      <w:r w:rsidR="002C42CE" w:rsidRPr="00771002">
        <w:t>mel</w:t>
      </w:r>
      <w:r w:rsidR="007D309A" w:rsidRPr="00771002">
        <w:t xml:space="preserve">de brudd </w:t>
      </w:r>
      <w:r w:rsidR="00722DAD" w:rsidRPr="00771002">
        <w:t xml:space="preserve">på personopplysningssikkerheten </w:t>
      </w:r>
      <w:r w:rsidR="007D309A" w:rsidRPr="00771002">
        <w:t>til tilsynsmyndigheter</w:t>
      </w:r>
      <w:r w:rsidR="009579E0" w:rsidRPr="00771002">
        <w:t xml:space="preserve"> innen de frister som gjelder etter gjeldende regelverk for behandling av personopplysninger</w:t>
      </w:r>
      <w:r w:rsidR="00736864" w:rsidRPr="00771002">
        <w:t xml:space="preserve">. </w:t>
      </w:r>
    </w:p>
    <w:p w14:paraId="5CBCC38A" w14:textId="2CD9A991" w:rsidR="00736864" w:rsidRDefault="00F112CF" w:rsidP="00736864">
      <w:pPr>
        <w:jc w:val="both"/>
      </w:pPr>
      <w:r w:rsidRPr="00771002">
        <w:t xml:space="preserve">Det er </w:t>
      </w:r>
      <w:r w:rsidR="00962F79" w:rsidRPr="00771002">
        <w:t xml:space="preserve">den </w:t>
      </w:r>
      <w:r w:rsidR="00962F79" w:rsidRPr="00771002">
        <w:rPr>
          <w:i/>
        </w:rPr>
        <w:t>Behandlingsansvarlige</w:t>
      </w:r>
      <w:r w:rsidR="00962F79" w:rsidRPr="00771002">
        <w:t xml:space="preserve"> </w:t>
      </w:r>
      <w:r w:rsidR="00EC0E9C" w:rsidRPr="00771002">
        <w:t xml:space="preserve">sitt </w:t>
      </w:r>
      <w:r w:rsidR="00736864">
        <w:t xml:space="preserve">ansvar å melde </w:t>
      </w:r>
      <w:r w:rsidR="00722DAD" w:rsidRPr="00722DAD">
        <w:t xml:space="preserve">brudd på personopplysningssikkerheten </w:t>
      </w:r>
      <w:r w:rsidR="00736864">
        <w:t xml:space="preserve">til </w:t>
      </w:r>
      <w:r w:rsidR="00E543EB">
        <w:t>tilsynsmyndigheter</w:t>
      </w:r>
      <w:r w:rsidR="00736864">
        <w:t xml:space="preserve"> i henhold til</w:t>
      </w:r>
      <w:r w:rsidR="00A81CC9">
        <w:t xml:space="preserve"> krav i </w:t>
      </w:r>
      <w:r w:rsidR="00492310" w:rsidRPr="00492310">
        <w:t>gjeldende regelverk for behandling av personopplysninger</w:t>
      </w:r>
      <w:r w:rsidR="00736864">
        <w:t>.</w:t>
      </w:r>
    </w:p>
    <w:p w14:paraId="4D94B3A6" w14:textId="77777777" w:rsidR="00736864" w:rsidRDefault="00736864" w:rsidP="00E50979">
      <w:pPr>
        <w:jc w:val="both"/>
      </w:pPr>
    </w:p>
    <w:p w14:paraId="41F91AE1" w14:textId="65DBA68E" w:rsidR="00A96F75" w:rsidRDefault="00714F51" w:rsidP="00695DFA">
      <w:pPr>
        <w:pStyle w:val="Overskrift2"/>
        <w:numPr>
          <w:ilvl w:val="1"/>
          <w:numId w:val="1"/>
        </w:numPr>
      </w:pPr>
      <w:bookmarkStart w:id="38" w:name="_Ref506386708"/>
      <w:bookmarkStart w:id="39" w:name="_Ref506386998"/>
      <w:bookmarkStart w:id="40" w:name="_Toc514930190"/>
      <w:r>
        <w:t>Databehandler</w:t>
      </w:r>
      <w:r w:rsidR="00212453">
        <w:t>s b</w:t>
      </w:r>
      <w:r w:rsidR="00286168">
        <w:t>istand</w:t>
      </w:r>
      <w:r w:rsidR="006276FC">
        <w:t>splikt</w:t>
      </w:r>
      <w:bookmarkEnd w:id="38"/>
      <w:bookmarkEnd w:id="39"/>
      <w:bookmarkEnd w:id="40"/>
    </w:p>
    <w:p w14:paraId="5CCDCF81" w14:textId="26B7E605" w:rsidR="00E43439" w:rsidRPr="00FE301C" w:rsidRDefault="00E43439" w:rsidP="00695DFA">
      <w:pPr>
        <w:pStyle w:val="Overskrift3"/>
        <w:numPr>
          <w:ilvl w:val="2"/>
          <w:numId w:val="1"/>
        </w:numPr>
      </w:pPr>
      <w:bookmarkStart w:id="41" w:name="_Ref511300457"/>
      <w:bookmarkStart w:id="42" w:name="_Toc514930191"/>
      <w:r>
        <w:t>Bistand ved henvendelser fra de registrerte</w:t>
      </w:r>
      <w:bookmarkEnd w:id="41"/>
      <w:bookmarkEnd w:id="42"/>
    </w:p>
    <w:p w14:paraId="730FF43E" w14:textId="4445CBA7" w:rsidR="002B433E" w:rsidRPr="00771002" w:rsidRDefault="008C5B35" w:rsidP="00E50979">
      <w:pPr>
        <w:jc w:val="both"/>
      </w:pPr>
      <w:r w:rsidRPr="00771002">
        <w:rPr>
          <w:i/>
        </w:rPr>
        <w:t>Databehandler</w:t>
      </w:r>
      <w:r w:rsidRPr="00771002">
        <w:t xml:space="preserve"> </w:t>
      </w:r>
      <w:r w:rsidR="00E00D97" w:rsidRPr="00771002">
        <w:t>skal</w:t>
      </w:r>
      <w:r w:rsidR="00DE0E97" w:rsidRPr="00771002">
        <w:t xml:space="preserve"> bistå </w:t>
      </w:r>
      <w:r w:rsidR="003C587D" w:rsidRPr="00771002">
        <w:rPr>
          <w:i/>
        </w:rPr>
        <w:t>B</w:t>
      </w:r>
      <w:r w:rsidRPr="00771002">
        <w:rPr>
          <w:i/>
        </w:rPr>
        <w:t>ehandlingsansvarlig</w:t>
      </w:r>
      <w:r w:rsidR="00E00D97" w:rsidRPr="00771002">
        <w:t xml:space="preserve"> med egnede tekniske og organisatoriske tiltak</w:t>
      </w:r>
      <w:r w:rsidRPr="00771002">
        <w:t xml:space="preserve"> </w:t>
      </w:r>
      <w:r w:rsidR="007C16C9" w:rsidRPr="00771002">
        <w:t>for</w:t>
      </w:r>
      <w:r w:rsidRPr="00771002">
        <w:t xml:space="preserve"> utøvelse av den registrertes rettigheter etter</w:t>
      </w:r>
      <w:r w:rsidR="00E00D97" w:rsidRPr="00771002">
        <w:t xml:space="preserve"> EU-forordning 2016/679 kapittel III</w:t>
      </w:r>
      <w:r w:rsidRPr="00771002">
        <w:t>.</w:t>
      </w:r>
      <w:r w:rsidR="008C4A57" w:rsidRPr="00771002">
        <w:t xml:space="preserve"> </w:t>
      </w:r>
    </w:p>
    <w:p w14:paraId="0E9158E5" w14:textId="046EC889" w:rsidR="00286168" w:rsidRPr="00771002" w:rsidRDefault="00332BAB" w:rsidP="00524885">
      <w:pPr>
        <w:jc w:val="both"/>
      </w:pPr>
      <w:r w:rsidRPr="00771002">
        <w:t>Med mindre annet er skriftlig avtalt</w:t>
      </w:r>
      <w:r w:rsidR="004C02A4" w:rsidRPr="00771002">
        <w:t xml:space="preserve"> eller følger av dokumentert instruks</w:t>
      </w:r>
      <w:r w:rsidRPr="00771002">
        <w:t xml:space="preserve">, skal henvendelser til og fra den registrerte, </w:t>
      </w:r>
      <w:r w:rsidR="009070AA" w:rsidRPr="00771002">
        <w:t>formidles</w:t>
      </w:r>
      <w:r w:rsidRPr="00771002">
        <w:t xml:space="preserve"> gjennom </w:t>
      </w:r>
      <w:r w:rsidR="00962F79" w:rsidRPr="00771002">
        <w:t xml:space="preserve">den </w:t>
      </w:r>
      <w:r w:rsidR="00962F79" w:rsidRPr="00771002">
        <w:rPr>
          <w:i/>
        </w:rPr>
        <w:t>Behandlingsansvarlige</w:t>
      </w:r>
      <w:r w:rsidRPr="00771002">
        <w:t xml:space="preserve">. </w:t>
      </w:r>
      <w:r w:rsidR="00001246" w:rsidRPr="00771002">
        <w:t xml:space="preserve">Se også punkt </w:t>
      </w:r>
      <w:r w:rsidR="00001246" w:rsidRPr="00771002">
        <w:fldChar w:fldCharType="begin"/>
      </w:r>
      <w:r w:rsidR="00001246" w:rsidRPr="00771002">
        <w:instrText xml:space="preserve"> REF _Ref511301602 \r \h </w:instrText>
      </w:r>
      <w:r w:rsidR="00001246" w:rsidRPr="00771002">
        <w:fldChar w:fldCharType="separate"/>
      </w:r>
      <w:r w:rsidR="008B5B03">
        <w:t>5</w:t>
      </w:r>
      <w:r w:rsidR="00001246" w:rsidRPr="00771002">
        <w:fldChar w:fldCharType="end"/>
      </w:r>
      <w:r w:rsidR="00001246" w:rsidRPr="00771002">
        <w:t xml:space="preserve">. </w:t>
      </w:r>
      <w:r w:rsidR="008C4A57" w:rsidRPr="00771002">
        <w:rPr>
          <w:i/>
        </w:rPr>
        <w:t>Databehandler</w:t>
      </w:r>
      <w:r w:rsidR="008C4A57" w:rsidRPr="00771002">
        <w:t xml:space="preserve"> skal ikke foreta seg noe før etter</w:t>
      </w:r>
      <w:r w:rsidR="004C02A4" w:rsidRPr="00771002">
        <w:t xml:space="preserve"> skriftlig</w:t>
      </w:r>
      <w:r w:rsidR="008C4A57" w:rsidRPr="00771002">
        <w:t xml:space="preserve"> </w:t>
      </w:r>
      <w:r w:rsidR="004C02A4" w:rsidRPr="00771002">
        <w:t xml:space="preserve">avtale eller </w:t>
      </w:r>
      <w:r w:rsidR="003C587D" w:rsidRPr="00771002">
        <w:t>dokumentert</w:t>
      </w:r>
      <w:r w:rsidR="008C4A57" w:rsidRPr="00771002">
        <w:t xml:space="preserve"> instruks </w:t>
      </w:r>
      <w:r w:rsidR="000A112B" w:rsidRPr="00771002">
        <w:t>fra</w:t>
      </w:r>
      <w:r w:rsidR="008C4A57" w:rsidRPr="00771002">
        <w:t xml:space="preserve"> </w:t>
      </w:r>
      <w:r w:rsidR="003C587D" w:rsidRPr="00771002">
        <w:rPr>
          <w:i/>
        </w:rPr>
        <w:t>Behandlingsansvarlig</w:t>
      </w:r>
      <w:r w:rsidR="00524885" w:rsidRPr="00771002">
        <w:t xml:space="preserve">. </w:t>
      </w:r>
    </w:p>
    <w:p w14:paraId="102D7800" w14:textId="36B31472" w:rsidR="00524885" w:rsidRPr="00FE301C" w:rsidRDefault="00524885" w:rsidP="00695DFA">
      <w:pPr>
        <w:pStyle w:val="Overskrift3"/>
        <w:numPr>
          <w:ilvl w:val="2"/>
          <w:numId w:val="1"/>
        </w:numPr>
      </w:pPr>
      <w:bookmarkStart w:id="43" w:name="_Toc514930192"/>
      <w:r>
        <w:t>Annen bistand til den behandlingsansvarlige</w:t>
      </w:r>
      <w:bookmarkEnd w:id="43"/>
    </w:p>
    <w:p w14:paraId="5B5C2E8F" w14:textId="25B73E34" w:rsidR="00D4160E" w:rsidRPr="00771002" w:rsidRDefault="00DE0E97" w:rsidP="00211668">
      <w:pPr>
        <w:jc w:val="both"/>
        <w:rPr>
          <w:rFonts w:eastAsia="Calibri" w:cs="Times New Roman"/>
        </w:rPr>
      </w:pPr>
      <w:r w:rsidRPr="00771002">
        <w:rPr>
          <w:i/>
        </w:rPr>
        <w:t>Databehandler</w:t>
      </w:r>
      <w:r w:rsidRPr="00771002">
        <w:t xml:space="preserve"> skal </w:t>
      </w:r>
      <w:r w:rsidR="00211668" w:rsidRPr="00771002">
        <w:t>b</w:t>
      </w:r>
      <w:r w:rsidR="00710E0A" w:rsidRPr="00771002">
        <w:rPr>
          <w:rFonts w:eastAsia="Calibri" w:cs="Times New Roman"/>
        </w:rPr>
        <w:t xml:space="preserve">istå </w:t>
      </w:r>
      <w:r w:rsidR="00710E0A" w:rsidRPr="00771002">
        <w:rPr>
          <w:rFonts w:eastAsia="Calibri" w:cs="Times New Roman"/>
          <w:i/>
        </w:rPr>
        <w:t>Behandlingsansvarlig</w:t>
      </w:r>
      <w:r w:rsidR="00710E0A" w:rsidRPr="00771002">
        <w:rPr>
          <w:rFonts w:eastAsia="Calibri" w:cs="Times New Roman"/>
        </w:rPr>
        <w:t xml:space="preserve"> med å sikre overholdelse av</w:t>
      </w:r>
      <w:r w:rsidR="004936FD">
        <w:rPr>
          <w:rFonts w:eastAsia="Calibri" w:cs="Times New Roman"/>
        </w:rPr>
        <w:t xml:space="preserve"> </w:t>
      </w:r>
      <w:r w:rsidR="004936FD" w:rsidRPr="004936FD">
        <w:rPr>
          <w:rFonts w:eastAsia="Calibri" w:cs="Times New Roman"/>
          <w:i/>
        </w:rPr>
        <w:t>Behandlingsansvarliges</w:t>
      </w:r>
      <w:r w:rsidR="004936FD">
        <w:rPr>
          <w:rFonts w:eastAsia="Calibri" w:cs="Times New Roman"/>
        </w:rPr>
        <w:t xml:space="preserve"> forpliktelser til å sørge for sikkerhet ved behandlingen, varsle tilsynsmyndigheter og de registrerte ved brudd på personopplysningssikkerheten</w:t>
      </w:r>
      <w:r w:rsidR="00095D03">
        <w:rPr>
          <w:rFonts w:eastAsia="Calibri" w:cs="Times New Roman"/>
        </w:rPr>
        <w:t>,</w:t>
      </w:r>
      <w:r w:rsidR="004936FD">
        <w:rPr>
          <w:rFonts w:eastAsia="Calibri" w:cs="Times New Roman"/>
        </w:rPr>
        <w:t xml:space="preserve"> og foreta vurderinger av personvernkonsekvenser</w:t>
      </w:r>
      <w:r w:rsidR="00095D03">
        <w:rPr>
          <w:rFonts w:eastAsia="Calibri" w:cs="Times New Roman"/>
        </w:rPr>
        <w:t xml:space="preserve"> </w:t>
      </w:r>
      <w:r w:rsidR="00095D03" w:rsidRPr="00095D03">
        <w:rPr>
          <w:rFonts w:eastAsia="Calibri" w:cs="Times New Roman"/>
        </w:rPr>
        <w:t>(DPIA)</w:t>
      </w:r>
      <w:r w:rsidR="004936FD">
        <w:rPr>
          <w:rFonts w:eastAsia="Calibri" w:cs="Times New Roman"/>
        </w:rPr>
        <w:t xml:space="preserve"> og forhåndsdrøftelser</w:t>
      </w:r>
      <w:r w:rsidR="00095D03">
        <w:rPr>
          <w:rFonts w:eastAsia="Calibri" w:cs="Times New Roman"/>
        </w:rPr>
        <w:t>,</w:t>
      </w:r>
      <w:r w:rsidR="004936FD">
        <w:rPr>
          <w:rFonts w:eastAsia="Calibri" w:cs="Times New Roman"/>
        </w:rPr>
        <w:t xml:space="preserve"> </w:t>
      </w:r>
      <w:r w:rsidR="00710E0A" w:rsidRPr="00771002">
        <w:rPr>
          <w:rFonts w:eastAsia="Calibri" w:cs="Times New Roman"/>
        </w:rPr>
        <w:t xml:space="preserve">i henhold til </w:t>
      </w:r>
      <w:r w:rsidR="00D4160E" w:rsidRPr="00771002">
        <w:rPr>
          <w:rFonts w:eastAsia="Calibri" w:cs="Times New Roman"/>
        </w:rPr>
        <w:t>EU-forordning 2016/679</w:t>
      </w:r>
      <w:r w:rsidR="00710E0A" w:rsidRPr="00771002">
        <w:rPr>
          <w:rFonts w:eastAsia="Calibri" w:cs="Times New Roman"/>
        </w:rPr>
        <w:t xml:space="preserve"> artikkel 32 til 36</w:t>
      </w:r>
      <w:r w:rsidR="00C50DC7" w:rsidRPr="00771002">
        <w:rPr>
          <w:rFonts w:eastAsia="Calibri" w:cs="Times New Roman"/>
        </w:rPr>
        <w:t xml:space="preserve">, </w:t>
      </w:r>
      <w:r w:rsidR="00BD2CB4" w:rsidRPr="00771002">
        <w:rPr>
          <w:rFonts w:eastAsia="Calibri" w:cs="Times New Roman"/>
        </w:rPr>
        <w:t xml:space="preserve">idet det tas hensyn til behandlingens art og den informasjonen som er tilgjengelig for </w:t>
      </w:r>
      <w:r w:rsidR="00BD2CB4" w:rsidRPr="00771002">
        <w:rPr>
          <w:i/>
        </w:rPr>
        <w:t>Databehandler</w:t>
      </w:r>
      <w:r w:rsidR="00BD2CB4" w:rsidRPr="00771002">
        <w:rPr>
          <w:rFonts w:eastAsia="Calibri" w:cs="Times New Roman"/>
        </w:rPr>
        <w:t>.</w:t>
      </w:r>
    </w:p>
    <w:p w14:paraId="34F80EC0" w14:textId="6D205C37" w:rsidR="00A55273" w:rsidRPr="00771002" w:rsidRDefault="000D3BB8" w:rsidP="000D3BB8">
      <w:pPr>
        <w:jc w:val="both"/>
        <w:rPr>
          <w:rFonts w:eastAsia="Calibri" w:cs="Times New Roman"/>
        </w:rPr>
      </w:pPr>
      <w:r w:rsidRPr="00771002">
        <w:rPr>
          <w:rFonts w:eastAsia="Calibri" w:cs="Times New Roman"/>
          <w:i/>
        </w:rPr>
        <w:t>Databehandler</w:t>
      </w:r>
      <w:r w:rsidRPr="00771002">
        <w:rPr>
          <w:rFonts w:eastAsia="Calibri" w:cs="Times New Roman"/>
        </w:rPr>
        <w:t xml:space="preserve"> skal omgående underrette den </w:t>
      </w:r>
      <w:r w:rsidRPr="00771002">
        <w:rPr>
          <w:rFonts w:eastAsia="Calibri" w:cs="Times New Roman"/>
          <w:i/>
        </w:rPr>
        <w:t xml:space="preserve">Behandlingsansvarlige </w:t>
      </w:r>
      <w:r w:rsidRPr="00771002">
        <w:rPr>
          <w:rFonts w:eastAsia="Calibri" w:cs="Times New Roman"/>
        </w:rPr>
        <w:t>dersom vedkommende mener at en instruks er i strid med gjeldende regelverk for behandling av personopplysninger.</w:t>
      </w:r>
    </w:p>
    <w:p w14:paraId="0D7E88B2" w14:textId="77777777" w:rsidR="000D3BB8" w:rsidRPr="000D3BB8" w:rsidRDefault="000D3BB8" w:rsidP="000D3BB8">
      <w:pPr>
        <w:jc w:val="both"/>
        <w:rPr>
          <w:rFonts w:eastAsia="Calibri" w:cs="Times New Roman"/>
          <w:color w:val="FF0000"/>
        </w:rPr>
      </w:pPr>
    </w:p>
    <w:p w14:paraId="6ADDC6AA" w14:textId="46DF6F76" w:rsidR="004366DC" w:rsidRDefault="004366DC" w:rsidP="00695DFA">
      <w:pPr>
        <w:pStyle w:val="Overskrift2"/>
        <w:numPr>
          <w:ilvl w:val="1"/>
          <w:numId w:val="1"/>
        </w:numPr>
      </w:pPr>
      <w:bookmarkStart w:id="44" w:name="_Ref506387055"/>
      <w:bookmarkStart w:id="45" w:name="_Toc514930193"/>
      <w:r>
        <w:lastRenderedPageBreak/>
        <w:t>Bruk av underleverandør</w:t>
      </w:r>
      <w:bookmarkEnd w:id="44"/>
      <w:bookmarkEnd w:id="45"/>
    </w:p>
    <w:p w14:paraId="1FDB4C1B" w14:textId="047D8978" w:rsidR="00293ACC" w:rsidRPr="000A112B" w:rsidRDefault="004366DC" w:rsidP="004366DC">
      <w:pPr>
        <w:jc w:val="both"/>
        <w:rPr>
          <w:color w:val="FF0000"/>
        </w:rPr>
      </w:pPr>
      <w:r w:rsidRPr="00950A4E">
        <w:rPr>
          <w:i/>
        </w:rPr>
        <w:t>Databehandler</w:t>
      </w:r>
      <w:r w:rsidRPr="004366DC">
        <w:t xml:space="preserve"> har rett til å benytte underleverandør</w:t>
      </w:r>
      <w:r>
        <w:t xml:space="preserve"> for oppfyllelse av </w:t>
      </w:r>
      <w:r w:rsidR="00950A4E">
        <w:t xml:space="preserve">denne </w:t>
      </w:r>
      <w:r w:rsidR="00950A4E" w:rsidRPr="00771002">
        <w:t>D</w:t>
      </w:r>
      <w:r w:rsidRPr="00771002">
        <w:t>atabehandleravtale</w:t>
      </w:r>
      <w:r w:rsidR="00704FB8" w:rsidRPr="00771002">
        <w:t xml:space="preserve">. Bruk av underleverandør må skje i </w:t>
      </w:r>
      <w:r w:rsidR="0029408F" w:rsidRPr="00771002">
        <w:t>samsvar med</w:t>
      </w:r>
      <w:r w:rsidR="00704FB8" w:rsidRPr="00771002">
        <w:t xml:space="preserve"> vilkår fastsatt </w:t>
      </w:r>
      <w:r w:rsidR="00510163" w:rsidRPr="00771002">
        <w:t>denne Databehandleravtale.</w:t>
      </w:r>
    </w:p>
    <w:p w14:paraId="3F4C256F" w14:textId="280FC394" w:rsidR="001404B5" w:rsidRDefault="001404B5" w:rsidP="00704FB8">
      <w:pPr>
        <w:shd w:val="clear" w:color="auto" w:fill="DADADA" w:themeFill="accent3"/>
        <w:jc w:val="both"/>
      </w:pPr>
      <w:r>
        <w:t xml:space="preserve">Med mindre annet er </w:t>
      </w:r>
      <w:r w:rsidR="00704FB8">
        <w:t>skriftlig avtalt</w:t>
      </w:r>
      <w:r w:rsidR="009E565D">
        <w:t>,</w:t>
      </w:r>
      <w:r>
        <w:t xml:space="preserve"> kan ikke</w:t>
      </w:r>
      <w:r w:rsidRPr="001404B5">
        <w:t xml:space="preserve"> </w:t>
      </w:r>
      <w:r w:rsidRPr="001404B5">
        <w:rPr>
          <w:i/>
        </w:rPr>
        <w:t>Databehandler</w:t>
      </w:r>
      <w:r>
        <w:t xml:space="preserve"> ha mer enn </w:t>
      </w:r>
      <w:r w:rsidR="00704FB8" w:rsidRPr="00704FB8">
        <w:rPr>
          <w:highlight w:val="yellow"/>
        </w:rPr>
        <w:t>X</w:t>
      </w:r>
      <w:r w:rsidR="00704FB8">
        <w:t xml:space="preserve"> </w:t>
      </w:r>
      <w:r w:rsidR="002407E6">
        <w:t xml:space="preserve">antall </w:t>
      </w:r>
      <w:r w:rsidRPr="001404B5">
        <w:t>ledd i leverandørkjeden under seg</w:t>
      </w:r>
      <w:r w:rsidR="000510AD">
        <w:t>,</w:t>
      </w:r>
      <w:r w:rsidR="00293ACC">
        <w:t xml:space="preserve"> som har tilgang til personopplysninger omfattet av </w:t>
      </w:r>
      <w:r w:rsidR="00827ECB">
        <w:t xml:space="preserve">denne </w:t>
      </w:r>
      <w:r w:rsidR="00293ACC">
        <w:t>Databehandleravtale.</w:t>
      </w:r>
      <w:r w:rsidR="00CA5A85">
        <w:t xml:space="preserve"> </w:t>
      </w:r>
    </w:p>
    <w:p w14:paraId="00DBA38F" w14:textId="3EC77ACD" w:rsidR="005929A8" w:rsidRPr="00771002" w:rsidRDefault="005929A8" w:rsidP="00CE7786">
      <w:pPr>
        <w:jc w:val="both"/>
      </w:pPr>
      <w:r>
        <w:t xml:space="preserve">Dersom </w:t>
      </w:r>
      <w:r w:rsidR="00950A4E" w:rsidRPr="00950A4E">
        <w:rPr>
          <w:i/>
        </w:rPr>
        <w:t>Databehandler</w:t>
      </w:r>
      <w:r w:rsidR="00950A4E" w:rsidRPr="004366DC">
        <w:t xml:space="preserve"> </w:t>
      </w:r>
      <w:r>
        <w:t xml:space="preserve">benytter </w:t>
      </w:r>
      <w:r w:rsidRPr="00771002">
        <w:t>underleverandør</w:t>
      </w:r>
      <w:r w:rsidR="00CA5A85" w:rsidRPr="00771002">
        <w:t>er</w:t>
      </w:r>
      <w:r w:rsidRPr="00771002">
        <w:t xml:space="preserve"> for oppfyllelse av </w:t>
      </w:r>
      <w:r w:rsidR="00950A4E" w:rsidRPr="00771002">
        <w:t>D</w:t>
      </w:r>
      <w:r w:rsidRPr="00771002">
        <w:t xml:space="preserve">atabehandleravtalen, </w:t>
      </w:r>
      <w:r w:rsidR="00A71CE9" w:rsidRPr="00771002">
        <w:t xml:space="preserve">skal underleverandører i alle ledd være underlagt </w:t>
      </w:r>
      <w:r w:rsidR="00CE7786" w:rsidRPr="00771002">
        <w:t>de samme forpliktelsene med hensyn til vern av personopplysninger</w:t>
      </w:r>
      <w:r w:rsidR="00A71CE9" w:rsidRPr="00771002">
        <w:t>, som</w:t>
      </w:r>
      <w:r w:rsidR="0010607E" w:rsidRPr="00771002">
        <w:t xml:space="preserve"> det</w:t>
      </w:r>
      <w:r w:rsidR="00A71CE9" w:rsidRPr="00771002">
        <w:t xml:space="preserve"> </w:t>
      </w:r>
      <w:r w:rsidR="00950A4E" w:rsidRPr="00771002">
        <w:rPr>
          <w:i/>
        </w:rPr>
        <w:t>Databehandler</w:t>
      </w:r>
      <w:r w:rsidR="00950A4E" w:rsidRPr="00771002">
        <w:t xml:space="preserve"> </w:t>
      </w:r>
      <w:r w:rsidR="00235DE5" w:rsidRPr="00771002">
        <w:t xml:space="preserve">selv </w:t>
      </w:r>
      <w:r w:rsidR="00A71CE9" w:rsidRPr="00771002">
        <w:t>er underlagt etter</w:t>
      </w:r>
      <w:r w:rsidR="00950A4E" w:rsidRPr="00771002">
        <w:t xml:space="preserve"> denne D</w:t>
      </w:r>
      <w:r w:rsidR="0010607E" w:rsidRPr="00771002">
        <w:t>atabehandleravtale</w:t>
      </w:r>
      <w:r w:rsidR="00A71CE9" w:rsidRPr="00771002">
        <w:t xml:space="preserve">. </w:t>
      </w:r>
      <w:r w:rsidR="00950A4E" w:rsidRPr="00771002">
        <w:rPr>
          <w:i/>
        </w:rPr>
        <w:t>Databehandler</w:t>
      </w:r>
      <w:r w:rsidR="00950A4E" w:rsidRPr="00771002">
        <w:t xml:space="preserve"> </w:t>
      </w:r>
      <w:r w:rsidR="0010607E" w:rsidRPr="00771002">
        <w:t xml:space="preserve">plikter å sikre dette gjennom skriftlig avtale med </w:t>
      </w:r>
      <w:r w:rsidR="00521801" w:rsidRPr="00771002">
        <w:t>aktuelle underleverandører</w:t>
      </w:r>
      <w:r w:rsidR="00081BFC" w:rsidRPr="00771002">
        <w:t xml:space="preserve">, som </w:t>
      </w:r>
      <w:r w:rsidR="00962F79" w:rsidRPr="00771002">
        <w:t xml:space="preserve">den </w:t>
      </w:r>
      <w:r w:rsidR="00962F79" w:rsidRPr="00771002">
        <w:rPr>
          <w:i/>
        </w:rPr>
        <w:t>Behandlingsansvarlige</w:t>
      </w:r>
      <w:r w:rsidR="00962F79" w:rsidRPr="00771002">
        <w:t xml:space="preserve"> </w:t>
      </w:r>
      <w:r w:rsidR="00081BFC" w:rsidRPr="00771002">
        <w:t xml:space="preserve">kan kreve å få </w:t>
      </w:r>
      <w:r w:rsidR="00982512" w:rsidRPr="00771002">
        <w:t>tilgang til</w:t>
      </w:r>
      <w:r w:rsidR="00C4155D" w:rsidRPr="00771002">
        <w:t xml:space="preserve"> (se </w:t>
      </w:r>
      <w:r w:rsidR="00582B5F" w:rsidRPr="00771002">
        <w:t>punkt</w:t>
      </w:r>
      <w:r w:rsidR="00C4155D" w:rsidRPr="00771002">
        <w:t xml:space="preserve"> </w:t>
      </w:r>
      <w:r w:rsidR="00C4155D" w:rsidRPr="00771002">
        <w:fldChar w:fldCharType="begin"/>
      </w:r>
      <w:r w:rsidR="00C4155D" w:rsidRPr="00771002">
        <w:instrText xml:space="preserve"> REF _Ref508193594 \r \h </w:instrText>
      </w:r>
      <w:r w:rsidR="00C4155D" w:rsidRPr="00771002">
        <w:fldChar w:fldCharType="separate"/>
      </w:r>
      <w:r w:rsidR="008B5B03">
        <w:t>4.11.2</w:t>
      </w:r>
      <w:r w:rsidR="00C4155D" w:rsidRPr="00771002">
        <w:fldChar w:fldCharType="end"/>
      </w:r>
      <w:r w:rsidR="00C4155D" w:rsidRPr="00771002">
        <w:t>)</w:t>
      </w:r>
      <w:r w:rsidR="0010607E" w:rsidRPr="00771002">
        <w:t>.</w:t>
      </w:r>
      <w:r w:rsidR="00582B5F" w:rsidRPr="00771002">
        <w:t xml:space="preserve"> </w:t>
      </w:r>
      <w:r w:rsidR="00950A4E" w:rsidRPr="00771002">
        <w:rPr>
          <w:i/>
        </w:rPr>
        <w:t>Databehandler</w:t>
      </w:r>
      <w:r w:rsidR="00950A4E" w:rsidRPr="00771002">
        <w:t xml:space="preserve"> </w:t>
      </w:r>
      <w:r w:rsidR="00076AD4" w:rsidRPr="00771002">
        <w:t xml:space="preserve">er </w:t>
      </w:r>
      <w:r w:rsidRPr="00771002">
        <w:t xml:space="preserve">selv ansvarlig for at underleverandører i alle ledd følger </w:t>
      </w:r>
      <w:r w:rsidR="00076AD4" w:rsidRPr="00771002">
        <w:t xml:space="preserve">vilkårene i denne </w:t>
      </w:r>
      <w:r w:rsidR="00950A4E" w:rsidRPr="00771002">
        <w:t>D</w:t>
      </w:r>
      <w:r w:rsidRPr="00771002">
        <w:t>atabehandleravtale, samt for øvrig handler i samsvar med gjeldende regelverk for behandling av personopplysninger.</w:t>
      </w:r>
    </w:p>
    <w:p w14:paraId="24BE5B3A" w14:textId="143AB11E" w:rsidR="005929A8" w:rsidRPr="00771002" w:rsidRDefault="005929A8" w:rsidP="004366DC">
      <w:pPr>
        <w:jc w:val="both"/>
      </w:pPr>
      <w:r w:rsidRPr="00771002">
        <w:t>Alle underleverandører som</w:t>
      </w:r>
      <w:r w:rsidR="003F3273" w:rsidRPr="00771002">
        <w:t>:</w:t>
      </w:r>
      <w:r w:rsidRPr="00771002">
        <w:t xml:space="preserve"> (</w:t>
      </w:r>
      <w:r w:rsidR="00950A4E" w:rsidRPr="00771002">
        <w:t>I</w:t>
      </w:r>
      <w:r w:rsidR="009070AA" w:rsidRPr="00771002">
        <w:t>) B</w:t>
      </w:r>
      <w:r w:rsidRPr="00771002">
        <w:t>ehandler person</w:t>
      </w:r>
      <w:r w:rsidR="00950A4E" w:rsidRPr="00771002">
        <w:t>opplysninger omfattet av denne Databehandleravtale</w:t>
      </w:r>
      <w:r w:rsidRPr="00771002">
        <w:t>, eller (</w:t>
      </w:r>
      <w:r w:rsidR="00950A4E" w:rsidRPr="00771002">
        <w:t>II</w:t>
      </w:r>
      <w:r w:rsidRPr="00771002">
        <w:t>) på annet vis har tilgang til personopplysninger</w:t>
      </w:r>
      <w:r w:rsidR="00F07222" w:rsidRPr="00771002">
        <w:t xml:space="preserve"> omfattet av denne Databehandleravtale</w:t>
      </w:r>
      <w:r w:rsidRPr="00771002">
        <w:t>, eller (</w:t>
      </w:r>
      <w:r w:rsidR="00950A4E" w:rsidRPr="00771002">
        <w:t>III</w:t>
      </w:r>
      <w:r w:rsidRPr="00771002">
        <w:t>) har tilgang til systemer hvor personopplysninger behandles</w:t>
      </w:r>
      <w:r w:rsidR="00F07222" w:rsidRPr="00771002">
        <w:t xml:space="preserve"> som er omfattet av denne Databehandleravtale</w:t>
      </w:r>
      <w:r w:rsidRPr="00771002">
        <w:t xml:space="preserve">, skal skriftlig godkjennes av </w:t>
      </w:r>
      <w:r w:rsidR="00962F79" w:rsidRPr="00771002">
        <w:rPr>
          <w:i/>
        </w:rPr>
        <w:t>B</w:t>
      </w:r>
      <w:r w:rsidRPr="00771002">
        <w:rPr>
          <w:i/>
        </w:rPr>
        <w:t>ehandlingsansvarlig</w:t>
      </w:r>
      <w:r w:rsidRPr="00771002">
        <w:t xml:space="preserve"> forut</w:t>
      </w:r>
      <w:r w:rsidR="00235D34" w:rsidRPr="00771002">
        <w:t xml:space="preserve"> </w:t>
      </w:r>
      <w:r w:rsidRPr="00771002">
        <w:t xml:space="preserve">for oppstart av </w:t>
      </w:r>
      <w:r w:rsidR="00950A4E" w:rsidRPr="00771002">
        <w:t>Hovedavtalen</w:t>
      </w:r>
      <w:r w:rsidRPr="00771002">
        <w:t xml:space="preserve">. Dette gjelder uavhengig av hvor i leverandørkjeden underleverandøren utfører sine oppgaver. </w:t>
      </w:r>
      <w:r w:rsidR="00962F79" w:rsidRPr="00771002">
        <w:rPr>
          <w:i/>
        </w:rPr>
        <w:t>B</w:t>
      </w:r>
      <w:r w:rsidRPr="00771002">
        <w:rPr>
          <w:i/>
        </w:rPr>
        <w:t>ehandlingsansvarlig</w:t>
      </w:r>
      <w:r w:rsidRPr="00771002">
        <w:t xml:space="preserve"> kan nekte å godkjenne en underleverandør dersom det foreligger </w:t>
      </w:r>
      <w:r w:rsidR="00D8649B" w:rsidRPr="00771002">
        <w:t>saklig grunn, eller en vurdering av personvernkonsekvenser</w:t>
      </w:r>
      <w:r w:rsidR="00907037" w:rsidRPr="00771002">
        <w:t xml:space="preserve"> (DPIA)</w:t>
      </w:r>
      <w:r w:rsidR="00D8649B" w:rsidRPr="00771002">
        <w:t xml:space="preserve"> tilsier det</w:t>
      </w:r>
      <w:r w:rsidRPr="00771002">
        <w:t xml:space="preserve">. </w:t>
      </w:r>
    </w:p>
    <w:p w14:paraId="7E42D4AB" w14:textId="27789170" w:rsidR="00D267C6" w:rsidRPr="00E8461E" w:rsidRDefault="00950A4E" w:rsidP="004366DC">
      <w:pPr>
        <w:jc w:val="both"/>
        <w:rPr>
          <w:color w:val="FF0000"/>
        </w:rPr>
      </w:pPr>
      <w:r w:rsidRPr="00771002">
        <w:rPr>
          <w:i/>
        </w:rPr>
        <w:t>Databehandler</w:t>
      </w:r>
      <w:r w:rsidRPr="00771002">
        <w:t xml:space="preserve"> </w:t>
      </w:r>
      <w:r w:rsidR="002209B9" w:rsidRPr="00771002">
        <w:t>har</w:t>
      </w:r>
      <w:r w:rsidR="00D9520B" w:rsidRPr="00771002">
        <w:t>, med mindre han er underlagt begrensninger i</w:t>
      </w:r>
      <w:r w:rsidR="00024710" w:rsidRPr="00771002">
        <w:t xml:space="preserve"> avtale eller</w:t>
      </w:r>
      <w:r w:rsidR="00D9520B" w:rsidRPr="00771002">
        <w:t xml:space="preserve"> annet regelverk,</w:t>
      </w:r>
      <w:r w:rsidR="002209B9" w:rsidRPr="00771002">
        <w:t xml:space="preserve"> rett til å </w:t>
      </w:r>
      <w:r w:rsidR="00CF362F" w:rsidRPr="0018530C">
        <w:t>skifte ut</w:t>
      </w:r>
      <w:r w:rsidR="002209B9" w:rsidRPr="0018530C">
        <w:t xml:space="preserve"> </w:t>
      </w:r>
      <w:r w:rsidR="00CF67B7" w:rsidRPr="0018530C">
        <w:t xml:space="preserve">eller hente inn </w:t>
      </w:r>
      <w:r w:rsidR="002209B9" w:rsidRPr="0018530C">
        <w:t xml:space="preserve">underleverandør </w:t>
      </w:r>
      <w:r w:rsidR="005929A8" w:rsidRPr="00771002">
        <w:t xml:space="preserve">som nevnt i avsnittet ovenfor, </w:t>
      </w:r>
      <w:r w:rsidR="002209B9" w:rsidRPr="00771002">
        <w:t xml:space="preserve">i løpet av </w:t>
      </w:r>
      <w:r w:rsidRPr="00771002">
        <w:t>H</w:t>
      </w:r>
      <w:r w:rsidR="002209B9" w:rsidRPr="00771002">
        <w:t xml:space="preserve">ovedavtalens </w:t>
      </w:r>
      <w:r w:rsidR="00CF362F" w:rsidRPr="00771002">
        <w:t>løpetid</w:t>
      </w:r>
      <w:r w:rsidR="002209B9" w:rsidRPr="00771002">
        <w:t xml:space="preserve">. </w:t>
      </w:r>
      <w:r w:rsidRPr="00771002">
        <w:rPr>
          <w:i/>
        </w:rPr>
        <w:t>Databehandler</w:t>
      </w:r>
      <w:r w:rsidRPr="00771002">
        <w:t xml:space="preserve"> </w:t>
      </w:r>
      <w:r w:rsidR="002209B9" w:rsidRPr="00771002">
        <w:t xml:space="preserve">skal </w:t>
      </w:r>
      <w:r w:rsidR="00024710" w:rsidRPr="00771002">
        <w:t xml:space="preserve">i dette tilfellet </w:t>
      </w:r>
      <w:r w:rsidR="002209B9" w:rsidRPr="00771002">
        <w:t xml:space="preserve">varsle </w:t>
      </w:r>
      <w:r w:rsidR="00962F79" w:rsidRPr="00771002">
        <w:t xml:space="preserve">den </w:t>
      </w:r>
      <w:r w:rsidR="00962F79" w:rsidRPr="00771002">
        <w:rPr>
          <w:i/>
        </w:rPr>
        <w:t>Behandlingsansvarlige</w:t>
      </w:r>
      <w:r w:rsidR="00962F79" w:rsidRPr="00771002">
        <w:t xml:space="preserve"> </w:t>
      </w:r>
      <w:r w:rsidR="002209B9">
        <w:t xml:space="preserve">senest </w:t>
      </w:r>
      <w:r w:rsidR="00704FB8" w:rsidRPr="00704FB8">
        <w:rPr>
          <w:highlight w:val="yellow"/>
        </w:rPr>
        <w:t>X</w:t>
      </w:r>
      <w:r w:rsidR="002209B9">
        <w:t xml:space="preserve"> måneder før ny underleverandør starter opp. </w:t>
      </w:r>
      <w:r w:rsidR="00870526">
        <w:t>Ny</w:t>
      </w:r>
      <w:r w:rsidR="002209B9">
        <w:t xml:space="preserve"> underleverandør </w:t>
      </w:r>
      <w:r>
        <w:t xml:space="preserve">skal skriftlig godkjennes av </w:t>
      </w:r>
      <w:r w:rsidR="00A851F3">
        <w:rPr>
          <w:i/>
        </w:rPr>
        <w:t>B</w:t>
      </w:r>
      <w:r w:rsidR="00870526" w:rsidRPr="00950A4E">
        <w:rPr>
          <w:i/>
        </w:rPr>
        <w:t>ehandlingsansvarlig</w:t>
      </w:r>
      <w:r w:rsidR="00870526" w:rsidRPr="00870526">
        <w:t xml:space="preserve"> forut</w:t>
      </w:r>
      <w:r w:rsidR="00235D34">
        <w:t xml:space="preserve"> </w:t>
      </w:r>
      <w:r w:rsidR="00870526" w:rsidRPr="00870526">
        <w:t xml:space="preserve">for </w:t>
      </w:r>
      <w:r w:rsidR="005929A8">
        <w:t xml:space="preserve">underleveransens </w:t>
      </w:r>
      <w:r w:rsidR="00870526" w:rsidRPr="00870526">
        <w:t>oppstart</w:t>
      </w:r>
      <w:r w:rsidR="00D267C6">
        <w:t>.</w:t>
      </w:r>
      <w:r w:rsidR="00870526" w:rsidRPr="00870526">
        <w:t xml:space="preserve"> </w:t>
      </w:r>
      <w:r w:rsidR="00A851F3" w:rsidRPr="00771002">
        <w:t xml:space="preserve">Den </w:t>
      </w:r>
      <w:r w:rsidR="00A851F3" w:rsidRPr="00771002">
        <w:rPr>
          <w:i/>
        </w:rPr>
        <w:t>Behandlingsansvarlige</w:t>
      </w:r>
      <w:r w:rsidR="00A851F3" w:rsidRPr="00771002">
        <w:t xml:space="preserve"> </w:t>
      </w:r>
      <w:r w:rsidR="004366DC" w:rsidRPr="004366DC">
        <w:t xml:space="preserve">kan nekte å godkjenne </w:t>
      </w:r>
      <w:r w:rsidR="00870526">
        <w:t>ny</w:t>
      </w:r>
      <w:r w:rsidR="004366DC" w:rsidRPr="004366DC">
        <w:t xml:space="preserve"> underleverandør dersom det foreligger saklig </w:t>
      </w:r>
      <w:r w:rsidR="004366DC" w:rsidRPr="001D58BF">
        <w:t>grunn</w:t>
      </w:r>
      <w:r w:rsidR="00D8649B" w:rsidRPr="001D58BF">
        <w:t>, eller en vurdering av personvernkonsekvenser</w:t>
      </w:r>
      <w:r w:rsidR="00907037" w:rsidRPr="001D58BF">
        <w:t xml:space="preserve"> (DPIA)</w:t>
      </w:r>
      <w:r w:rsidR="00D8649B" w:rsidRPr="001D58BF">
        <w:t xml:space="preserve"> tilsier det</w:t>
      </w:r>
      <w:r w:rsidR="004366DC" w:rsidRPr="001D58BF">
        <w:t xml:space="preserve">. </w:t>
      </w:r>
      <w:r w:rsidR="001D58BF" w:rsidRPr="001D58BF">
        <w:t xml:space="preserve">Den underleverandøren som skiftes ut skal avslutte sitt avtaleforhold med </w:t>
      </w:r>
      <w:r w:rsidR="001D58BF" w:rsidRPr="001D5A86">
        <w:rPr>
          <w:i/>
        </w:rPr>
        <w:t>Databehandler</w:t>
      </w:r>
      <w:r w:rsidR="001D58BF" w:rsidRPr="001D58BF">
        <w:t xml:space="preserve"> tilsvarende det som er beskrevet i punkt </w:t>
      </w:r>
      <w:r w:rsidR="001D58BF" w:rsidRPr="001D58BF">
        <w:fldChar w:fldCharType="begin"/>
      </w:r>
      <w:r w:rsidR="001D58BF" w:rsidRPr="001D58BF">
        <w:instrText xml:space="preserve"> REF _Ref506386623 \r \h </w:instrText>
      </w:r>
      <w:r w:rsidR="001D58BF" w:rsidRPr="001D58BF">
        <w:fldChar w:fldCharType="separate"/>
      </w:r>
      <w:r w:rsidR="008B5B03">
        <w:t>7</w:t>
      </w:r>
      <w:r w:rsidR="001D58BF" w:rsidRPr="001D58BF">
        <w:fldChar w:fldCharType="end"/>
      </w:r>
      <w:r w:rsidR="001D58BF" w:rsidRPr="001D58BF">
        <w:t>.</w:t>
      </w:r>
    </w:p>
    <w:p w14:paraId="4F885FF8" w14:textId="18C9241E" w:rsidR="004366DC" w:rsidRDefault="008D0845" w:rsidP="001C5806">
      <w:pPr>
        <w:jc w:val="both"/>
      </w:pPr>
      <w:r>
        <w:t>Informasjon om underleverandør</w:t>
      </w:r>
      <w:r w:rsidR="00F07222">
        <w:t>(er)</w:t>
      </w:r>
      <w:r>
        <w:t xml:space="preserve"> skal føres inn i Databehandleravtalens </w:t>
      </w:r>
      <w:r w:rsidR="007276FB">
        <w:t>B</w:t>
      </w:r>
      <w:r>
        <w:t xml:space="preserve">ilag </w:t>
      </w:r>
      <w:r w:rsidR="00C20E18">
        <w:t>2</w:t>
      </w:r>
      <w:r>
        <w:t>.</w:t>
      </w:r>
    </w:p>
    <w:p w14:paraId="79AC4B43" w14:textId="77777777" w:rsidR="008D0845" w:rsidRDefault="008D0845" w:rsidP="001C5806">
      <w:pPr>
        <w:jc w:val="both"/>
      </w:pPr>
    </w:p>
    <w:p w14:paraId="07911437" w14:textId="3F5AEDD6" w:rsidR="008D0845" w:rsidRDefault="009702B9" w:rsidP="00695DFA">
      <w:pPr>
        <w:pStyle w:val="Overskrift2"/>
        <w:numPr>
          <w:ilvl w:val="1"/>
          <w:numId w:val="1"/>
        </w:numPr>
        <w:jc w:val="both"/>
      </w:pPr>
      <w:bookmarkStart w:id="46" w:name="_Ref506387068"/>
      <w:bookmarkStart w:id="47" w:name="_Toc514930194"/>
      <w:r>
        <w:lastRenderedPageBreak/>
        <w:t xml:space="preserve">Geografiske </w:t>
      </w:r>
      <w:r w:rsidR="00731558">
        <w:t>begrensninger</w:t>
      </w:r>
      <w:bookmarkEnd w:id="46"/>
      <w:bookmarkEnd w:id="47"/>
      <w:r>
        <w:t xml:space="preserve"> </w:t>
      </w:r>
    </w:p>
    <w:p w14:paraId="091E633B" w14:textId="70B2634F" w:rsidR="004F0B9F" w:rsidRDefault="004F0B9F" w:rsidP="009B776C">
      <w:pPr>
        <w:pStyle w:val="Overskrift3"/>
        <w:numPr>
          <w:ilvl w:val="2"/>
          <w:numId w:val="1"/>
        </w:numPr>
        <w:jc w:val="both"/>
      </w:pPr>
      <w:bookmarkStart w:id="48" w:name="_Toc514930195"/>
      <w:r>
        <w:t>Personopplysninge</w:t>
      </w:r>
      <w:r w:rsidR="00FA6DD6">
        <w:t>r</w:t>
      </w:r>
      <w:r>
        <w:t xml:space="preserve"> skal behandles i EU/EØS</w:t>
      </w:r>
      <w:r w:rsidR="00CC5F4F">
        <w:t>,</w:t>
      </w:r>
      <w:r>
        <w:t xml:space="preserve"> eller i sikker tredjestat</w:t>
      </w:r>
      <w:bookmarkEnd w:id="48"/>
    </w:p>
    <w:p w14:paraId="3BB1E008" w14:textId="399F99F4" w:rsidR="00822190" w:rsidRDefault="00984ED9" w:rsidP="00822190">
      <w:pPr>
        <w:jc w:val="both"/>
      </w:pPr>
      <w:r w:rsidRPr="00984ED9">
        <w:rPr>
          <w:i/>
        </w:rPr>
        <w:t>Databehandler</w:t>
      </w:r>
      <w:r>
        <w:t xml:space="preserve"> forplikter seg</w:t>
      </w:r>
      <w:r w:rsidR="00235DE5">
        <w:t xml:space="preserve">, med mindre annet </w:t>
      </w:r>
      <w:r w:rsidR="007C16C9">
        <w:t xml:space="preserve">er </w:t>
      </w:r>
      <w:r w:rsidR="00235DE5">
        <w:t>skriftlig avtalt,</w:t>
      </w:r>
      <w:r>
        <w:t xml:space="preserve"> til at behandling av </w:t>
      </w:r>
      <w:r w:rsidR="00483F14" w:rsidRPr="00483F14">
        <w:t>personopplysninger omfattet av denne Databehandleravtale</w:t>
      </w:r>
      <w:r>
        <w:t xml:space="preserve">, herunder overføring, </w:t>
      </w:r>
      <w:r w:rsidR="002E4D8A">
        <w:t>utelukkende</w:t>
      </w:r>
      <w:r>
        <w:t xml:space="preserve"> skal skje i eller til</w:t>
      </w:r>
      <w:r w:rsidR="00EE1098">
        <w:t>: (I) stater i EU/EØS</w:t>
      </w:r>
      <w:r>
        <w:t xml:space="preserve">, eller (II) sikre </w:t>
      </w:r>
      <w:r w:rsidR="002E4D8A">
        <w:t>stater utenfor EU/EØS</w:t>
      </w:r>
      <w:r w:rsidR="00145548">
        <w:t>,</w:t>
      </w:r>
      <w:r w:rsidR="002E4D8A">
        <w:t xml:space="preserve"> </w:t>
      </w:r>
      <w:r>
        <w:t xml:space="preserve">slik </w:t>
      </w:r>
      <w:r w:rsidR="00145548">
        <w:t>disse</w:t>
      </w:r>
      <w:r>
        <w:t xml:space="preserve"> er definert av EU-kommisjonen med hjemmel i </w:t>
      </w:r>
      <w:r w:rsidRPr="00B60F9B">
        <w:t>EU-forordning 2016/679</w:t>
      </w:r>
      <w:r>
        <w:t xml:space="preserve"> artikkel 45</w:t>
      </w:r>
      <w:r w:rsidR="002E4D8A">
        <w:t xml:space="preserve"> («sikre tredjestater»)</w:t>
      </w:r>
      <w:r>
        <w:t xml:space="preserve">. </w:t>
      </w:r>
      <w:r w:rsidR="00822190" w:rsidRPr="00822190">
        <w:t xml:space="preserve"> </w:t>
      </w:r>
    </w:p>
    <w:p w14:paraId="5671C2A9" w14:textId="4185287F" w:rsidR="00822190" w:rsidRPr="00771002" w:rsidRDefault="00822190" w:rsidP="00822190">
      <w:pPr>
        <w:jc w:val="both"/>
      </w:pPr>
      <w:r>
        <w:t xml:space="preserve">Likestilt med overføring er tilfeller der </w:t>
      </w:r>
      <w:r w:rsidRPr="00950A4E">
        <w:rPr>
          <w:i/>
        </w:rPr>
        <w:t>Databehandler</w:t>
      </w:r>
      <w:r w:rsidRPr="004366DC">
        <w:t xml:space="preserve"> </w:t>
      </w:r>
      <w:r>
        <w:t xml:space="preserve">behandler personopplysningene i en EU/EØS-stat, eller sikker tredjestat, men der personer utenfor EU/EØS-området, eller sikker </w:t>
      </w:r>
      <w:r w:rsidRPr="00771002">
        <w:t xml:space="preserve">tredjestat, likevel har tilgang til personopplysningene. </w:t>
      </w:r>
    </w:p>
    <w:p w14:paraId="58CBA12A" w14:textId="3ECBFC2F" w:rsidR="009B776C" w:rsidRPr="00771002" w:rsidRDefault="009B776C" w:rsidP="009B776C">
      <w:pPr>
        <w:jc w:val="both"/>
      </w:pPr>
      <w:r w:rsidRPr="00771002">
        <w:t xml:space="preserve">Dersom overføring av personopplysninger til stat utenfor EU/EØS, eller en internasjonal organisasjon, kreves i henhold til </w:t>
      </w:r>
      <w:r w:rsidR="009B7986">
        <w:t>ufravikelig</w:t>
      </w:r>
      <w:r w:rsidRPr="00771002">
        <w:t xml:space="preserve"> lovgivning som </w:t>
      </w:r>
      <w:r w:rsidRPr="00771002">
        <w:rPr>
          <w:i/>
        </w:rPr>
        <w:t>Databehandler</w:t>
      </w:r>
      <w:r w:rsidRPr="00771002">
        <w:t xml:space="preserve"> er underlagt, skal </w:t>
      </w:r>
      <w:r w:rsidRPr="00771002">
        <w:rPr>
          <w:i/>
        </w:rPr>
        <w:t>Databehandler</w:t>
      </w:r>
      <w:r w:rsidRPr="00771002">
        <w:t xml:space="preserve"> underrette den </w:t>
      </w:r>
      <w:r w:rsidRPr="00771002">
        <w:rPr>
          <w:i/>
        </w:rPr>
        <w:t>Behandlingsansvarlige</w:t>
      </w:r>
      <w:r w:rsidRPr="00771002">
        <w:t xml:space="preserve"> om nevnte rettslige kra</w:t>
      </w:r>
      <w:r w:rsidR="000A2C55" w:rsidRPr="00771002">
        <w:t xml:space="preserve">v før behandlingen igangsettes, med mindre annen </w:t>
      </w:r>
      <w:r w:rsidR="009B7986">
        <w:t>ufravikelig</w:t>
      </w:r>
      <w:r w:rsidR="000A2C55" w:rsidRPr="00771002">
        <w:t xml:space="preserve"> lovgivning forbyr slik </w:t>
      </w:r>
      <w:r w:rsidR="00C126A9" w:rsidRPr="00771002">
        <w:t>underretting</w:t>
      </w:r>
      <w:r w:rsidR="000A2C55" w:rsidRPr="00771002">
        <w:t>.</w:t>
      </w:r>
    </w:p>
    <w:p w14:paraId="407C3B8B" w14:textId="244DF060" w:rsidR="00F5796F" w:rsidRDefault="00F5796F" w:rsidP="00822190">
      <w:pPr>
        <w:jc w:val="both"/>
      </w:pPr>
      <w:r w:rsidRPr="00771002">
        <w:t>All overføring ut av EU/EØS</w:t>
      </w:r>
      <w:r w:rsidR="000C46B0" w:rsidRPr="00771002">
        <w:t>-området</w:t>
      </w:r>
      <w:r w:rsidRPr="00771002">
        <w:t xml:space="preserve"> skal </w:t>
      </w:r>
      <w:r>
        <w:t>skje i samsvar med krav i EU-forordning 2016/679 kapittel V.</w:t>
      </w:r>
    </w:p>
    <w:p w14:paraId="3058F4C4" w14:textId="5F286B3A" w:rsidR="004F0B9F" w:rsidRDefault="004F0B9F" w:rsidP="00C126A9">
      <w:pPr>
        <w:pStyle w:val="Overskrift3"/>
        <w:numPr>
          <w:ilvl w:val="2"/>
          <w:numId w:val="1"/>
        </w:numPr>
        <w:jc w:val="both"/>
      </w:pPr>
      <w:bookmarkStart w:id="49" w:name="_Toc514930196"/>
      <w:r w:rsidRPr="004F0B9F">
        <w:t>Den behandlingsansvarlige</w:t>
      </w:r>
      <w:r>
        <w:t xml:space="preserve"> skal godkjenne </w:t>
      </w:r>
      <w:r w:rsidR="00CC5F4F">
        <w:t xml:space="preserve">all </w:t>
      </w:r>
      <w:r>
        <w:t>overføring ut av EU/EØS</w:t>
      </w:r>
      <w:bookmarkEnd w:id="49"/>
    </w:p>
    <w:p w14:paraId="4A13A612" w14:textId="7A50FD45" w:rsidR="00E2485B" w:rsidRDefault="00F70A79" w:rsidP="00E2485B">
      <w:pPr>
        <w:jc w:val="both"/>
      </w:pPr>
      <w:r>
        <w:t>Over</w:t>
      </w:r>
      <w:r w:rsidR="002E4D8A">
        <w:t xml:space="preserve">føring av </w:t>
      </w:r>
      <w:r w:rsidR="00483F14" w:rsidRPr="00483F14">
        <w:t xml:space="preserve">personopplysninger omfattet av denne Databehandleravtale </w:t>
      </w:r>
      <w:r w:rsidR="002E4D8A">
        <w:t>til sikre tredjestater</w:t>
      </w:r>
      <w:r w:rsidR="00252FB4">
        <w:t xml:space="preserve"> utenfor EU/EØS</w:t>
      </w:r>
      <w:r w:rsidR="002E4D8A">
        <w:t xml:space="preserve">, </w:t>
      </w:r>
      <w:r>
        <w:t>skal alltid</w:t>
      </w:r>
      <w:r w:rsidR="002E4D8A">
        <w:t xml:space="preserve"> </w:t>
      </w:r>
      <w:r w:rsidR="002E4D8A" w:rsidRPr="002E4D8A">
        <w:t xml:space="preserve">godkjennes skriftlig av </w:t>
      </w:r>
      <w:r w:rsidR="00A851F3">
        <w:rPr>
          <w:i/>
        </w:rPr>
        <w:t>B</w:t>
      </w:r>
      <w:r w:rsidR="002E4D8A" w:rsidRPr="002E4D8A">
        <w:rPr>
          <w:i/>
        </w:rPr>
        <w:t>ehandlingsansvarlig</w:t>
      </w:r>
      <w:r w:rsidR="002E4D8A" w:rsidRPr="002E4D8A">
        <w:t xml:space="preserve"> forutfor </w:t>
      </w:r>
      <w:r w:rsidR="002E4D8A">
        <w:t xml:space="preserve">overføring.  </w:t>
      </w:r>
      <w:r w:rsidR="00A851F3" w:rsidRPr="00A851F3">
        <w:rPr>
          <w:i/>
        </w:rPr>
        <w:t>B</w:t>
      </w:r>
      <w:r w:rsidR="002E4D8A" w:rsidRPr="00A851F3">
        <w:rPr>
          <w:i/>
        </w:rPr>
        <w:t>ehandlingsansvarlig</w:t>
      </w:r>
      <w:r w:rsidR="002E4D8A">
        <w:t xml:space="preserve"> kan motsette seg overføring dersom det foreligger saklig grunn</w:t>
      </w:r>
      <w:r>
        <w:t>,</w:t>
      </w:r>
      <w:r w:rsidR="002E4D8A">
        <w:t xml:space="preserve"> eller en</w:t>
      </w:r>
      <w:r w:rsidR="002E4D8A" w:rsidRPr="004F0B9F">
        <w:t xml:space="preserve"> vurd</w:t>
      </w:r>
      <w:r w:rsidR="002E4D8A">
        <w:t xml:space="preserve">ering av personvernkonsekvenser </w:t>
      </w:r>
      <w:r w:rsidR="00907037">
        <w:t xml:space="preserve">(DPIA) </w:t>
      </w:r>
      <w:r w:rsidR="002E4D8A">
        <w:t>tilsier det.</w:t>
      </w:r>
      <w:r w:rsidR="009F673F">
        <w:t xml:space="preserve"> </w:t>
      </w:r>
    </w:p>
    <w:p w14:paraId="62DC3F2C" w14:textId="06629B49" w:rsidR="004F0B9F" w:rsidRDefault="004F0B9F" w:rsidP="00695DFA">
      <w:pPr>
        <w:pStyle w:val="Overskrift3"/>
        <w:numPr>
          <w:ilvl w:val="2"/>
          <w:numId w:val="1"/>
        </w:numPr>
        <w:jc w:val="both"/>
      </w:pPr>
      <w:bookmarkStart w:id="50" w:name="_Toc514930197"/>
      <w:r>
        <w:t>Overføring til stater utenfor EU/EØS og sikre tredjestater</w:t>
      </w:r>
      <w:r w:rsidR="003519F9">
        <w:t xml:space="preserve"> </w:t>
      </w:r>
      <w:r w:rsidR="00853F03">
        <w:t>må avtales særskilt</w:t>
      </w:r>
      <w:bookmarkEnd w:id="50"/>
    </w:p>
    <w:p w14:paraId="7F676C7B" w14:textId="3DC496D8" w:rsidR="00984ED9" w:rsidRDefault="00F70A79" w:rsidP="00984ED9">
      <w:pPr>
        <w:jc w:val="both"/>
      </w:pPr>
      <w:r w:rsidRPr="00F70A79">
        <w:t xml:space="preserve">Overføring av </w:t>
      </w:r>
      <w:r w:rsidR="00483F14" w:rsidRPr="00483F14">
        <w:t>personopplysninger omfattet av denne Databehandleravtale</w:t>
      </w:r>
      <w:r>
        <w:t>,</w:t>
      </w:r>
      <w:r w:rsidRPr="00F70A79">
        <w:t xml:space="preserve"> </w:t>
      </w:r>
      <w:r w:rsidR="00B67DD0">
        <w:t xml:space="preserve">til stater utenfor EU/EØS </w:t>
      </w:r>
      <w:r w:rsidR="00F0424E">
        <w:t>som EU-kommisjonen ikke regne</w:t>
      </w:r>
      <w:r w:rsidR="00D5275B">
        <w:t>r</w:t>
      </w:r>
      <w:r w:rsidR="00F0424E">
        <w:t xml:space="preserve"> som sikre</w:t>
      </w:r>
      <w:r>
        <w:t>,</w:t>
      </w:r>
      <w:r w:rsidR="00B67DD0">
        <w:t xml:space="preserve"> er ikke tillatt med mindre </w:t>
      </w:r>
      <w:r w:rsidR="00610C56">
        <w:t>overføringen</w:t>
      </w:r>
      <w:r w:rsidR="00B67DD0">
        <w:t xml:space="preserve"> er </w:t>
      </w:r>
      <w:r w:rsidR="00FA1707">
        <w:t xml:space="preserve">(I) </w:t>
      </w:r>
      <w:r w:rsidR="00F0424E">
        <w:t>særskilt</w:t>
      </w:r>
      <w:r w:rsidR="00B67DD0">
        <w:t xml:space="preserve"> </w:t>
      </w:r>
      <w:r w:rsidR="007F496B">
        <w:t>regulert</w:t>
      </w:r>
      <w:r w:rsidR="00B67DD0">
        <w:t xml:space="preserve"> i skriftlig avtale, og </w:t>
      </w:r>
      <w:r w:rsidR="00FA1707">
        <w:t xml:space="preserve">(II) avtalepartene i fellesskap har gjort en </w:t>
      </w:r>
      <w:r w:rsidR="00B67DD0">
        <w:t>vurdering av personvernkonsekvenser</w:t>
      </w:r>
      <w:r>
        <w:t xml:space="preserve"> </w:t>
      </w:r>
      <w:r w:rsidR="005379D3">
        <w:t xml:space="preserve">(DPIA) </w:t>
      </w:r>
      <w:r w:rsidR="00FA1707">
        <w:t xml:space="preserve">som </w:t>
      </w:r>
      <w:r>
        <w:t xml:space="preserve">tilsier </w:t>
      </w:r>
      <w:r w:rsidR="0006212D">
        <w:t xml:space="preserve">at </w:t>
      </w:r>
      <w:r w:rsidR="00D4308A">
        <w:t>overføring</w:t>
      </w:r>
      <w:r>
        <w:t xml:space="preserve"> er </w:t>
      </w:r>
      <w:r w:rsidR="00E2485B">
        <w:t>forsvarlig</w:t>
      </w:r>
      <w:r>
        <w:t>.</w:t>
      </w:r>
      <w:r w:rsidR="00B67DD0">
        <w:t xml:space="preserve"> </w:t>
      </w:r>
    </w:p>
    <w:p w14:paraId="13C28DC0" w14:textId="77777777" w:rsidR="00081BFC" w:rsidRDefault="00081BFC" w:rsidP="00E2485B">
      <w:pPr>
        <w:jc w:val="both"/>
      </w:pPr>
    </w:p>
    <w:p w14:paraId="1DE225CC" w14:textId="77777777" w:rsidR="00081BFC" w:rsidRDefault="00081BFC" w:rsidP="00695DFA">
      <w:pPr>
        <w:pStyle w:val="Overskrift2"/>
        <w:numPr>
          <w:ilvl w:val="1"/>
          <w:numId w:val="1"/>
        </w:numPr>
      </w:pPr>
      <w:bookmarkStart w:id="51" w:name="_Ref508206841"/>
      <w:bookmarkStart w:id="52" w:name="_Toc514930198"/>
      <w:r>
        <w:t>Krav til dokumentasjon</w:t>
      </w:r>
      <w:bookmarkEnd w:id="51"/>
      <w:bookmarkEnd w:id="52"/>
    </w:p>
    <w:p w14:paraId="07D0D1DD" w14:textId="5B952EC2" w:rsidR="00081BFC" w:rsidRPr="00FE301C" w:rsidRDefault="00081BFC" w:rsidP="00695DFA">
      <w:pPr>
        <w:pStyle w:val="Overskrift3"/>
        <w:numPr>
          <w:ilvl w:val="2"/>
          <w:numId w:val="1"/>
        </w:numPr>
      </w:pPr>
      <w:bookmarkStart w:id="53" w:name="_Ref513195568"/>
      <w:bookmarkStart w:id="54" w:name="_Toc514930199"/>
      <w:r>
        <w:t>Do</w:t>
      </w:r>
      <w:r w:rsidR="0078257B">
        <w:t xml:space="preserve">kumentasjon av sikkerhetstiltak, </w:t>
      </w:r>
      <w:r>
        <w:t>internkontroll</w:t>
      </w:r>
      <w:bookmarkEnd w:id="53"/>
      <w:r w:rsidR="0078257B">
        <w:t xml:space="preserve"> mm.</w:t>
      </w:r>
      <w:bookmarkEnd w:id="54"/>
      <w:r w:rsidR="0078257B">
        <w:t xml:space="preserve"> </w:t>
      </w:r>
    </w:p>
    <w:p w14:paraId="710FBB16" w14:textId="3C7DA4DD" w:rsidR="00081BFC" w:rsidRPr="00771002" w:rsidRDefault="00081BFC" w:rsidP="00081BFC">
      <w:pPr>
        <w:jc w:val="both"/>
      </w:pPr>
      <w:r w:rsidRPr="00310A7A">
        <w:rPr>
          <w:i/>
        </w:rPr>
        <w:t>Databehandler</w:t>
      </w:r>
      <w:r w:rsidRPr="00310A7A">
        <w:t xml:space="preserve"> skal </w:t>
      </w:r>
      <w:r>
        <w:t xml:space="preserve">når som helst i </w:t>
      </w:r>
      <w:r w:rsidRPr="003B733B">
        <w:t>Hovedavtalen og/eller Databehandleravtalen</w:t>
      </w:r>
      <w:r>
        <w:t>s</w:t>
      </w:r>
      <w:r w:rsidRPr="003B733B">
        <w:t xml:space="preserve"> </w:t>
      </w:r>
      <w:r>
        <w:t>løpetid</w:t>
      </w:r>
      <w:r w:rsidRPr="00310A7A">
        <w:t xml:space="preserve"> kunne fremvise dokumentasjon på iverksatte </w:t>
      </w:r>
      <w:r w:rsidRPr="00771002">
        <w:t xml:space="preserve">tiltak for </w:t>
      </w:r>
      <w:r w:rsidR="00DD3DB1" w:rsidRPr="00771002">
        <w:t>personopplysningssikkerhet</w:t>
      </w:r>
      <w:r w:rsidRPr="00771002">
        <w:t xml:space="preserve">, som nevnt i punkt </w:t>
      </w:r>
      <w:r w:rsidR="00E74991" w:rsidRPr="00771002">
        <w:fldChar w:fldCharType="begin"/>
      </w:r>
      <w:r w:rsidR="00E74991" w:rsidRPr="00771002">
        <w:instrText xml:space="preserve"> REF _Ref511142280 \r \h </w:instrText>
      </w:r>
      <w:r w:rsidR="00E74991" w:rsidRPr="00771002">
        <w:fldChar w:fldCharType="separate"/>
      </w:r>
      <w:r w:rsidR="008B5B03">
        <w:t>4.3.2</w:t>
      </w:r>
      <w:r w:rsidR="00E74991" w:rsidRPr="00771002">
        <w:fldChar w:fldCharType="end"/>
      </w:r>
      <w:r w:rsidR="00E74991" w:rsidRPr="00771002">
        <w:t>.</w:t>
      </w:r>
    </w:p>
    <w:p w14:paraId="038936DA" w14:textId="752FBF50" w:rsidR="00081BFC" w:rsidRDefault="00081BFC" w:rsidP="00081BFC">
      <w:pPr>
        <w:jc w:val="both"/>
        <w:rPr>
          <w:i/>
        </w:rPr>
      </w:pPr>
      <w:r w:rsidRPr="00771002">
        <w:rPr>
          <w:i/>
        </w:rPr>
        <w:lastRenderedPageBreak/>
        <w:t>Databehandler</w:t>
      </w:r>
      <w:r w:rsidRPr="00771002">
        <w:t xml:space="preserve"> skal når som helst i Hovedavtalen og/eller Databehandleravtalens løpetid kunne fremvise dokumentasjon på rutiner for internkontroll, som nevnt </w:t>
      </w:r>
      <w:r>
        <w:t xml:space="preserve">i </w:t>
      </w:r>
      <w:r w:rsidRPr="00B325AD">
        <w:t xml:space="preserve">punkt </w:t>
      </w:r>
      <w:r>
        <w:fldChar w:fldCharType="begin"/>
      </w:r>
      <w:r>
        <w:instrText xml:space="preserve"> REF _Ref506386391 \r \h </w:instrText>
      </w:r>
      <w:r>
        <w:fldChar w:fldCharType="separate"/>
      </w:r>
      <w:r w:rsidR="008B5B03">
        <w:t>4.3.3</w:t>
      </w:r>
      <w:r>
        <w:fldChar w:fldCharType="end"/>
      </w:r>
      <w:r w:rsidRPr="00994BC0">
        <w:t>.</w:t>
      </w:r>
      <w:r w:rsidRPr="00AC3C46">
        <w:rPr>
          <w:i/>
        </w:rPr>
        <w:t xml:space="preserve"> </w:t>
      </w:r>
    </w:p>
    <w:p w14:paraId="420A0669" w14:textId="056356FC" w:rsidR="00081BFC" w:rsidRPr="0018530C" w:rsidRDefault="00081BFC" w:rsidP="00081BFC">
      <w:pPr>
        <w:jc w:val="both"/>
      </w:pPr>
      <w:r w:rsidRPr="00310A7A">
        <w:rPr>
          <w:i/>
        </w:rPr>
        <w:t>Databehandler</w:t>
      </w:r>
      <w:r w:rsidRPr="00310A7A">
        <w:t xml:space="preserve"> skal</w:t>
      </w:r>
      <w:r>
        <w:t xml:space="preserve"> på forespørsel gi tilgang på </w:t>
      </w:r>
      <w:r w:rsidRPr="00E85961">
        <w:t xml:space="preserve">rapporter </w:t>
      </w:r>
      <w:r>
        <w:t xml:space="preserve">om sikkerhetsrevisjoner, som nevnt i punkt </w:t>
      </w:r>
      <w:r>
        <w:fldChar w:fldCharType="begin"/>
      </w:r>
      <w:r>
        <w:instrText xml:space="preserve"> REF _Ref506386495 \r \h </w:instrText>
      </w:r>
      <w:r>
        <w:fldChar w:fldCharType="separate"/>
      </w:r>
      <w:r w:rsidR="008B5B03">
        <w:t>4.3.4</w:t>
      </w:r>
      <w:r>
        <w:fldChar w:fldCharType="end"/>
      </w:r>
      <w:r w:rsidRPr="00E85961">
        <w:t>.</w:t>
      </w:r>
      <w:r>
        <w:t xml:space="preserve"> Forespørselen kan rette seg mot utvalgte, eller alle, rapportene som er utarbeidet i løpet av Hovedavtalens løpetid, både av tredjeparter og </w:t>
      </w:r>
      <w:r w:rsidRPr="00310A7A">
        <w:rPr>
          <w:i/>
        </w:rPr>
        <w:t>Databehandler</w:t>
      </w:r>
      <w:r w:rsidRPr="00310A7A">
        <w:t xml:space="preserve"> </w:t>
      </w:r>
      <w:r>
        <w:t xml:space="preserve">selv. Dette gjelder bare i den utstrekning Hovedavtalens art, eller forespørsler fra </w:t>
      </w:r>
      <w:r w:rsidR="008000CF">
        <w:rPr>
          <w:i/>
        </w:rPr>
        <w:t>B</w:t>
      </w:r>
      <w:r w:rsidRPr="002B56CD">
        <w:rPr>
          <w:i/>
        </w:rPr>
        <w:t>ehandlingsansvarlig</w:t>
      </w:r>
      <w:r>
        <w:t xml:space="preserve">, </w:t>
      </w:r>
      <w:r w:rsidRPr="0018530C">
        <w:t>gjør at det foreligger rapporter om sikkerhetsrevisjoner.</w:t>
      </w:r>
    </w:p>
    <w:p w14:paraId="41C32793" w14:textId="37E5C765" w:rsidR="00521818" w:rsidRPr="0018530C" w:rsidRDefault="00521818" w:rsidP="00081BFC">
      <w:pPr>
        <w:jc w:val="both"/>
      </w:pPr>
      <w:r w:rsidRPr="0018530C">
        <w:rPr>
          <w:i/>
        </w:rPr>
        <w:t>Databehandler</w:t>
      </w:r>
      <w:r w:rsidRPr="0018530C">
        <w:t xml:space="preserve"> skal på forespørsel dokumentere at alle som utfører arbeid på vegne av </w:t>
      </w:r>
      <w:r w:rsidRPr="0018530C">
        <w:rPr>
          <w:i/>
        </w:rPr>
        <w:t>Databehandler</w:t>
      </w:r>
      <w:r w:rsidRPr="0018530C">
        <w:t xml:space="preserve">, enten som ansatte, innleide, eller annet, som har tilgang til eller er involvert i behandling av personopplysninger, er pålagt taushetsplikt etter punkt </w:t>
      </w:r>
      <w:r w:rsidRPr="0018530C">
        <w:fldChar w:fldCharType="begin"/>
      </w:r>
      <w:r w:rsidRPr="0018530C">
        <w:instrText xml:space="preserve"> REF _Ref508193030 \r \h </w:instrText>
      </w:r>
      <w:r w:rsidRPr="0018530C">
        <w:fldChar w:fldCharType="separate"/>
      </w:r>
      <w:r w:rsidRPr="0018530C">
        <w:t>4.5.1</w:t>
      </w:r>
      <w:r w:rsidRPr="0018530C">
        <w:fldChar w:fldCharType="end"/>
      </w:r>
      <w:r w:rsidR="004034CE" w:rsidRPr="0018530C">
        <w:t>,</w:t>
      </w:r>
      <w:r w:rsidRPr="0018530C">
        <w:t xml:space="preserve"> og</w:t>
      </w:r>
      <w:r w:rsidR="007E7665" w:rsidRPr="0018530C">
        <w:t xml:space="preserve"> er gjort</w:t>
      </w:r>
      <w:r w:rsidRPr="0018530C">
        <w:t xml:space="preserve"> kjent med eventuell taushetsplikt etter punkt </w:t>
      </w:r>
      <w:r w:rsidRPr="0018530C">
        <w:fldChar w:fldCharType="begin"/>
      </w:r>
      <w:r w:rsidRPr="0018530C">
        <w:instrText xml:space="preserve"> REF _Ref513194106 \r \h </w:instrText>
      </w:r>
      <w:r w:rsidRPr="0018530C">
        <w:fldChar w:fldCharType="separate"/>
      </w:r>
      <w:r w:rsidRPr="0018530C">
        <w:t>4.5.2</w:t>
      </w:r>
      <w:r w:rsidRPr="0018530C">
        <w:fldChar w:fldCharType="end"/>
      </w:r>
      <w:r w:rsidRPr="0018530C">
        <w:t>.</w:t>
      </w:r>
    </w:p>
    <w:p w14:paraId="15A4D359" w14:textId="3316D50C" w:rsidR="00081BFC" w:rsidRPr="00771002" w:rsidRDefault="00081BFC" w:rsidP="00081BFC">
      <w:pPr>
        <w:jc w:val="both"/>
      </w:pPr>
      <w:r w:rsidRPr="0018530C">
        <w:rPr>
          <w:i/>
        </w:rPr>
        <w:t>Databehandler</w:t>
      </w:r>
      <w:r w:rsidRPr="0018530C">
        <w:t xml:space="preserve"> skal når som helst i Hovedavtalen </w:t>
      </w:r>
      <w:r w:rsidRPr="003B733B">
        <w:t>og/eller Databehandleravtalen</w:t>
      </w:r>
      <w:r>
        <w:t>s</w:t>
      </w:r>
      <w:r w:rsidRPr="003B733B">
        <w:t xml:space="preserve"> </w:t>
      </w:r>
      <w:r>
        <w:t>løpetid</w:t>
      </w:r>
      <w:r w:rsidRPr="00310A7A">
        <w:t xml:space="preserve"> kunne fremvise </w:t>
      </w:r>
      <w:r>
        <w:t xml:space="preserve">all </w:t>
      </w:r>
      <w:r w:rsidRPr="00310A7A">
        <w:t xml:space="preserve">dokumentasjon </w:t>
      </w:r>
      <w:r>
        <w:t xml:space="preserve">som kreves etter gjeldende regelverk for behandling av </w:t>
      </w:r>
      <w:r w:rsidRPr="00771002">
        <w:t xml:space="preserve">personopplysninger, herunder, men ikke </w:t>
      </w:r>
      <w:r w:rsidR="004445B7" w:rsidRPr="00771002">
        <w:t>begrenset til</w:t>
      </w:r>
      <w:r w:rsidRPr="00771002">
        <w:t>, dokumentasjon etter EU-forordning 2016/679 artikkel 28 nr. 3 bokstav h, samt artikkel 30 nr. 2.</w:t>
      </w:r>
    </w:p>
    <w:p w14:paraId="6F4CB1B4" w14:textId="4A0EFA08" w:rsidR="00081BFC" w:rsidRDefault="00081BFC" w:rsidP="00081BFC">
      <w:pPr>
        <w:jc w:val="both"/>
      </w:pPr>
      <w:r w:rsidRPr="00771002">
        <w:rPr>
          <w:i/>
        </w:rPr>
        <w:t>Databehandler</w:t>
      </w:r>
      <w:r w:rsidRPr="00771002">
        <w:t xml:space="preserve"> skal gjennom hele Hovedavtalen og/eller Databehandleravtalens løpetid kunne fremlegge </w:t>
      </w:r>
      <w:r w:rsidR="00235D34" w:rsidRPr="00771002">
        <w:t>ovennevnt</w:t>
      </w:r>
      <w:r w:rsidRPr="00771002">
        <w:t xml:space="preserve"> dokumentasjon for </w:t>
      </w:r>
      <w:r w:rsidR="008000CF" w:rsidRPr="00771002">
        <w:rPr>
          <w:i/>
        </w:rPr>
        <w:t>B</w:t>
      </w:r>
      <w:r w:rsidRPr="00771002">
        <w:rPr>
          <w:i/>
        </w:rPr>
        <w:t>ehandlingsansvarlig</w:t>
      </w:r>
      <w:r w:rsidRPr="00771002">
        <w:t xml:space="preserve"> på 5 virkedagers varsel</w:t>
      </w:r>
      <w:r w:rsidR="00E74991" w:rsidRPr="00771002">
        <w:t xml:space="preserve">, med mindre tidligere fremleggelse er nødvendig </w:t>
      </w:r>
      <w:r w:rsidR="00AC1439" w:rsidRPr="00771002">
        <w:t xml:space="preserve">grunnet melding til tilsynsmyndighet </w:t>
      </w:r>
      <w:r w:rsidR="00E74991" w:rsidRPr="00771002">
        <w:t>i henhold til gjeldende regelverk for behandling av personopplysninger.</w:t>
      </w:r>
    </w:p>
    <w:p w14:paraId="09E4E6DE" w14:textId="1E8AE4B8" w:rsidR="00081BFC" w:rsidRDefault="00081BFC" w:rsidP="00695DFA">
      <w:pPr>
        <w:pStyle w:val="Overskrift3"/>
        <w:numPr>
          <w:ilvl w:val="2"/>
          <w:numId w:val="1"/>
        </w:numPr>
      </w:pPr>
      <w:bookmarkStart w:id="55" w:name="_Ref508193594"/>
      <w:bookmarkStart w:id="56" w:name="_Toc514930200"/>
      <w:r>
        <w:t>Fremvise avtaledokumenter</w:t>
      </w:r>
      <w:bookmarkEnd w:id="55"/>
      <w:r w:rsidR="00173995">
        <w:t xml:space="preserve"> med underleverandør</w:t>
      </w:r>
      <w:r w:rsidR="0029356F">
        <w:t>er</w:t>
      </w:r>
      <w:bookmarkEnd w:id="56"/>
    </w:p>
    <w:p w14:paraId="19D7041D" w14:textId="1290E7B1" w:rsidR="008D0845" w:rsidRDefault="00081BFC" w:rsidP="00173995">
      <w:pPr>
        <w:jc w:val="both"/>
      </w:pPr>
      <w:r w:rsidRPr="008000CF">
        <w:rPr>
          <w:i/>
        </w:rPr>
        <w:t>Databehandler</w:t>
      </w:r>
      <w:r>
        <w:t xml:space="preserve"> plikter på forespørsel å fremlegge avtaledokumenter med underleverandører etter </w:t>
      </w:r>
      <w:r w:rsidRPr="00771002">
        <w:t xml:space="preserve">punkt </w:t>
      </w:r>
      <w:r w:rsidRPr="00771002">
        <w:fldChar w:fldCharType="begin"/>
      </w:r>
      <w:r w:rsidRPr="00771002">
        <w:instrText xml:space="preserve"> REF _Ref506387055 \r \h </w:instrText>
      </w:r>
      <w:r w:rsidRPr="00771002">
        <w:fldChar w:fldCharType="separate"/>
      </w:r>
      <w:r w:rsidR="008B5B03">
        <w:t>4.9</w:t>
      </w:r>
      <w:r w:rsidRPr="00771002">
        <w:fldChar w:fldCharType="end"/>
      </w:r>
      <w:r w:rsidR="00E74991" w:rsidRPr="00771002">
        <w:t xml:space="preserve"> på 5 virkedagers varsel, med mindre tidligere fremleggelse er nødvendig </w:t>
      </w:r>
      <w:r w:rsidR="00AC1439" w:rsidRPr="00771002">
        <w:t>grunnet melding til tilsynsmyndighet i henhold til gjeldende regelverk for behandling av personopplysninger</w:t>
      </w:r>
      <w:r w:rsidR="00E74991" w:rsidRPr="00771002">
        <w:t>.</w:t>
      </w:r>
    </w:p>
    <w:p w14:paraId="2EA57E11" w14:textId="77777777" w:rsidR="00081BFC" w:rsidRDefault="00081BFC" w:rsidP="001C5806">
      <w:pPr>
        <w:jc w:val="both"/>
      </w:pPr>
    </w:p>
    <w:p w14:paraId="5CCF6A1B" w14:textId="046DE8FE" w:rsidR="00440572" w:rsidRDefault="000A112B" w:rsidP="00695DFA">
      <w:pPr>
        <w:pStyle w:val="Overskrift2"/>
        <w:numPr>
          <w:ilvl w:val="1"/>
          <w:numId w:val="1"/>
        </w:numPr>
      </w:pPr>
      <w:bookmarkStart w:id="57" w:name="_Toc514930201"/>
      <w:r>
        <w:t>Vederlag</w:t>
      </w:r>
      <w:bookmarkEnd w:id="57"/>
    </w:p>
    <w:p w14:paraId="36F7F2DB" w14:textId="3DC5098D" w:rsidR="009644BA" w:rsidRDefault="00DC3E24" w:rsidP="0080706E">
      <w:pPr>
        <w:jc w:val="both"/>
      </w:pPr>
      <w:r w:rsidRPr="00950A4E">
        <w:rPr>
          <w:i/>
        </w:rPr>
        <w:t>Databehandler</w:t>
      </w:r>
      <w:r w:rsidR="00262D98" w:rsidRPr="00262D98">
        <w:rPr>
          <w:i/>
        </w:rPr>
        <w:t>s</w:t>
      </w:r>
      <w:r w:rsidR="00262D98">
        <w:t xml:space="preserve"> </w:t>
      </w:r>
      <w:r w:rsidR="009644BA">
        <w:t xml:space="preserve">kostnader i forbindelse med </w:t>
      </w:r>
      <w:r w:rsidR="000D64B0">
        <w:t xml:space="preserve">denne </w:t>
      </w:r>
      <w:r>
        <w:t>D</w:t>
      </w:r>
      <w:r w:rsidR="009644BA">
        <w:t>atabehandleravtalen</w:t>
      </w:r>
      <w:r w:rsidR="00B674F7">
        <w:t xml:space="preserve"> </w:t>
      </w:r>
      <w:r w:rsidR="009644BA">
        <w:t>er kostnader som inngå</w:t>
      </w:r>
      <w:r w:rsidR="003E6F40">
        <w:t>r</w:t>
      </w:r>
      <w:r>
        <w:t xml:space="preserve"> i H</w:t>
      </w:r>
      <w:r w:rsidR="009644BA">
        <w:t xml:space="preserve">ovedavtalens vederlag. </w:t>
      </w:r>
    </w:p>
    <w:p w14:paraId="40CD0954" w14:textId="216D05B5" w:rsidR="000D64B0" w:rsidRDefault="000D64B0" w:rsidP="00782C80">
      <w:pPr>
        <w:jc w:val="both"/>
      </w:pPr>
      <w:r>
        <w:t xml:space="preserve">Kostnader </w:t>
      </w:r>
      <w:r w:rsidR="008000CF">
        <w:t>for</w:t>
      </w:r>
      <w:r>
        <w:t xml:space="preserve"> rapporter fra tredjeparter etter</w:t>
      </w:r>
      <w:r w:rsidR="003D7E6E">
        <w:t xml:space="preserve"> punkt</w:t>
      </w:r>
      <w:r>
        <w:t xml:space="preserve"> </w:t>
      </w:r>
      <w:r w:rsidR="003D7E6E">
        <w:fldChar w:fldCharType="begin"/>
      </w:r>
      <w:r w:rsidR="003D7E6E">
        <w:instrText xml:space="preserve"> REF _Ref506386742 \r \h </w:instrText>
      </w:r>
      <w:r w:rsidR="003D7E6E">
        <w:fldChar w:fldCharType="separate"/>
      </w:r>
      <w:r w:rsidR="008B5B03">
        <w:t>4.3.4</w:t>
      </w:r>
      <w:r w:rsidR="003D7E6E">
        <w:fldChar w:fldCharType="end"/>
      </w:r>
      <w:r w:rsidR="003D7E6E">
        <w:t xml:space="preserve"> </w:t>
      </w:r>
      <w:r w:rsidR="00DC3E24">
        <w:t xml:space="preserve">om sikkerhetsrevisjon, som </w:t>
      </w:r>
      <w:r w:rsidR="000A112B">
        <w:t xml:space="preserve">den </w:t>
      </w:r>
      <w:r w:rsidR="008000CF">
        <w:rPr>
          <w:i/>
        </w:rPr>
        <w:t>B</w:t>
      </w:r>
      <w:r w:rsidRPr="00DC3E24">
        <w:rPr>
          <w:i/>
        </w:rPr>
        <w:t>ehandlingsansvarlig</w:t>
      </w:r>
      <w:r w:rsidR="000A112B">
        <w:rPr>
          <w:i/>
        </w:rPr>
        <w:t>e</w:t>
      </w:r>
      <w:r>
        <w:t xml:space="preserve"> har krevd, skal dekkes av </w:t>
      </w:r>
      <w:r w:rsidR="008000CF" w:rsidRPr="00771002">
        <w:rPr>
          <w:i/>
        </w:rPr>
        <w:t>Behandlingsansvarlig</w:t>
      </w:r>
      <w:r w:rsidRPr="00771002">
        <w:t>.</w:t>
      </w:r>
    </w:p>
    <w:p w14:paraId="3BFCEFBA" w14:textId="5F59582D" w:rsidR="00BF67CC" w:rsidRDefault="00BF67CC" w:rsidP="00695DFA">
      <w:pPr>
        <w:pStyle w:val="Overskrift1"/>
        <w:numPr>
          <w:ilvl w:val="0"/>
          <w:numId w:val="1"/>
        </w:numPr>
        <w:shd w:val="clear" w:color="auto" w:fill="FFFFFF" w:themeFill="background1"/>
      </w:pPr>
      <w:bookmarkStart w:id="58" w:name="_Ref511301602"/>
      <w:bookmarkStart w:id="59" w:name="_Toc514930202"/>
      <w:r>
        <w:t>Den behandlingsansvarliges plikter</w:t>
      </w:r>
      <w:bookmarkEnd w:id="58"/>
      <w:bookmarkEnd w:id="59"/>
    </w:p>
    <w:p w14:paraId="390D2A1A" w14:textId="397AF438" w:rsidR="00FF3C73" w:rsidRPr="00771002" w:rsidRDefault="00AC4307" w:rsidP="00AC4307">
      <w:pPr>
        <w:jc w:val="both"/>
      </w:pPr>
      <w:r w:rsidRPr="00771002">
        <w:t xml:space="preserve">Med mindre annet er skriftlig avtalt eller følger av dokumentert instruks, skal den </w:t>
      </w:r>
      <w:r w:rsidRPr="00771002">
        <w:rPr>
          <w:i/>
        </w:rPr>
        <w:t>Behandlingsansvarlige</w:t>
      </w:r>
      <w:r w:rsidR="00FF3C73" w:rsidRPr="00771002">
        <w:t>:</w:t>
      </w:r>
    </w:p>
    <w:p w14:paraId="2639E673" w14:textId="7DC55724" w:rsidR="00FF3C73" w:rsidRPr="00771002" w:rsidRDefault="00FF3C73" w:rsidP="00FF3C73">
      <w:pPr>
        <w:pStyle w:val="Listeavsnitt"/>
        <w:numPr>
          <w:ilvl w:val="0"/>
          <w:numId w:val="18"/>
        </w:numPr>
        <w:jc w:val="both"/>
      </w:pPr>
      <w:r w:rsidRPr="00771002">
        <w:t>S</w:t>
      </w:r>
      <w:r w:rsidR="00AC4307" w:rsidRPr="00771002">
        <w:rPr>
          <w:rFonts w:eastAsia="Calibri" w:cs="Times New Roman"/>
        </w:rPr>
        <w:t>vare på henvendelser fra de registrerte om behandling av personopplysninger omfattet av denne Databehandleravtale</w:t>
      </w:r>
      <w:r w:rsidR="00AC4307" w:rsidRPr="00771002">
        <w:t xml:space="preserve">. </w:t>
      </w:r>
      <w:r w:rsidR="006A57FA" w:rsidRPr="00771002">
        <w:t xml:space="preserve">Se også </w:t>
      </w:r>
      <w:r w:rsidR="00001246" w:rsidRPr="00771002">
        <w:t>punkt</w:t>
      </w:r>
      <w:r w:rsidR="006A57FA" w:rsidRPr="00771002">
        <w:t xml:space="preserve"> </w:t>
      </w:r>
      <w:r w:rsidR="006A57FA" w:rsidRPr="00771002">
        <w:fldChar w:fldCharType="begin"/>
      </w:r>
      <w:r w:rsidR="006A57FA" w:rsidRPr="00771002">
        <w:instrText xml:space="preserve"> REF _Ref511300457 \r \h </w:instrText>
      </w:r>
      <w:r w:rsidR="006A57FA" w:rsidRPr="00771002">
        <w:fldChar w:fldCharType="separate"/>
      </w:r>
      <w:r w:rsidR="008B5B03">
        <w:t>4.8.1</w:t>
      </w:r>
      <w:r w:rsidR="006A57FA" w:rsidRPr="00771002">
        <w:fldChar w:fldCharType="end"/>
      </w:r>
      <w:r w:rsidR="006A57FA" w:rsidRPr="00771002">
        <w:t>.</w:t>
      </w:r>
    </w:p>
    <w:p w14:paraId="6FF147C4" w14:textId="77777777" w:rsidR="00FF3C73" w:rsidRPr="00771002" w:rsidRDefault="00FF3C73" w:rsidP="00FF3C73">
      <w:pPr>
        <w:pStyle w:val="Listeavsnitt"/>
        <w:jc w:val="both"/>
      </w:pPr>
    </w:p>
    <w:p w14:paraId="0E12751F" w14:textId="77777777" w:rsidR="00FF3C73" w:rsidRPr="00771002" w:rsidRDefault="00FF3C73" w:rsidP="00FF3C73">
      <w:pPr>
        <w:pStyle w:val="Listeavsnitt"/>
        <w:numPr>
          <w:ilvl w:val="0"/>
          <w:numId w:val="18"/>
        </w:numPr>
        <w:shd w:val="clear" w:color="auto" w:fill="FFFFFF" w:themeFill="background1"/>
        <w:jc w:val="both"/>
        <w:rPr>
          <w:rFonts w:eastAsia="Calibri" w:cs="Times New Roman"/>
        </w:rPr>
      </w:pPr>
      <w:r w:rsidRPr="00771002">
        <w:rPr>
          <w:rFonts w:eastAsia="Calibri" w:cs="Times New Roman"/>
        </w:rPr>
        <w:t>Informere de registrerte i tråd med gjeldende regelverk for behandling av personopplysninger, og ellers oppfylle sine plikter hva gjelder de registrertes rettigheter.</w:t>
      </w:r>
    </w:p>
    <w:p w14:paraId="7EFB05CA" w14:textId="77777777" w:rsidR="00FF3C73" w:rsidRPr="00771002" w:rsidRDefault="00FF3C73" w:rsidP="00FF3C73">
      <w:pPr>
        <w:pStyle w:val="Listeavsnitt"/>
        <w:rPr>
          <w:rFonts w:eastAsia="Calibri" w:cs="Times New Roman"/>
        </w:rPr>
      </w:pPr>
    </w:p>
    <w:p w14:paraId="504CDBE4" w14:textId="0CAD5061" w:rsidR="00FF3C73" w:rsidRPr="00771002" w:rsidRDefault="00FF3C73" w:rsidP="00FF3C73">
      <w:pPr>
        <w:pStyle w:val="Listeavsnitt"/>
        <w:numPr>
          <w:ilvl w:val="0"/>
          <w:numId w:val="18"/>
        </w:numPr>
        <w:jc w:val="both"/>
      </w:pPr>
      <w:r w:rsidRPr="00771002">
        <w:rPr>
          <w:rFonts w:eastAsia="Calibri" w:cs="Times New Roman"/>
        </w:rPr>
        <w:t>M</w:t>
      </w:r>
      <w:r w:rsidR="00AC4307" w:rsidRPr="00771002">
        <w:rPr>
          <w:rFonts w:eastAsia="Calibri" w:cs="Times New Roman"/>
        </w:rPr>
        <w:t xml:space="preserve">elde brudd på personopplysningssikkerheten til tilsynsmyndigheter, og eventuelt til de registrerte, uten ugrunnet opphold i henhold til gjeldende regelverk for behandling av personopplysninger. </w:t>
      </w:r>
    </w:p>
    <w:p w14:paraId="165B22B1" w14:textId="77777777" w:rsidR="00FF3C73" w:rsidRPr="00771002" w:rsidRDefault="00FF3C73" w:rsidP="00FF3C73">
      <w:pPr>
        <w:pStyle w:val="Listeavsnitt"/>
        <w:shd w:val="clear" w:color="auto" w:fill="FFFFFF" w:themeFill="background1"/>
        <w:jc w:val="both"/>
        <w:rPr>
          <w:rFonts w:eastAsia="Calibri" w:cs="Times New Roman"/>
        </w:rPr>
      </w:pPr>
    </w:p>
    <w:p w14:paraId="3E9F9EBD" w14:textId="77777777" w:rsidR="00AC4307" w:rsidRPr="00771002" w:rsidRDefault="00AC4307" w:rsidP="00AC4307">
      <w:pPr>
        <w:pStyle w:val="Listeavsnitt"/>
        <w:numPr>
          <w:ilvl w:val="0"/>
          <w:numId w:val="8"/>
        </w:numPr>
        <w:shd w:val="clear" w:color="auto" w:fill="FFFFFF" w:themeFill="background1"/>
        <w:jc w:val="both"/>
        <w:rPr>
          <w:rFonts w:eastAsia="Calibri" w:cs="Times New Roman"/>
        </w:rPr>
      </w:pPr>
      <w:r w:rsidRPr="00771002">
        <w:rPr>
          <w:rFonts w:eastAsia="Calibri" w:cs="Times New Roman"/>
        </w:rPr>
        <w:t>Samarbeide med tilsynsmyndigheter i tråd med gjeldende regelverk for behandling av personopplysninger.</w:t>
      </w:r>
    </w:p>
    <w:p w14:paraId="1C3D37A7" w14:textId="5AED1BAF" w:rsidR="00FF3C73" w:rsidRDefault="00FF3C73" w:rsidP="00FF3C73">
      <w:pPr>
        <w:shd w:val="clear" w:color="auto" w:fill="DADADA" w:themeFill="accent3"/>
        <w:tabs>
          <w:tab w:val="left" w:pos="4800"/>
        </w:tabs>
        <w:jc w:val="both"/>
        <w:rPr>
          <w:rFonts w:eastAsia="Calibri" w:cs="Times New Roman"/>
        </w:rPr>
      </w:pPr>
      <w:r>
        <w:rPr>
          <w:rFonts w:eastAsia="Calibri" w:cs="Times New Roman"/>
        </w:rPr>
        <w:t xml:space="preserve">Den </w:t>
      </w:r>
      <w:r>
        <w:rPr>
          <w:rFonts w:eastAsia="Calibri" w:cs="Times New Roman"/>
          <w:i/>
        </w:rPr>
        <w:t>b</w:t>
      </w:r>
      <w:r w:rsidRPr="00FF3C73">
        <w:rPr>
          <w:rFonts w:eastAsia="Calibri" w:cs="Times New Roman"/>
          <w:i/>
        </w:rPr>
        <w:t>ehandlingsansvarlig</w:t>
      </w:r>
      <w:r w:rsidR="009B7986">
        <w:rPr>
          <w:rFonts w:eastAsia="Calibri" w:cs="Times New Roman"/>
          <w:i/>
        </w:rPr>
        <w:t>e</w:t>
      </w:r>
      <w:r w:rsidRPr="00FF3C73">
        <w:rPr>
          <w:rFonts w:eastAsia="Calibri" w:cs="Times New Roman"/>
        </w:rPr>
        <w:t xml:space="preserve"> bekrefter</w:t>
      </w:r>
      <w:r>
        <w:rPr>
          <w:rFonts w:eastAsia="Calibri" w:cs="Times New Roman"/>
        </w:rPr>
        <w:t xml:space="preserve"> </w:t>
      </w:r>
      <w:r w:rsidRPr="00FF3C73">
        <w:rPr>
          <w:rFonts w:eastAsia="Calibri" w:cs="Times New Roman"/>
        </w:rPr>
        <w:t>at personopplysningene omfattet av denne Databehandleravtale har</w:t>
      </w:r>
      <w:r w:rsidR="00C905F1">
        <w:rPr>
          <w:rFonts w:eastAsia="Calibri" w:cs="Times New Roman"/>
        </w:rPr>
        <w:t xml:space="preserve"> lovlig</w:t>
      </w:r>
      <w:r w:rsidRPr="00FF3C73">
        <w:rPr>
          <w:rFonts w:eastAsia="Calibri" w:cs="Times New Roman"/>
        </w:rPr>
        <w:t xml:space="preserve"> behandlingsgrunnlag. </w:t>
      </w:r>
      <w:bookmarkStart w:id="60" w:name="_GoBack"/>
      <w:bookmarkEnd w:id="60"/>
    </w:p>
    <w:p w14:paraId="56565C43" w14:textId="554BF7B1" w:rsidR="00A274D5" w:rsidRDefault="00FF3C73" w:rsidP="00FF3C73">
      <w:pPr>
        <w:shd w:val="clear" w:color="auto" w:fill="DADADA" w:themeFill="accent3"/>
        <w:tabs>
          <w:tab w:val="left" w:pos="4800"/>
        </w:tabs>
        <w:jc w:val="both"/>
        <w:rPr>
          <w:rFonts w:eastAsia="Calibri" w:cs="Times New Roman"/>
        </w:rPr>
      </w:pPr>
      <w:r>
        <w:rPr>
          <w:rFonts w:eastAsia="Calibri" w:cs="Times New Roman"/>
        </w:rPr>
        <w:t xml:space="preserve">Den </w:t>
      </w:r>
      <w:r>
        <w:rPr>
          <w:rFonts w:eastAsia="Calibri" w:cs="Times New Roman"/>
          <w:i/>
        </w:rPr>
        <w:t>b</w:t>
      </w:r>
      <w:r w:rsidRPr="00FF3C73">
        <w:rPr>
          <w:rFonts w:eastAsia="Calibri" w:cs="Times New Roman"/>
          <w:i/>
        </w:rPr>
        <w:t>ehandlingsansvarlig</w:t>
      </w:r>
      <w:r w:rsidR="009B7986">
        <w:rPr>
          <w:rFonts w:eastAsia="Calibri" w:cs="Times New Roman"/>
          <w:i/>
        </w:rPr>
        <w:t>e</w:t>
      </w:r>
      <w:r>
        <w:rPr>
          <w:rFonts w:eastAsia="Calibri" w:cs="Times New Roman"/>
          <w:i/>
        </w:rPr>
        <w:t xml:space="preserve"> </w:t>
      </w:r>
      <w:r>
        <w:rPr>
          <w:rFonts w:eastAsia="Calibri" w:cs="Times New Roman"/>
        </w:rPr>
        <w:t xml:space="preserve">skal </w:t>
      </w:r>
      <w:r w:rsidR="00AC4307" w:rsidRPr="0085260B">
        <w:rPr>
          <w:rFonts w:eastAsia="Calibri" w:cs="Times New Roman"/>
        </w:rPr>
        <w:t xml:space="preserve">implementere tilstrekkelige tekniske og organisatoriske tiltak for å sikre og </w:t>
      </w:r>
      <w:r w:rsidR="00AC4307">
        <w:rPr>
          <w:rFonts w:eastAsia="Calibri" w:cs="Times New Roman"/>
        </w:rPr>
        <w:t>dokumentere</w:t>
      </w:r>
      <w:r w:rsidR="00AC4307" w:rsidRPr="0085260B">
        <w:rPr>
          <w:rFonts w:eastAsia="Calibri" w:cs="Times New Roman"/>
        </w:rPr>
        <w:t xml:space="preserve"> overholdelse av</w:t>
      </w:r>
      <w:r w:rsidR="00AC4307">
        <w:rPr>
          <w:rFonts w:eastAsia="Calibri" w:cs="Times New Roman"/>
        </w:rPr>
        <w:t xml:space="preserve"> </w:t>
      </w:r>
      <w:r w:rsidR="00AC4307" w:rsidRPr="0063369F">
        <w:rPr>
          <w:rFonts w:eastAsia="Calibri" w:cs="Times New Roman"/>
        </w:rPr>
        <w:t>gjeldende regelverk for behandling av personopplysninger</w:t>
      </w:r>
      <w:r w:rsidR="00AC4307">
        <w:rPr>
          <w:rFonts w:eastAsia="Calibri" w:cs="Times New Roman"/>
        </w:rPr>
        <w:t xml:space="preserve">. </w:t>
      </w:r>
    </w:p>
    <w:p w14:paraId="339A36E8" w14:textId="7BBA5C2F" w:rsidR="00F71CAC" w:rsidRDefault="000653C2" w:rsidP="00695DFA">
      <w:pPr>
        <w:pStyle w:val="Overskrift1"/>
        <w:numPr>
          <w:ilvl w:val="0"/>
          <w:numId w:val="1"/>
        </w:numPr>
      </w:pPr>
      <w:bookmarkStart w:id="61" w:name="_Toc514930203"/>
      <w:r>
        <w:t>Mislighold</w:t>
      </w:r>
      <w:bookmarkEnd w:id="61"/>
      <w:r w:rsidR="00691E32">
        <w:t xml:space="preserve"> </w:t>
      </w:r>
    </w:p>
    <w:p w14:paraId="4BBEF373" w14:textId="77777777" w:rsidR="0034412A" w:rsidRPr="0034412A" w:rsidRDefault="0034412A" w:rsidP="0034412A"/>
    <w:p w14:paraId="53EE704A" w14:textId="1A246C36" w:rsidR="00486203" w:rsidRDefault="000653C2" w:rsidP="00695DFA">
      <w:pPr>
        <w:pStyle w:val="Overskrift2"/>
        <w:numPr>
          <w:ilvl w:val="1"/>
          <w:numId w:val="1"/>
        </w:numPr>
      </w:pPr>
      <w:bookmarkStart w:id="62" w:name="_Ref511640136"/>
      <w:bookmarkStart w:id="63" w:name="_Toc514930204"/>
      <w:r>
        <w:t>Varsling</w:t>
      </w:r>
      <w:bookmarkEnd w:id="62"/>
      <w:bookmarkEnd w:id="63"/>
    </w:p>
    <w:p w14:paraId="2C866815" w14:textId="23909C79" w:rsidR="00BB1143" w:rsidRDefault="00BB1143" w:rsidP="00782C80">
      <w:pPr>
        <w:jc w:val="both"/>
      </w:pPr>
      <w:r>
        <w:t xml:space="preserve">En avtalepart skal uten ugrunnet opphold varsle den andre avtaleparten, dersom </w:t>
      </w:r>
      <w:r w:rsidR="0063369F">
        <w:t>han</w:t>
      </w:r>
      <w:r>
        <w:t xml:space="preserve"> ikke er i stand til, eller har grunn til å tro at han ikke vil være i stand til, å overholde sine forpliktelser etter denne </w:t>
      </w:r>
      <w:r w:rsidR="009A1693" w:rsidRPr="00771002">
        <w:t>D</w:t>
      </w:r>
      <w:r w:rsidR="00241F56" w:rsidRPr="00771002">
        <w:t>atabehandleravtale.</w:t>
      </w:r>
      <w:r w:rsidR="00581087" w:rsidRPr="00771002">
        <w:t xml:space="preserve"> Dette</w:t>
      </w:r>
      <w:r w:rsidR="008D4A84" w:rsidRPr="00771002">
        <w:t xml:space="preserve"> </w:t>
      </w:r>
      <w:r w:rsidR="00581087" w:rsidRPr="00771002">
        <w:t xml:space="preserve">med mindre </w:t>
      </w:r>
      <w:r w:rsidR="008D4A84" w:rsidRPr="00771002">
        <w:t>avtalepart</w:t>
      </w:r>
      <w:r w:rsidR="00DB1D17" w:rsidRPr="00771002">
        <w:t>en</w:t>
      </w:r>
      <w:r w:rsidR="00581087" w:rsidRPr="00771002">
        <w:t xml:space="preserve"> vurderer </w:t>
      </w:r>
      <w:r w:rsidR="00DB1D17" w:rsidRPr="00771002">
        <w:t>misligholdet</w:t>
      </w:r>
      <w:r w:rsidR="00581087" w:rsidRPr="00771002">
        <w:t xml:space="preserve"> til å være ubetydelig.</w:t>
      </w:r>
      <w:r w:rsidR="002F7C45" w:rsidRPr="00771002">
        <w:t xml:space="preserve"> Se også punkt </w:t>
      </w:r>
      <w:r w:rsidR="002F7C45" w:rsidRPr="00771002">
        <w:fldChar w:fldCharType="begin"/>
      </w:r>
      <w:r w:rsidR="002F7C45" w:rsidRPr="00771002">
        <w:instrText xml:space="preserve"> REF _Ref511640349 \r \h </w:instrText>
      </w:r>
      <w:r w:rsidR="002F7C45" w:rsidRPr="00771002">
        <w:fldChar w:fldCharType="separate"/>
      </w:r>
      <w:r w:rsidR="008B5B03">
        <w:t>4.7.2</w:t>
      </w:r>
      <w:r w:rsidR="002F7C45" w:rsidRPr="00771002">
        <w:fldChar w:fldCharType="end"/>
      </w:r>
      <w:r w:rsidR="002F7C45" w:rsidRPr="00771002">
        <w:t>.</w:t>
      </w:r>
    </w:p>
    <w:p w14:paraId="154D58E7" w14:textId="77777777" w:rsidR="000653C2" w:rsidRDefault="000653C2" w:rsidP="00782C80">
      <w:pPr>
        <w:jc w:val="both"/>
      </w:pPr>
    </w:p>
    <w:p w14:paraId="1AB42978" w14:textId="323D066E" w:rsidR="008E40C1" w:rsidRDefault="00C9684B" w:rsidP="00695DFA">
      <w:pPr>
        <w:pStyle w:val="Overskrift2"/>
        <w:numPr>
          <w:ilvl w:val="1"/>
          <w:numId w:val="1"/>
        </w:numPr>
      </w:pPr>
      <w:bookmarkStart w:id="64" w:name="_Ref508207039"/>
      <w:bookmarkStart w:id="65" w:name="_Toc514930205"/>
      <w:bookmarkStart w:id="66" w:name="_Ref506387102"/>
      <w:bookmarkStart w:id="67" w:name="_Ref506387165"/>
      <w:r>
        <w:t>Erstatning</w:t>
      </w:r>
      <w:bookmarkEnd w:id="64"/>
      <w:bookmarkEnd w:id="65"/>
      <w:r>
        <w:t xml:space="preserve"> </w:t>
      </w:r>
      <w:bookmarkEnd w:id="66"/>
      <w:bookmarkEnd w:id="67"/>
    </w:p>
    <w:p w14:paraId="036C3E7A" w14:textId="728F7D94" w:rsidR="00D67F33" w:rsidRDefault="00486203" w:rsidP="006976EA">
      <w:pPr>
        <w:jc w:val="both"/>
      </w:pPr>
      <w:r>
        <w:t xml:space="preserve">Dersom en avtalepart misligholder </w:t>
      </w:r>
      <w:r w:rsidR="009A1693">
        <w:t>sine forpliktelser etter denne D</w:t>
      </w:r>
      <w:r>
        <w:t xml:space="preserve">atabehandleravtale, skal </w:t>
      </w:r>
      <w:r w:rsidR="0063369F">
        <w:t>anvendbare</w:t>
      </w:r>
      <w:r>
        <w:t xml:space="preserve"> bestemmelser om erstatning </w:t>
      </w:r>
      <w:r w:rsidR="00003EA7">
        <w:t xml:space="preserve">i Hovedavtalen </w:t>
      </w:r>
      <w:r w:rsidR="004166AC">
        <w:t>gjelde</w:t>
      </w:r>
      <w:r w:rsidR="00D67F33">
        <w:t>.</w:t>
      </w:r>
    </w:p>
    <w:p w14:paraId="0AC1F68E" w14:textId="3EF86065" w:rsidR="006976EA" w:rsidRPr="00771002" w:rsidRDefault="00D67F33" w:rsidP="00B27CAF">
      <w:pPr>
        <w:jc w:val="both"/>
      </w:pPr>
      <w:r w:rsidRPr="00771002">
        <w:t>E</w:t>
      </w:r>
      <w:r w:rsidR="006976EA" w:rsidRPr="00771002">
        <w:t xml:space="preserve">ventuelle ansvarsbegrensninger </w:t>
      </w:r>
      <w:r w:rsidRPr="00771002">
        <w:t xml:space="preserve">i Hovedavtalen gjelder likevel ikke </w:t>
      </w:r>
      <w:r w:rsidR="006976EA" w:rsidRPr="00771002">
        <w:t xml:space="preserve">for </w:t>
      </w:r>
      <w:r w:rsidR="008C0BCA" w:rsidRPr="00771002">
        <w:t xml:space="preserve">et </w:t>
      </w:r>
      <w:r w:rsidR="006976EA" w:rsidRPr="00771002">
        <w:t xml:space="preserve">økonomiske tap en avtalepart lider som følge av </w:t>
      </w:r>
      <w:r w:rsidR="003E4871" w:rsidRPr="00771002">
        <w:t xml:space="preserve">overtredelsesgebyr </w:t>
      </w:r>
      <w:r w:rsidR="006976EA" w:rsidRPr="00771002">
        <w:t>ilagt</w:t>
      </w:r>
      <w:r w:rsidR="00C07043" w:rsidRPr="00771002">
        <w:t xml:space="preserve"> i</w:t>
      </w:r>
      <w:r w:rsidR="006976EA" w:rsidRPr="00771002">
        <w:t xml:space="preserve"> medhold av EU-forordning 2016/679 artikkel 83, som springer ut av </w:t>
      </w:r>
      <w:r w:rsidR="002B6821" w:rsidRPr="00771002">
        <w:t xml:space="preserve">(I) </w:t>
      </w:r>
      <w:r w:rsidR="006976EA" w:rsidRPr="00771002">
        <w:t>mislighold av denne Databehandleravtale</w:t>
      </w:r>
      <w:r w:rsidR="002B6821" w:rsidRPr="00771002">
        <w:t>,</w:t>
      </w:r>
      <w:r w:rsidR="006976EA" w:rsidRPr="00771002">
        <w:t xml:space="preserve"> eller</w:t>
      </w:r>
      <w:r w:rsidR="002B6821" w:rsidRPr="00771002">
        <w:t xml:space="preserve"> (II)</w:t>
      </w:r>
      <w:r w:rsidR="006976EA" w:rsidRPr="00771002">
        <w:t xml:space="preserve"> brudd på EU-forordning 2016/679, fra den andre avtaleparten.</w:t>
      </w:r>
      <w:r w:rsidR="00AC1439" w:rsidRPr="00771002">
        <w:t xml:space="preserve"> </w:t>
      </w:r>
      <w:r w:rsidR="00B27CAF" w:rsidRPr="00771002">
        <w:t xml:space="preserve">Dersom begge avtaleparter har </w:t>
      </w:r>
      <w:r w:rsidR="006A57FA" w:rsidRPr="00771002">
        <w:t>medvirket til</w:t>
      </w:r>
      <w:r w:rsidR="00D82584" w:rsidRPr="00771002">
        <w:t xml:space="preserve"> forholdet som </w:t>
      </w:r>
      <w:r w:rsidR="000475FC" w:rsidRPr="00771002">
        <w:t>medfører</w:t>
      </w:r>
      <w:r w:rsidR="00D82584" w:rsidRPr="00771002">
        <w:t xml:space="preserve"> </w:t>
      </w:r>
      <w:r w:rsidR="003E4871" w:rsidRPr="00771002">
        <w:t>overtredelsesgebyr</w:t>
      </w:r>
      <w:r w:rsidR="00B27CAF" w:rsidRPr="00771002">
        <w:t xml:space="preserve">, </w:t>
      </w:r>
      <w:r w:rsidR="00204953" w:rsidRPr="00771002">
        <w:t xml:space="preserve">skal </w:t>
      </w:r>
      <w:r w:rsidR="000475FC" w:rsidRPr="00771002">
        <w:t>en</w:t>
      </w:r>
      <w:r w:rsidR="00D82584" w:rsidRPr="00771002">
        <w:t xml:space="preserve"> </w:t>
      </w:r>
      <w:r w:rsidR="00415BA4" w:rsidRPr="00771002">
        <w:t>avtale</w:t>
      </w:r>
      <w:r w:rsidR="00D82584" w:rsidRPr="00771002">
        <w:t xml:space="preserve">part kun </w:t>
      </w:r>
      <w:r w:rsidR="006A57FA" w:rsidRPr="00771002">
        <w:t>dekke</w:t>
      </w:r>
      <w:r w:rsidR="00D82584" w:rsidRPr="00771002">
        <w:t xml:space="preserve"> </w:t>
      </w:r>
      <w:r w:rsidR="00FF54BC" w:rsidRPr="00771002">
        <w:t xml:space="preserve">den del av </w:t>
      </w:r>
      <w:r w:rsidR="006A57FA" w:rsidRPr="00771002">
        <w:t xml:space="preserve">den andre avtalepartens </w:t>
      </w:r>
      <w:r w:rsidR="00D82584" w:rsidRPr="00771002">
        <w:t xml:space="preserve">tap som </w:t>
      </w:r>
      <w:r w:rsidR="006A57FA" w:rsidRPr="00771002">
        <w:t>kan tilbakeføres til</w:t>
      </w:r>
      <w:r w:rsidR="00FF54BC" w:rsidRPr="00771002">
        <w:t xml:space="preserve"> førstnevnte parts </w:t>
      </w:r>
      <w:r w:rsidR="00D82584" w:rsidRPr="00771002">
        <w:t xml:space="preserve">mislighold eller regelbrudd. </w:t>
      </w:r>
    </w:p>
    <w:p w14:paraId="149A937D" w14:textId="635EB7FF" w:rsidR="008E40C1" w:rsidRDefault="00486203" w:rsidP="00782C80">
      <w:pPr>
        <w:jc w:val="both"/>
      </w:pPr>
      <w:r w:rsidRPr="00771002">
        <w:lastRenderedPageBreak/>
        <w:t xml:space="preserve">Dersom det ikke foreligger </w:t>
      </w:r>
      <w:r w:rsidR="0060762E" w:rsidRPr="00771002">
        <w:t>anvendbare</w:t>
      </w:r>
      <w:r w:rsidRPr="00771002">
        <w:t xml:space="preserve"> bestemmelser om erstatning i Hovedavtalen, har en avtalepart krav på </w:t>
      </w:r>
      <w:r w:rsidR="008273D5" w:rsidRPr="00771002">
        <w:t>å få dekket</w:t>
      </w:r>
      <w:r w:rsidRPr="00771002">
        <w:t xml:space="preserve"> det økonomiske tap han blir påført, som følge av at den andre avtaleparten misligholder sine forpliktelser </w:t>
      </w:r>
      <w:r w:rsidR="009A1693">
        <w:t>etter denne D</w:t>
      </w:r>
      <w:r>
        <w:t>atabehandleravtale.</w:t>
      </w:r>
      <w:r w:rsidR="009A3F45">
        <w:t xml:space="preserve"> </w:t>
      </w:r>
    </w:p>
    <w:p w14:paraId="53084189" w14:textId="237D8010" w:rsidR="008E40C1" w:rsidRDefault="008E40C1" w:rsidP="008E40C1">
      <w:pPr>
        <w:jc w:val="both"/>
      </w:pPr>
      <w:r>
        <w:t xml:space="preserve">Databehandleravtalen punkt </w:t>
      </w:r>
      <w:r>
        <w:fldChar w:fldCharType="begin"/>
      </w:r>
      <w:r>
        <w:instrText xml:space="preserve"> REF _Ref506387102 \r \h </w:instrText>
      </w:r>
      <w:r>
        <w:fldChar w:fldCharType="separate"/>
      </w:r>
      <w:r w:rsidR="008B5B03">
        <w:t>6.2</w:t>
      </w:r>
      <w:r>
        <w:fldChar w:fldCharType="end"/>
      </w:r>
      <w:r>
        <w:t xml:space="preserve"> skal ikke forstås slik at bestemmelsene kommer i strid med EU-forordning 2016/679 artikkel 82, eller annen lovgivning.</w:t>
      </w:r>
      <w:r w:rsidR="000F12C6">
        <w:t xml:space="preserve"> </w:t>
      </w:r>
    </w:p>
    <w:p w14:paraId="21B0035D" w14:textId="77777777" w:rsidR="00DE46C8" w:rsidRDefault="00DE46C8" w:rsidP="008E40C1">
      <w:pPr>
        <w:jc w:val="both"/>
      </w:pPr>
    </w:p>
    <w:p w14:paraId="6F3B666B" w14:textId="0D061B0E" w:rsidR="008E40C1" w:rsidRDefault="008E40C1" w:rsidP="00695DFA">
      <w:pPr>
        <w:pStyle w:val="Overskrift2"/>
        <w:numPr>
          <w:ilvl w:val="1"/>
          <w:numId w:val="1"/>
        </w:numPr>
      </w:pPr>
      <w:bookmarkStart w:id="68" w:name="_Toc514930206"/>
      <w:r>
        <w:t>Heving av Hovedavtalen</w:t>
      </w:r>
      <w:bookmarkEnd w:id="68"/>
    </w:p>
    <w:p w14:paraId="221BA92E" w14:textId="77777777" w:rsidR="00502015" w:rsidRDefault="008E40C1" w:rsidP="00486203">
      <w:pPr>
        <w:jc w:val="both"/>
      </w:pPr>
      <w:r w:rsidRPr="008E40C1">
        <w:t xml:space="preserve">Dersom en avtalepart misligholder sine forpliktelser etter denne Databehandleravtale, skal anvendbare bestemmelser om </w:t>
      </w:r>
      <w:r>
        <w:t>heving</w:t>
      </w:r>
      <w:r w:rsidRPr="008E40C1">
        <w:t xml:space="preserve"> i Hovedavtalen gjelde.</w:t>
      </w:r>
      <w:r w:rsidR="00502015">
        <w:t xml:space="preserve"> </w:t>
      </w:r>
    </w:p>
    <w:p w14:paraId="1C603A7C" w14:textId="1A3616D1" w:rsidR="00003EA7" w:rsidRDefault="00486203" w:rsidP="00486203">
      <w:pPr>
        <w:jc w:val="both"/>
      </w:pPr>
      <w:r>
        <w:t xml:space="preserve">Dersom det ikke foreligger </w:t>
      </w:r>
      <w:r w:rsidR="0060762E">
        <w:t>anvendbare</w:t>
      </w:r>
      <w:r>
        <w:t xml:space="preserve"> bestemmelser</w:t>
      </w:r>
      <w:r w:rsidRPr="00486203">
        <w:t xml:space="preserve"> om </w:t>
      </w:r>
      <w:r w:rsidR="00751326">
        <w:t>heving</w:t>
      </w:r>
      <w:r>
        <w:t xml:space="preserve"> i Hovedavtalen, kan en avtalepart heve Hovedavtalen dersom den andre avtaleparten i vesentlig grad misligholder </w:t>
      </w:r>
      <w:r w:rsidR="009A1693">
        <w:t>sine forpliktelser etter denne D</w:t>
      </w:r>
      <w:r>
        <w:t>atabehandleravtale.</w:t>
      </w:r>
      <w:r w:rsidR="00003EA7">
        <w:t xml:space="preserve"> </w:t>
      </w:r>
    </w:p>
    <w:p w14:paraId="2749ACB6" w14:textId="783DF432" w:rsidR="00AD3038" w:rsidRPr="00771002" w:rsidRDefault="00003EA7" w:rsidP="00486203">
      <w:pPr>
        <w:jc w:val="both"/>
      </w:pPr>
      <w:r>
        <w:t xml:space="preserve">I </w:t>
      </w:r>
      <w:r w:rsidR="00F22BA5" w:rsidRPr="00771002">
        <w:t xml:space="preserve">en </w:t>
      </w:r>
      <w:r w:rsidRPr="00771002">
        <w:t xml:space="preserve">vesentlighetsvurdering </w:t>
      </w:r>
      <w:r w:rsidR="003C0056" w:rsidRPr="00771002">
        <w:t>knyttet til mislighold</w:t>
      </w:r>
      <w:r w:rsidR="00A07FE7" w:rsidRPr="00771002">
        <w:t xml:space="preserve"> </w:t>
      </w:r>
      <w:r w:rsidR="00502015" w:rsidRPr="00771002">
        <w:t xml:space="preserve">etter begge avsnitt ovenfor </w:t>
      </w:r>
      <w:r w:rsidRPr="00771002">
        <w:t xml:space="preserve">kan </w:t>
      </w:r>
      <w:r w:rsidR="008000CF" w:rsidRPr="00771002">
        <w:t xml:space="preserve">den </w:t>
      </w:r>
      <w:r w:rsidR="008000CF" w:rsidRPr="00771002">
        <w:rPr>
          <w:i/>
        </w:rPr>
        <w:t>Behandlingsansvarlige</w:t>
      </w:r>
      <w:r w:rsidR="008000CF" w:rsidRPr="00771002">
        <w:t xml:space="preserve"> </w:t>
      </w:r>
      <w:r w:rsidR="00235D34" w:rsidRPr="00771002">
        <w:t>særlig</w:t>
      </w:r>
      <w:r w:rsidRPr="00771002">
        <w:t xml:space="preserve"> </w:t>
      </w:r>
      <w:r w:rsidR="00765058" w:rsidRPr="00771002">
        <w:t>ta hensyn til</w:t>
      </w:r>
      <w:r w:rsidR="00751326" w:rsidRPr="00771002">
        <w:t>;</w:t>
      </w:r>
      <w:r w:rsidR="00A07FE7" w:rsidRPr="00771002">
        <w:t xml:space="preserve"> </w:t>
      </w:r>
      <w:r w:rsidRPr="00771002">
        <w:t>om</w:t>
      </w:r>
      <w:r w:rsidR="00F22BA5" w:rsidRPr="00771002">
        <w:t xml:space="preserve"> </w:t>
      </w:r>
      <w:r w:rsidR="00F22BA5" w:rsidRPr="00771002">
        <w:rPr>
          <w:i/>
        </w:rPr>
        <w:t>Databehandlere</w:t>
      </w:r>
      <w:r w:rsidR="00F22BA5" w:rsidRPr="00771002">
        <w:t xml:space="preserve"> mislighold</w:t>
      </w:r>
      <w:r w:rsidRPr="00771002">
        <w:t xml:space="preserve"> knytter seg til</w:t>
      </w:r>
      <w:r w:rsidR="00235424" w:rsidRPr="00771002">
        <w:t xml:space="preserve"> bestemmelser om</w:t>
      </w:r>
      <w:r w:rsidRPr="00771002">
        <w:t xml:space="preserve"> behandling </w:t>
      </w:r>
      <w:r w:rsidR="00021F3F" w:rsidRPr="00771002">
        <w:t xml:space="preserve">av personopplysninger </w:t>
      </w:r>
      <w:r w:rsidRPr="00771002">
        <w:t>i strid med</w:t>
      </w:r>
      <w:r w:rsidR="003017FE" w:rsidRPr="00771002">
        <w:t>;</w:t>
      </w:r>
      <w:r w:rsidRPr="00771002">
        <w:t xml:space="preserve"> instruks</w:t>
      </w:r>
      <w:r w:rsidR="00021F3F" w:rsidRPr="00771002">
        <w:t xml:space="preserve"> fra </w:t>
      </w:r>
      <w:r w:rsidR="008000CF" w:rsidRPr="00771002">
        <w:rPr>
          <w:i/>
        </w:rPr>
        <w:t>Be</w:t>
      </w:r>
      <w:r w:rsidRPr="00771002">
        <w:rPr>
          <w:i/>
        </w:rPr>
        <w:t>handlingsansvarlig</w:t>
      </w:r>
      <w:r w:rsidR="008000CF" w:rsidRPr="00771002">
        <w:rPr>
          <w:i/>
        </w:rPr>
        <w:t xml:space="preserve"> </w:t>
      </w:r>
      <w:r w:rsidR="00765058" w:rsidRPr="00771002">
        <w:t xml:space="preserve">(punkt </w:t>
      </w:r>
      <w:r w:rsidR="00F13E46" w:rsidRPr="00771002">
        <w:fldChar w:fldCharType="begin"/>
      </w:r>
      <w:r w:rsidR="00F13E46" w:rsidRPr="00771002">
        <w:instrText xml:space="preserve"> REF _Ref506387025 \r \h </w:instrText>
      </w:r>
      <w:r w:rsidR="00F13E46" w:rsidRPr="00771002">
        <w:fldChar w:fldCharType="separate"/>
      </w:r>
      <w:r w:rsidR="008B5B03">
        <w:t>4.2</w:t>
      </w:r>
      <w:r w:rsidR="00F13E46" w:rsidRPr="00771002">
        <w:fldChar w:fldCharType="end"/>
      </w:r>
      <w:r w:rsidR="00765058" w:rsidRPr="00771002">
        <w:t>)</w:t>
      </w:r>
      <w:r w:rsidRPr="00771002">
        <w:t xml:space="preserve">, </w:t>
      </w:r>
      <w:r w:rsidR="00CD7A14" w:rsidRPr="00771002">
        <w:t>personopplysningssikkerhet</w:t>
      </w:r>
      <w:r w:rsidR="00765058" w:rsidRPr="00771002">
        <w:t xml:space="preserve"> (punkt</w:t>
      </w:r>
      <w:r w:rsidR="00F67AB9">
        <w:t xml:space="preserve"> </w:t>
      </w:r>
      <w:r w:rsidR="00F67AB9">
        <w:fldChar w:fldCharType="begin"/>
      </w:r>
      <w:r w:rsidR="00F67AB9">
        <w:instrText xml:space="preserve"> REF _Ref511653037 \r \h </w:instrText>
      </w:r>
      <w:r w:rsidR="00F67AB9">
        <w:fldChar w:fldCharType="separate"/>
      </w:r>
      <w:r w:rsidR="008B5B03">
        <w:t>4.3</w:t>
      </w:r>
      <w:r w:rsidR="00F67AB9">
        <w:fldChar w:fldCharType="end"/>
      </w:r>
      <w:r w:rsidR="00765058" w:rsidRPr="00771002">
        <w:t>)</w:t>
      </w:r>
      <w:r w:rsidRPr="00771002">
        <w:t>, bruk av underleverandør</w:t>
      </w:r>
      <w:r w:rsidR="00765058" w:rsidRPr="00771002">
        <w:t xml:space="preserve"> (punkt </w:t>
      </w:r>
      <w:r w:rsidR="00F13E46" w:rsidRPr="00771002">
        <w:fldChar w:fldCharType="begin"/>
      </w:r>
      <w:r w:rsidR="00F13E46" w:rsidRPr="00771002">
        <w:instrText xml:space="preserve"> REF _Ref506387055 \r \h </w:instrText>
      </w:r>
      <w:r w:rsidR="00F13E46" w:rsidRPr="00771002">
        <w:fldChar w:fldCharType="separate"/>
      </w:r>
      <w:r w:rsidR="008B5B03">
        <w:t>4.9</w:t>
      </w:r>
      <w:r w:rsidR="00F13E46" w:rsidRPr="00771002">
        <w:fldChar w:fldCharType="end"/>
      </w:r>
      <w:r w:rsidR="00765058" w:rsidRPr="00771002">
        <w:t>)</w:t>
      </w:r>
      <w:r w:rsidRPr="00771002">
        <w:t xml:space="preserve">, overføring </w:t>
      </w:r>
      <w:r w:rsidR="00021F3F" w:rsidRPr="00771002">
        <w:t xml:space="preserve">av personopplysninger </w:t>
      </w:r>
      <w:r w:rsidR="007F7E13" w:rsidRPr="00771002">
        <w:t xml:space="preserve">ut av EU/EØS-området </w:t>
      </w:r>
      <w:r w:rsidR="00765058" w:rsidRPr="00771002">
        <w:t xml:space="preserve">(punkt </w:t>
      </w:r>
      <w:r w:rsidR="00F13E46" w:rsidRPr="00771002">
        <w:fldChar w:fldCharType="begin"/>
      </w:r>
      <w:r w:rsidR="00F13E46" w:rsidRPr="00771002">
        <w:instrText xml:space="preserve"> REF _Ref506387068 \r \h </w:instrText>
      </w:r>
      <w:r w:rsidR="00F13E46" w:rsidRPr="00771002">
        <w:fldChar w:fldCharType="separate"/>
      </w:r>
      <w:r w:rsidR="008B5B03">
        <w:t>4.10</w:t>
      </w:r>
      <w:r w:rsidR="00F13E46" w:rsidRPr="00771002">
        <w:fldChar w:fldCharType="end"/>
      </w:r>
      <w:r w:rsidR="00604198" w:rsidRPr="00771002">
        <w:t xml:space="preserve">), eller dokumentasjon (punkt </w:t>
      </w:r>
      <w:r w:rsidR="00604198" w:rsidRPr="00771002">
        <w:fldChar w:fldCharType="begin"/>
      </w:r>
      <w:r w:rsidR="00604198" w:rsidRPr="00771002">
        <w:instrText xml:space="preserve"> REF _Ref508206841 \r \h </w:instrText>
      </w:r>
      <w:r w:rsidR="00604198" w:rsidRPr="00771002">
        <w:fldChar w:fldCharType="separate"/>
      </w:r>
      <w:r w:rsidR="008B5B03">
        <w:t>4.11</w:t>
      </w:r>
      <w:r w:rsidR="00604198" w:rsidRPr="00771002">
        <w:fldChar w:fldCharType="end"/>
      </w:r>
      <w:r w:rsidR="00604198" w:rsidRPr="00771002">
        <w:t>).</w:t>
      </w:r>
      <w:r w:rsidR="00751326" w:rsidRPr="00771002">
        <w:t xml:space="preserve"> Opplistingen er ikke uttømmende.</w:t>
      </w:r>
    </w:p>
    <w:p w14:paraId="62E6AD4D" w14:textId="008CF8B9" w:rsidR="00203488" w:rsidRPr="00771002" w:rsidRDefault="00203488" w:rsidP="00203488">
      <w:pPr>
        <w:jc w:val="both"/>
      </w:pPr>
      <w:r w:rsidRPr="00771002">
        <w:t>Dersom en avtalepart f</w:t>
      </w:r>
      <w:r w:rsidR="001A4E7C" w:rsidRPr="00771002">
        <w:t xml:space="preserve">remsetter krav om heving, skal </w:t>
      </w:r>
      <w:r w:rsidR="001A4E7C" w:rsidRPr="00771002">
        <w:rPr>
          <w:i/>
        </w:rPr>
        <w:t>D</w:t>
      </w:r>
      <w:r w:rsidRPr="00771002">
        <w:rPr>
          <w:i/>
        </w:rPr>
        <w:t>atabehandler</w:t>
      </w:r>
      <w:r w:rsidRPr="00771002">
        <w:t xml:space="preserve"> </w:t>
      </w:r>
      <w:r w:rsidR="001A4E7C" w:rsidRPr="00771002">
        <w:t xml:space="preserve">umiddelbart </w:t>
      </w:r>
      <w:r w:rsidRPr="00771002">
        <w:t xml:space="preserve">stanse behandlingen av personopplysninger </w:t>
      </w:r>
      <w:r w:rsidR="001A4E7C" w:rsidRPr="00771002">
        <w:t>i samsvar med</w:t>
      </w:r>
      <w:r w:rsidRPr="00771002">
        <w:t xml:space="preserve"> punkt </w:t>
      </w:r>
      <w:r w:rsidRPr="00771002">
        <w:fldChar w:fldCharType="begin"/>
      </w:r>
      <w:r w:rsidRPr="00771002">
        <w:instrText xml:space="preserve"> REF _Ref506386623 \r \h </w:instrText>
      </w:r>
      <w:r w:rsidRPr="00771002">
        <w:fldChar w:fldCharType="separate"/>
      </w:r>
      <w:r w:rsidR="008B5B03">
        <w:t>7</w:t>
      </w:r>
      <w:r w:rsidRPr="00771002">
        <w:fldChar w:fldCharType="end"/>
      </w:r>
      <w:r w:rsidRPr="00771002">
        <w:t>.</w:t>
      </w:r>
    </w:p>
    <w:p w14:paraId="29EC9DF1" w14:textId="15DEB0CC" w:rsidR="0032586E" w:rsidRDefault="00151025" w:rsidP="00695DFA">
      <w:pPr>
        <w:pStyle w:val="Overskrift1"/>
        <w:numPr>
          <w:ilvl w:val="0"/>
          <w:numId w:val="1"/>
        </w:numPr>
      </w:pPr>
      <w:bookmarkStart w:id="69" w:name="_Ref506386623"/>
      <w:bookmarkStart w:id="70" w:name="_Ref506387222"/>
      <w:bookmarkStart w:id="71" w:name="_Toc514930207"/>
      <w:r>
        <w:t xml:space="preserve">Varighet og </w:t>
      </w:r>
      <w:r w:rsidR="009A1693">
        <w:t>avslutning</w:t>
      </w:r>
      <w:bookmarkEnd w:id="69"/>
      <w:bookmarkEnd w:id="70"/>
      <w:bookmarkEnd w:id="71"/>
    </w:p>
    <w:p w14:paraId="54CB0D53" w14:textId="789FA208" w:rsidR="0052170D" w:rsidRDefault="009A1693" w:rsidP="0052170D">
      <w:pPr>
        <w:jc w:val="both"/>
      </w:pPr>
      <w:r>
        <w:t>Denne D</w:t>
      </w:r>
      <w:r w:rsidR="0032586E">
        <w:t>atabehandleravtale gjelder fra dato</w:t>
      </w:r>
      <w:r w:rsidR="000172A8">
        <w:t>en</w:t>
      </w:r>
      <w:r w:rsidR="0032586E">
        <w:t xml:space="preserve"> den er signert</w:t>
      </w:r>
      <w:r>
        <w:t>,</w:t>
      </w:r>
      <w:r w:rsidR="0032586E">
        <w:t xml:space="preserve"> </w:t>
      </w:r>
      <w:r w:rsidR="000172A8" w:rsidRPr="00B62169">
        <w:t>og til</w:t>
      </w:r>
      <w:r w:rsidR="0032586E" w:rsidRPr="00B62169">
        <w:t xml:space="preserve"> </w:t>
      </w:r>
      <w:r w:rsidR="00A11248" w:rsidRPr="00B62169">
        <w:t>Hovedavtalen</w:t>
      </w:r>
      <w:r w:rsidR="005C5405" w:rsidRPr="00B62169">
        <w:t xml:space="preserve"> </w:t>
      </w:r>
      <w:r w:rsidR="002A108F" w:rsidRPr="00B62169">
        <w:t>løper ut</w:t>
      </w:r>
      <w:r w:rsidRPr="00B62169">
        <w:t>. Dette</w:t>
      </w:r>
      <w:r w:rsidR="0032586E" w:rsidRPr="00B62169">
        <w:t xml:space="preserve"> </w:t>
      </w:r>
      <w:r w:rsidR="000172A8" w:rsidRPr="00B62169">
        <w:t xml:space="preserve">med mindre </w:t>
      </w:r>
      <w:r w:rsidRPr="00B62169">
        <w:rPr>
          <w:i/>
        </w:rPr>
        <w:t>Databehandler</w:t>
      </w:r>
      <w:r w:rsidR="00524E7C" w:rsidRPr="00B62169">
        <w:rPr>
          <w:i/>
        </w:rPr>
        <w:t>s</w:t>
      </w:r>
      <w:r w:rsidRPr="00B62169">
        <w:t xml:space="preserve"> </w:t>
      </w:r>
      <w:r w:rsidR="0052170D" w:rsidRPr="00B62169">
        <w:t>plikter etter Hovedavtalen opphører</w:t>
      </w:r>
      <w:r w:rsidR="000172A8" w:rsidRPr="00B62169">
        <w:t xml:space="preserve"> på et tidligere </w:t>
      </w:r>
      <w:r w:rsidR="000172A8">
        <w:t>tidspunkt</w:t>
      </w:r>
      <w:r w:rsidR="0052170D">
        <w:t xml:space="preserve">. Dersom Hovedavtalen forlenges, forlenges </w:t>
      </w:r>
      <w:r>
        <w:t>denne D</w:t>
      </w:r>
      <w:r w:rsidR="000172A8">
        <w:t>atabehandleravtale</w:t>
      </w:r>
      <w:r w:rsidR="0052170D">
        <w:t xml:space="preserve"> tilsvarende, med mindre annet er skriftlig avtalt. </w:t>
      </w:r>
    </w:p>
    <w:p w14:paraId="5C2D426B" w14:textId="10EEF530" w:rsidR="00E52D6E" w:rsidRPr="00771002" w:rsidRDefault="00BC4304" w:rsidP="00E52D6E">
      <w:pPr>
        <w:jc w:val="both"/>
      </w:pPr>
      <w:r>
        <w:t xml:space="preserve">Ved avslutning </w:t>
      </w:r>
      <w:r w:rsidRPr="00771002">
        <w:t>av Hovedavtalen og/eller Databehandleravtalen</w:t>
      </w:r>
      <w:r w:rsidR="006C3EB1" w:rsidRPr="00771002">
        <w:t>,</w:t>
      </w:r>
      <w:r w:rsidRPr="00771002">
        <w:t xml:space="preserve"> skal </w:t>
      </w:r>
      <w:r w:rsidRPr="00771002">
        <w:rPr>
          <w:i/>
        </w:rPr>
        <w:t>Databehandler</w:t>
      </w:r>
      <w:r w:rsidRPr="00771002">
        <w:t xml:space="preserve"> stanse all behandling av personopplysninger fra dato bestemt av </w:t>
      </w:r>
      <w:r w:rsidR="00CD7A14" w:rsidRPr="00771002">
        <w:t xml:space="preserve">den </w:t>
      </w:r>
      <w:r w:rsidR="008000CF" w:rsidRPr="00771002">
        <w:rPr>
          <w:i/>
        </w:rPr>
        <w:t>Behandlingsansvarlig</w:t>
      </w:r>
      <w:r w:rsidR="00CD7A14" w:rsidRPr="00771002">
        <w:rPr>
          <w:i/>
        </w:rPr>
        <w:t>e</w:t>
      </w:r>
      <w:r w:rsidR="004B253E" w:rsidRPr="00771002">
        <w:rPr>
          <w:i/>
        </w:rPr>
        <w:t>.</w:t>
      </w:r>
      <w:r w:rsidRPr="00771002">
        <w:t xml:space="preserve"> </w:t>
      </w:r>
    </w:p>
    <w:p w14:paraId="0D698017" w14:textId="503FF523" w:rsidR="00E52D6E" w:rsidRPr="00771002" w:rsidRDefault="00E52D6E" w:rsidP="00E52D6E">
      <w:pPr>
        <w:jc w:val="both"/>
      </w:pPr>
      <w:r w:rsidRPr="00771002">
        <w:rPr>
          <w:i/>
        </w:rPr>
        <w:t>Databehandler</w:t>
      </w:r>
      <w:r w:rsidRPr="00771002">
        <w:t xml:space="preserve"> og eventuelle underleverandører skal, etter </w:t>
      </w:r>
      <w:r w:rsidR="006E02DA" w:rsidRPr="00771002">
        <w:t xml:space="preserve">den </w:t>
      </w:r>
      <w:r w:rsidRPr="00771002">
        <w:rPr>
          <w:i/>
        </w:rPr>
        <w:t>Behandlingsansvarliges</w:t>
      </w:r>
      <w:r w:rsidRPr="00771002">
        <w:t xml:space="preserve"> valg, slette eller tilbakelevere alle personopplysninger til </w:t>
      </w:r>
      <w:r w:rsidR="006E02DA" w:rsidRPr="00771002">
        <w:t xml:space="preserve">den </w:t>
      </w:r>
      <w:r w:rsidRPr="00771002">
        <w:rPr>
          <w:i/>
        </w:rPr>
        <w:t>Behandlingsansvarlige</w:t>
      </w:r>
      <w:r w:rsidRPr="00771002">
        <w:t xml:space="preserve"> etter at Databehandleravtalen og/eller Hovedavtalen er avsluttet. </w:t>
      </w:r>
      <w:r w:rsidRPr="00771002">
        <w:rPr>
          <w:i/>
        </w:rPr>
        <w:t>Databehandler</w:t>
      </w:r>
      <w:r w:rsidRPr="00771002">
        <w:t xml:space="preserve"> og eventuelle underleverandøre</w:t>
      </w:r>
      <w:r w:rsidR="008255C6" w:rsidRPr="00771002">
        <w:t>r</w:t>
      </w:r>
      <w:r w:rsidRPr="00771002">
        <w:t xml:space="preserve"> skal </w:t>
      </w:r>
      <w:r w:rsidR="00CE7786" w:rsidRPr="00771002">
        <w:t xml:space="preserve">slette eksisterende kopier </w:t>
      </w:r>
      <w:r w:rsidRPr="00771002">
        <w:t xml:space="preserve">av personopplysningene, med mindre </w:t>
      </w:r>
      <w:r w:rsidR="009B7986">
        <w:t>ufravikelig</w:t>
      </w:r>
      <w:r w:rsidRPr="00771002">
        <w:t xml:space="preserve"> lovgivningen krever videre lagring av personopplysningene. Manglende sletting skal i så fall skriftlig begrunnes overfor</w:t>
      </w:r>
      <w:r w:rsidR="0043779D" w:rsidRPr="00771002">
        <w:t xml:space="preserve"> den</w:t>
      </w:r>
      <w:r w:rsidRPr="00771002">
        <w:t xml:space="preserve"> </w:t>
      </w:r>
      <w:r w:rsidR="004B253E" w:rsidRPr="00771002">
        <w:rPr>
          <w:i/>
        </w:rPr>
        <w:t>B</w:t>
      </w:r>
      <w:r w:rsidRPr="00771002">
        <w:rPr>
          <w:i/>
        </w:rPr>
        <w:t>ehandlingsansvarlig</w:t>
      </w:r>
      <w:r w:rsidR="0043779D" w:rsidRPr="00771002">
        <w:rPr>
          <w:i/>
        </w:rPr>
        <w:t>e</w:t>
      </w:r>
      <w:r w:rsidRPr="00771002">
        <w:t>.</w:t>
      </w:r>
    </w:p>
    <w:p w14:paraId="0EF96B23" w14:textId="25713D26" w:rsidR="00E52D6E" w:rsidRPr="00771002" w:rsidRDefault="00E52D6E" w:rsidP="00E52D6E">
      <w:pPr>
        <w:jc w:val="both"/>
      </w:pPr>
      <w:r w:rsidRPr="00771002">
        <w:rPr>
          <w:i/>
        </w:rPr>
        <w:t>Databehandler</w:t>
      </w:r>
      <w:r w:rsidRPr="00771002">
        <w:t xml:space="preserve"> skal ved avslutning av Hovedavtalen og/eller Databehandleravtalen, etter retur og/eller sletting har skjedd etter avsnittet ovenfor, gi </w:t>
      </w:r>
      <w:r w:rsidR="004B253E" w:rsidRPr="00771002">
        <w:rPr>
          <w:i/>
        </w:rPr>
        <w:t>B</w:t>
      </w:r>
      <w:r w:rsidRPr="00771002">
        <w:rPr>
          <w:i/>
        </w:rPr>
        <w:t>ehandlingsansvarlig</w:t>
      </w:r>
      <w:r w:rsidRPr="00771002">
        <w:t xml:space="preserve"> en skriftlig erklæring, hvoretter </w:t>
      </w:r>
      <w:r w:rsidRPr="00771002">
        <w:rPr>
          <w:i/>
        </w:rPr>
        <w:t>Databehandler</w:t>
      </w:r>
      <w:r w:rsidRPr="00771002">
        <w:t xml:space="preserve"> garanterer at alle personopplysninger, og annen aktuell </w:t>
      </w:r>
      <w:r w:rsidRPr="00771002">
        <w:lastRenderedPageBreak/>
        <w:t xml:space="preserve">data, har blitt returnert eller slettet i henhold til </w:t>
      </w:r>
      <w:r w:rsidR="004B253E" w:rsidRPr="00771002">
        <w:t>den</w:t>
      </w:r>
      <w:r w:rsidR="004B253E" w:rsidRPr="00771002">
        <w:rPr>
          <w:i/>
        </w:rPr>
        <w:t xml:space="preserve"> B</w:t>
      </w:r>
      <w:r w:rsidRPr="00771002">
        <w:rPr>
          <w:i/>
        </w:rPr>
        <w:t>ehandlingsansvarliges</w:t>
      </w:r>
      <w:r w:rsidRPr="00771002">
        <w:t xml:space="preserve"> instrukser, samt at </w:t>
      </w:r>
      <w:r w:rsidRPr="00771002">
        <w:rPr>
          <w:i/>
        </w:rPr>
        <w:t>Databehandler</w:t>
      </w:r>
      <w:r w:rsidRPr="00771002">
        <w:t xml:space="preserve"> ikke har beholdt noen kopi eller utskrift, eller beholdt dataene i annet medium. </w:t>
      </w:r>
    </w:p>
    <w:p w14:paraId="187C94FB" w14:textId="3084FD02" w:rsidR="00E52D6E" w:rsidRDefault="00E52D6E" w:rsidP="00E52D6E">
      <w:pPr>
        <w:jc w:val="both"/>
      </w:pPr>
      <w:r w:rsidRPr="00771002">
        <w:t xml:space="preserve">Forpliktelsene etter punkt </w:t>
      </w:r>
      <w:r w:rsidRPr="00771002">
        <w:fldChar w:fldCharType="begin"/>
      </w:r>
      <w:r w:rsidRPr="00771002">
        <w:instrText xml:space="preserve"> REF _Ref506387127 \r \h </w:instrText>
      </w:r>
      <w:r w:rsidRPr="00771002">
        <w:fldChar w:fldCharType="separate"/>
      </w:r>
      <w:r w:rsidR="008B5B03">
        <w:t>4.5</w:t>
      </w:r>
      <w:r w:rsidRPr="00771002">
        <w:fldChar w:fldCharType="end"/>
      </w:r>
      <w:r w:rsidRPr="00771002">
        <w:t xml:space="preserve"> og </w:t>
      </w:r>
      <w:r w:rsidRPr="00771002">
        <w:fldChar w:fldCharType="begin"/>
      </w:r>
      <w:r w:rsidRPr="00771002">
        <w:instrText xml:space="preserve"> REF _Ref506387165 \r \h </w:instrText>
      </w:r>
      <w:r w:rsidRPr="00771002">
        <w:fldChar w:fldCharType="separate"/>
      </w:r>
      <w:r w:rsidR="008B5B03">
        <w:t>6.2</w:t>
      </w:r>
      <w:r w:rsidRPr="00771002">
        <w:fldChar w:fldCharType="end"/>
      </w:r>
      <w:r w:rsidRPr="00771002">
        <w:t xml:space="preserve"> fortsetter å gjelde etter avslutning av Hovedavtalen og/eller Databehandleravtalen. Videre skal bestemmelsene i </w:t>
      </w:r>
      <w:r>
        <w:t xml:space="preserve">denne Databehandleravtale gjelde fullt ut for eventuelle personopplysninger beholdt av </w:t>
      </w:r>
      <w:r w:rsidRPr="00BC4304">
        <w:rPr>
          <w:i/>
        </w:rPr>
        <w:t>Databehandler</w:t>
      </w:r>
      <w:r>
        <w:t xml:space="preserve"> i strid med plikt til sletting etter punkt </w:t>
      </w:r>
      <w:r>
        <w:fldChar w:fldCharType="begin"/>
      </w:r>
      <w:r>
        <w:instrText xml:space="preserve"> REF _Ref506387182 \r \h </w:instrText>
      </w:r>
      <w:r>
        <w:fldChar w:fldCharType="separate"/>
      </w:r>
      <w:r w:rsidR="008B5B03">
        <w:t>4.6</w:t>
      </w:r>
      <w:r>
        <w:fldChar w:fldCharType="end"/>
      </w:r>
      <w:r>
        <w:t xml:space="preserve"> og </w:t>
      </w:r>
      <w:r>
        <w:fldChar w:fldCharType="begin"/>
      </w:r>
      <w:r>
        <w:instrText xml:space="preserve"> REF _Ref506387222 \r \h </w:instrText>
      </w:r>
      <w:r>
        <w:fldChar w:fldCharType="separate"/>
      </w:r>
      <w:r w:rsidR="008B5B03">
        <w:t>7</w:t>
      </w:r>
      <w:r>
        <w:fldChar w:fldCharType="end"/>
      </w:r>
      <w:r>
        <w:t xml:space="preserve">. </w:t>
      </w:r>
    </w:p>
    <w:p w14:paraId="063ED61B" w14:textId="1B31325E" w:rsidR="002819CC" w:rsidRDefault="00A44A3D" w:rsidP="00695DFA">
      <w:pPr>
        <w:pStyle w:val="Overskrift1"/>
        <w:numPr>
          <w:ilvl w:val="0"/>
          <w:numId w:val="1"/>
        </w:numPr>
      </w:pPr>
      <w:bookmarkStart w:id="72" w:name="_Toc514930208"/>
      <w:r>
        <w:t>J</w:t>
      </w:r>
      <w:r w:rsidR="002819CC">
        <w:t>urisdiksjon</w:t>
      </w:r>
      <w:r w:rsidR="00B202A9">
        <w:t xml:space="preserve">, </w:t>
      </w:r>
      <w:r w:rsidR="001750A3">
        <w:t xml:space="preserve">tolkning, </w:t>
      </w:r>
      <w:r w:rsidR="00151025">
        <w:t xml:space="preserve">revisjon </w:t>
      </w:r>
      <w:r w:rsidR="001750A3">
        <w:t xml:space="preserve">og </w:t>
      </w:r>
      <w:r w:rsidR="00B202A9">
        <w:t>verneting</w:t>
      </w:r>
      <w:bookmarkEnd w:id="72"/>
    </w:p>
    <w:p w14:paraId="5F07DD01" w14:textId="77777777" w:rsidR="00B202A9" w:rsidRPr="00771002" w:rsidRDefault="00B202A9" w:rsidP="00B202A9">
      <w:pPr>
        <w:jc w:val="both"/>
      </w:pPr>
      <w:r w:rsidRPr="00771002">
        <w:t xml:space="preserve">Databehandleravtalen er underlagt norsk rett, og skal tolkes og anvendes deretter. </w:t>
      </w:r>
    </w:p>
    <w:p w14:paraId="04F7C581" w14:textId="4F414EE6" w:rsidR="00B202A9" w:rsidRPr="00771002" w:rsidRDefault="00E52D6E" w:rsidP="00B202A9">
      <w:pPr>
        <w:jc w:val="both"/>
      </w:pPr>
      <w:r w:rsidRPr="00771002">
        <w:t>Ingenting</w:t>
      </w:r>
      <w:r w:rsidR="00B202A9" w:rsidRPr="00771002">
        <w:t xml:space="preserve"> i Databehandleravtalen skal forstås </w:t>
      </w:r>
      <w:r w:rsidRPr="00771002">
        <w:t>som en innskrenkning av</w:t>
      </w:r>
      <w:r w:rsidR="00B202A9" w:rsidRPr="00771002">
        <w:t xml:space="preserve"> de plikter som </w:t>
      </w:r>
      <w:r w:rsidR="007B62B5" w:rsidRPr="00771002">
        <w:t>avtale</w:t>
      </w:r>
      <w:r w:rsidR="00135429" w:rsidRPr="00771002">
        <w:t>partene</w:t>
      </w:r>
      <w:r w:rsidR="00B202A9" w:rsidRPr="00771002">
        <w:t xml:space="preserve"> er underlagt etter gjeldende rett for behandling av personopplysninger. </w:t>
      </w:r>
    </w:p>
    <w:p w14:paraId="22F5E94A" w14:textId="678D3008" w:rsidR="00B202A9" w:rsidRDefault="00B202A9" w:rsidP="00B202A9">
      <w:pPr>
        <w:jc w:val="both"/>
      </w:pPr>
      <w:r w:rsidRPr="00771002">
        <w:t>Ved motstrid skal Databehandleravtalen gå foran Hovedavtalen og andre kontraktsdokumenter</w:t>
      </w:r>
      <w:r>
        <w:t xml:space="preserve">, dersom motstriden tematisk knytter seg til et forhold som angår behandling av personopplysninger. Ved annen motstrid skal Hovedavtalen </w:t>
      </w:r>
      <w:r w:rsidRPr="006E64A5">
        <w:t>og andre kontraktsdokumenter</w:t>
      </w:r>
      <w:r>
        <w:t xml:space="preserve"> gå foran Databehandle</w:t>
      </w:r>
      <w:r w:rsidR="005F6D24">
        <w:t>ravtalen, med mindre annet er spesifikt angitt i Databehandleravtalen (</w:t>
      </w:r>
      <w:r w:rsidR="00CD6FCA">
        <w:t xml:space="preserve">se </w:t>
      </w:r>
      <w:r w:rsidR="005F6D24">
        <w:t xml:space="preserve">punkt </w:t>
      </w:r>
      <w:r w:rsidR="005F6D24">
        <w:fldChar w:fldCharType="begin"/>
      </w:r>
      <w:r w:rsidR="005F6D24">
        <w:instrText xml:space="preserve"> REF _Ref508207039 \r \h </w:instrText>
      </w:r>
      <w:r w:rsidR="005F6D24">
        <w:fldChar w:fldCharType="separate"/>
      </w:r>
      <w:r w:rsidR="008B5B03">
        <w:t>6.2</w:t>
      </w:r>
      <w:r w:rsidR="005F6D24">
        <w:fldChar w:fldCharType="end"/>
      </w:r>
      <w:r w:rsidR="005F6D24">
        <w:t>).</w:t>
      </w:r>
    </w:p>
    <w:p w14:paraId="27C2A3E1" w14:textId="7ED16CFE" w:rsidR="00B202A9" w:rsidRDefault="00B202A9" w:rsidP="00B202A9">
      <w:pPr>
        <w:jc w:val="both"/>
      </w:pPr>
      <w:r>
        <w:t>Avtalepartene er enige om å revidere denne D</w:t>
      </w:r>
      <w:r w:rsidRPr="00EC0E9A">
        <w:t xml:space="preserve">atabehandleravtale i den grad det er nødvendig </w:t>
      </w:r>
      <w:r>
        <w:t>for å oppfylle</w:t>
      </w:r>
      <w:r w:rsidRPr="00EC0E9A">
        <w:t xml:space="preserve"> </w:t>
      </w:r>
      <w:r w:rsidR="003F301C" w:rsidRPr="003F301C">
        <w:t>nye</w:t>
      </w:r>
      <w:r w:rsidRPr="003F301C">
        <w:t xml:space="preserve"> </w:t>
      </w:r>
      <w:r w:rsidRPr="00EC0E9A">
        <w:t xml:space="preserve">krav som </w:t>
      </w:r>
      <w:r>
        <w:t xml:space="preserve">måtte </w:t>
      </w:r>
      <w:r w:rsidRPr="00EC0E9A">
        <w:t>følge av</w:t>
      </w:r>
      <w:r>
        <w:t xml:space="preserve">: </w:t>
      </w:r>
      <w:r w:rsidRPr="00EC0E9A">
        <w:t>EU-forordning 2016/679,</w:t>
      </w:r>
      <w:r>
        <w:t xml:space="preserve"> rettspraksis,</w:t>
      </w:r>
      <w:r w:rsidR="007F7E13">
        <w:t xml:space="preserve"> </w:t>
      </w:r>
      <w:r w:rsidRPr="002B5CB0">
        <w:t>eller lovgivning for</w:t>
      </w:r>
      <w:r w:rsidR="00BD19D5">
        <w:t xml:space="preserve"> </w:t>
      </w:r>
      <w:r w:rsidRPr="002B5CB0">
        <w:t>øvrig.</w:t>
      </w:r>
      <w:r w:rsidRPr="00B202A9">
        <w:t xml:space="preserve"> </w:t>
      </w:r>
    </w:p>
    <w:p w14:paraId="42DFA2E4" w14:textId="71A6818A" w:rsidR="00B202A9" w:rsidRDefault="00B202A9" w:rsidP="00B202A9">
      <w:pPr>
        <w:jc w:val="both"/>
      </w:pPr>
      <w:r>
        <w:t xml:space="preserve">Verneting er det samme som for Hovedavtalen. Dersom Hovedavtalen ikke har angitt verneting, er verneting </w:t>
      </w:r>
      <w:r w:rsidR="004B253E">
        <w:t xml:space="preserve">den </w:t>
      </w:r>
      <w:r w:rsidR="004B253E">
        <w:rPr>
          <w:i/>
        </w:rPr>
        <w:t>B</w:t>
      </w:r>
      <w:r w:rsidRPr="0038117A">
        <w:rPr>
          <w:i/>
        </w:rPr>
        <w:t>ehandlingsansvarlige</w:t>
      </w:r>
      <w:r w:rsidR="004445B7">
        <w:rPr>
          <w:i/>
        </w:rPr>
        <w:t>s</w:t>
      </w:r>
      <w:r>
        <w:t xml:space="preserve"> </w:t>
      </w:r>
      <w:r w:rsidRPr="003D4757">
        <w:t>alminnelige verneting.</w:t>
      </w:r>
    </w:p>
    <w:p w14:paraId="38173F07" w14:textId="078D8D03" w:rsidR="002F282A" w:rsidRDefault="002F282A" w:rsidP="00695DFA">
      <w:pPr>
        <w:pStyle w:val="Overskrift1"/>
        <w:numPr>
          <w:ilvl w:val="0"/>
          <w:numId w:val="1"/>
        </w:numPr>
      </w:pPr>
      <w:bookmarkStart w:id="73" w:name="_Toc514930209"/>
      <w:r>
        <w:t>Signaturer</w:t>
      </w:r>
      <w:bookmarkEnd w:id="73"/>
    </w:p>
    <w:p w14:paraId="3C90B9BA" w14:textId="3EC15A13" w:rsidR="002F282A" w:rsidRDefault="002F282A" w:rsidP="00800239">
      <w:pPr>
        <w:jc w:val="both"/>
      </w:pPr>
      <w:r>
        <w:t xml:space="preserve">Denne Databehandleravtalen er signert i to – 2 – eksemplar, en til hver av partene. </w:t>
      </w:r>
      <w:r w:rsidR="00F604D3">
        <w:t>Bilag 1 og 2</w:t>
      </w:r>
      <w:r w:rsidR="00800239">
        <w:t xml:space="preserve"> til </w:t>
      </w:r>
      <w:r w:rsidR="00D8293B">
        <w:t>Databehandleravtalen</w:t>
      </w:r>
      <w:r w:rsidR="00800239">
        <w:t xml:space="preserve"> skal signeres tilsvarende.</w:t>
      </w:r>
    </w:p>
    <w:p w14:paraId="5FC957AE" w14:textId="77777777" w:rsidR="00215AD5" w:rsidRDefault="00215AD5" w:rsidP="002F282A"/>
    <w:p w14:paraId="6F917AF7" w14:textId="1D82DE0E" w:rsidR="002F282A" w:rsidRPr="00CA4100" w:rsidRDefault="002F282A" w:rsidP="002F282A">
      <w:r w:rsidRPr="00CA4100">
        <w:t>Dato:</w:t>
      </w:r>
      <w:r w:rsidRPr="00CA4100">
        <w:tab/>
      </w:r>
      <w:r w:rsidRPr="00CA4100">
        <w:tab/>
      </w:r>
      <w:r w:rsidRPr="00CA4100">
        <w:tab/>
      </w:r>
      <w:r w:rsidRPr="00CA4100">
        <w:tab/>
      </w:r>
      <w:r w:rsidRPr="00CA4100">
        <w:tab/>
      </w:r>
      <w:r w:rsidRPr="00CA4100">
        <w:tab/>
      </w:r>
      <w:r w:rsidRPr="00CA4100">
        <w:tab/>
      </w:r>
      <w:r>
        <w:tab/>
      </w:r>
      <w:r w:rsidRPr="00CA4100">
        <w:t>Dato:</w:t>
      </w:r>
    </w:p>
    <w:p w14:paraId="5E335A1C" w14:textId="77777777" w:rsidR="002F282A" w:rsidRPr="00CA4100" w:rsidRDefault="002F282A" w:rsidP="002F282A">
      <w:r w:rsidRPr="00CA4100">
        <w:t>For Databehandler</w:t>
      </w:r>
      <w:r w:rsidRPr="00CA4100">
        <w:tab/>
      </w:r>
      <w:r w:rsidRPr="00CA4100">
        <w:tab/>
      </w:r>
      <w:r w:rsidRPr="00CA4100">
        <w:tab/>
      </w:r>
      <w:r w:rsidRPr="00CA4100">
        <w:tab/>
      </w:r>
      <w:r w:rsidRPr="00CA4100">
        <w:tab/>
      </w:r>
      <w:r w:rsidRPr="00CA4100">
        <w:tab/>
        <w:t xml:space="preserve">For </w:t>
      </w:r>
      <w:r>
        <w:t>B</w:t>
      </w:r>
      <w:r w:rsidRPr="00CA4100">
        <w:t>ehandlingsansvarlig</w:t>
      </w:r>
    </w:p>
    <w:p w14:paraId="4066E886" w14:textId="77777777" w:rsidR="002F282A" w:rsidRPr="00CA4100" w:rsidRDefault="002F282A" w:rsidP="002F282A">
      <w:pPr>
        <w:tabs>
          <w:tab w:val="left" w:pos="5670"/>
        </w:tabs>
      </w:pPr>
      <w:r w:rsidRPr="00CA4100">
        <w:t>______________________</w:t>
      </w:r>
      <w:r w:rsidRPr="00CA4100">
        <w:tab/>
        <w:t>__________________________</w:t>
      </w:r>
    </w:p>
    <w:p w14:paraId="46F32476" w14:textId="77777777" w:rsidR="002F282A" w:rsidRPr="00CA4100" w:rsidRDefault="002F282A" w:rsidP="002F282A">
      <w:r w:rsidRPr="00CA4100">
        <w:t>Navn:</w:t>
      </w:r>
      <w:r w:rsidRPr="00CA4100">
        <w:tab/>
      </w:r>
      <w:r w:rsidRPr="00CA4100">
        <w:tab/>
      </w:r>
      <w:r w:rsidRPr="00CA4100">
        <w:tab/>
      </w:r>
      <w:r w:rsidRPr="00CA4100">
        <w:tab/>
      </w:r>
      <w:r w:rsidRPr="00CA4100">
        <w:tab/>
      </w:r>
      <w:r w:rsidRPr="00CA4100">
        <w:tab/>
      </w:r>
      <w:r w:rsidRPr="00CA4100">
        <w:tab/>
      </w:r>
      <w:r w:rsidRPr="00CA4100">
        <w:tab/>
        <w:t>Navn:</w:t>
      </w:r>
    </w:p>
    <w:p w14:paraId="78CAA89E" w14:textId="77777777" w:rsidR="002F282A" w:rsidRDefault="002F282A" w:rsidP="002F282A">
      <w:pPr>
        <w:spacing w:after="160"/>
      </w:pPr>
      <w:r w:rsidRPr="00CA4100">
        <w:t>Tittel:</w:t>
      </w:r>
      <w:r w:rsidRPr="00CA4100">
        <w:tab/>
      </w:r>
      <w:r w:rsidRPr="00CA4100">
        <w:tab/>
      </w:r>
      <w:r w:rsidRPr="00CA4100">
        <w:tab/>
      </w:r>
      <w:r w:rsidRPr="00CA4100">
        <w:tab/>
      </w:r>
      <w:r w:rsidRPr="00CA4100">
        <w:tab/>
      </w:r>
      <w:r w:rsidRPr="00CA4100">
        <w:tab/>
      </w:r>
      <w:r w:rsidRPr="00CA4100">
        <w:tab/>
      </w:r>
      <w:r w:rsidRPr="00CA4100">
        <w:tab/>
        <w:t>Tittel:</w:t>
      </w:r>
    </w:p>
    <w:p w14:paraId="1DBBA796" w14:textId="7F20E70E" w:rsidR="002F282A" w:rsidRPr="002819CC" w:rsidRDefault="00714F51" w:rsidP="00714F51">
      <w:pPr>
        <w:tabs>
          <w:tab w:val="left" w:pos="5844"/>
        </w:tabs>
        <w:jc w:val="both"/>
      </w:pPr>
      <w:r>
        <w:tab/>
      </w:r>
    </w:p>
    <w:p w14:paraId="303DC4E3" w14:textId="77777777" w:rsidR="0022620E" w:rsidRDefault="0022620E" w:rsidP="0080706E">
      <w:pPr>
        <w:jc w:val="both"/>
      </w:pPr>
    </w:p>
    <w:sectPr w:rsidR="0022620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2C4B3" w14:textId="77777777" w:rsidR="00147EC8" w:rsidRDefault="00147EC8" w:rsidP="003435F5">
      <w:pPr>
        <w:spacing w:after="0"/>
      </w:pPr>
      <w:r>
        <w:separator/>
      </w:r>
    </w:p>
  </w:endnote>
  <w:endnote w:type="continuationSeparator" w:id="0">
    <w:p w14:paraId="3A8F2574" w14:textId="77777777" w:rsidR="00147EC8" w:rsidRDefault="00147EC8" w:rsidP="003435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423622"/>
      <w:docPartObj>
        <w:docPartGallery w:val="Page Numbers (Bottom of Page)"/>
        <w:docPartUnique/>
      </w:docPartObj>
    </w:sdtPr>
    <w:sdtContent>
      <w:p w14:paraId="133FBDD3" w14:textId="1B4505BD" w:rsidR="00147EC8" w:rsidRDefault="00147EC8">
        <w:pPr>
          <w:pStyle w:val="Bunntekst"/>
          <w:jc w:val="right"/>
        </w:pPr>
        <w:r>
          <w:fldChar w:fldCharType="begin"/>
        </w:r>
        <w:r>
          <w:instrText>PAGE   \* MERGEFORMAT</w:instrText>
        </w:r>
        <w:r>
          <w:fldChar w:fldCharType="separate"/>
        </w:r>
        <w:r w:rsidR="00D52EC9">
          <w:rPr>
            <w:noProof/>
          </w:rPr>
          <w:t>15</w:t>
        </w:r>
        <w:r>
          <w:fldChar w:fldCharType="end"/>
        </w:r>
        <w:r>
          <w:t xml:space="preserve"> av 15</w:t>
        </w:r>
      </w:p>
    </w:sdtContent>
  </w:sdt>
  <w:p w14:paraId="5312B3FA" w14:textId="77777777" w:rsidR="00147EC8" w:rsidRPr="00787FAC" w:rsidRDefault="00147EC8" w:rsidP="00787FA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B5870" w14:textId="77777777" w:rsidR="00147EC8" w:rsidRDefault="00147EC8" w:rsidP="003435F5">
      <w:pPr>
        <w:spacing w:after="0"/>
      </w:pPr>
      <w:r>
        <w:separator/>
      </w:r>
    </w:p>
  </w:footnote>
  <w:footnote w:type="continuationSeparator" w:id="0">
    <w:p w14:paraId="7839F558" w14:textId="77777777" w:rsidR="00147EC8" w:rsidRDefault="00147EC8" w:rsidP="003435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547D" w14:textId="1D02090C" w:rsidR="00147EC8" w:rsidRDefault="00147EC8" w:rsidP="00FE6C1E">
    <w:pPr>
      <w:pStyle w:val="Topptekst"/>
      <w:jc w:val="right"/>
    </w:pPr>
    <w:r>
      <w:t>Malversjon: 24/5-2018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2539"/>
    <w:multiLevelType w:val="hybridMultilevel"/>
    <w:tmpl w:val="FA424B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984E0F"/>
    <w:multiLevelType w:val="hybridMultilevel"/>
    <w:tmpl w:val="9BA2284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 w15:restartNumberingAfterBreak="0">
    <w:nsid w:val="0C5247D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CB694A"/>
    <w:multiLevelType w:val="hybridMultilevel"/>
    <w:tmpl w:val="0B0E741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5BD3715"/>
    <w:multiLevelType w:val="hybridMultilevel"/>
    <w:tmpl w:val="D49856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197AB3"/>
    <w:multiLevelType w:val="hybridMultilevel"/>
    <w:tmpl w:val="098CB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3A6402"/>
    <w:multiLevelType w:val="hybridMultilevel"/>
    <w:tmpl w:val="FF808F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9F1B32"/>
    <w:multiLevelType w:val="hybridMultilevel"/>
    <w:tmpl w:val="EF80A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D6E1A6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4264EC"/>
    <w:multiLevelType w:val="hybridMultilevel"/>
    <w:tmpl w:val="FE86EA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7126859"/>
    <w:multiLevelType w:val="hybridMultilevel"/>
    <w:tmpl w:val="D6F4F9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B601E6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6C53ED"/>
    <w:multiLevelType w:val="hybridMultilevel"/>
    <w:tmpl w:val="D1A2DD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0BA6E5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966B58"/>
    <w:multiLevelType w:val="hybridMultilevel"/>
    <w:tmpl w:val="BCA0B5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0DB2AB9"/>
    <w:multiLevelType w:val="hybridMultilevel"/>
    <w:tmpl w:val="48AAF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424335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D40AD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7E4A7C"/>
    <w:multiLevelType w:val="hybridMultilevel"/>
    <w:tmpl w:val="55587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85C0D5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07360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824A6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0"/>
  </w:num>
  <w:num w:numId="3">
    <w:abstractNumId w:val="1"/>
  </w:num>
  <w:num w:numId="4">
    <w:abstractNumId w:val="7"/>
  </w:num>
  <w:num w:numId="5">
    <w:abstractNumId w:val="15"/>
  </w:num>
  <w:num w:numId="6">
    <w:abstractNumId w:val="5"/>
  </w:num>
  <w:num w:numId="7">
    <w:abstractNumId w:val="4"/>
  </w:num>
  <w:num w:numId="8">
    <w:abstractNumId w:val="18"/>
  </w:num>
  <w:num w:numId="9">
    <w:abstractNumId w:val="6"/>
  </w:num>
  <w:num w:numId="10">
    <w:abstractNumId w:val="8"/>
  </w:num>
  <w:num w:numId="11">
    <w:abstractNumId w:val="11"/>
  </w:num>
  <w:num w:numId="12">
    <w:abstractNumId w:val="13"/>
  </w:num>
  <w:num w:numId="13">
    <w:abstractNumId w:val="17"/>
  </w:num>
  <w:num w:numId="14">
    <w:abstractNumId w:val="10"/>
  </w:num>
  <w:num w:numId="15">
    <w:abstractNumId w:val="21"/>
  </w:num>
  <w:num w:numId="16">
    <w:abstractNumId w:val="2"/>
  </w:num>
  <w:num w:numId="17">
    <w:abstractNumId w:val="19"/>
  </w:num>
  <w:num w:numId="18">
    <w:abstractNumId w:val="12"/>
  </w:num>
  <w:num w:numId="19">
    <w:abstractNumId w:val="16"/>
  </w:num>
  <w:num w:numId="20">
    <w:abstractNumId w:val="9"/>
  </w:num>
  <w:num w:numId="21">
    <w:abstractNumId w:val="3"/>
  </w:num>
  <w:num w:numId="2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4A"/>
    <w:rsid w:val="00001246"/>
    <w:rsid w:val="000029A9"/>
    <w:rsid w:val="00003EA7"/>
    <w:rsid w:val="00003F9B"/>
    <w:rsid w:val="00004360"/>
    <w:rsid w:val="0000482F"/>
    <w:rsid w:val="00005002"/>
    <w:rsid w:val="00005424"/>
    <w:rsid w:val="00014D88"/>
    <w:rsid w:val="000172A8"/>
    <w:rsid w:val="00020550"/>
    <w:rsid w:val="00021F3F"/>
    <w:rsid w:val="00024710"/>
    <w:rsid w:val="000252F3"/>
    <w:rsid w:val="000269B8"/>
    <w:rsid w:val="00026EA3"/>
    <w:rsid w:val="000306DB"/>
    <w:rsid w:val="00031088"/>
    <w:rsid w:val="000310B0"/>
    <w:rsid w:val="0003244B"/>
    <w:rsid w:val="00035590"/>
    <w:rsid w:val="0003607F"/>
    <w:rsid w:val="00036E3E"/>
    <w:rsid w:val="00042589"/>
    <w:rsid w:val="000475FC"/>
    <w:rsid w:val="00047672"/>
    <w:rsid w:val="000509F2"/>
    <w:rsid w:val="000510AD"/>
    <w:rsid w:val="000521E0"/>
    <w:rsid w:val="00053EF4"/>
    <w:rsid w:val="000548C6"/>
    <w:rsid w:val="000606F0"/>
    <w:rsid w:val="0006212D"/>
    <w:rsid w:val="000653C2"/>
    <w:rsid w:val="0007498C"/>
    <w:rsid w:val="00076AD4"/>
    <w:rsid w:val="00080B67"/>
    <w:rsid w:val="00081BFC"/>
    <w:rsid w:val="000833AE"/>
    <w:rsid w:val="000875EB"/>
    <w:rsid w:val="00090206"/>
    <w:rsid w:val="00090A3C"/>
    <w:rsid w:val="00091422"/>
    <w:rsid w:val="00092FF3"/>
    <w:rsid w:val="000932BD"/>
    <w:rsid w:val="00095304"/>
    <w:rsid w:val="00095D03"/>
    <w:rsid w:val="0009672E"/>
    <w:rsid w:val="000A112B"/>
    <w:rsid w:val="000A2C55"/>
    <w:rsid w:val="000B6185"/>
    <w:rsid w:val="000C23F0"/>
    <w:rsid w:val="000C3A35"/>
    <w:rsid w:val="000C46B0"/>
    <w:rsid w:val="000D3023"/>
    <w:rsid w:val="000D3BB8"/>
    <w:rsid w:val="000D5F73"/>
    <w:rsid w:val="000D64B0"/>
    <w:rsid w:val="000F12C6"/>
    <w:rsid w:val="000F28CC"/>
    <w:rsid w:val="0010005D"/>
    <w:rsid w:val="00100DBE"/>
    <w:rsid w:val="001025B2"/>
    <w:rsid w:val="00104F4E"/>
    <w:rsid w:val="001058DB"/>
    <w:rsid w:val="0010607E"/>
    <w:rsid w:val="00111D72"/>
    <w:rsid w:val="001177B3"/>
    <w:rsid w:val="00120559"/>
    <w:rsid w:val="001221C3"/>
    <w:rsid w:val="00135429"/>
    <w:rsid w:val="0013769D"/>
    <w:rsid w:val="001404B5"/>
    <w:rsid w:val="00142E49"/>
    <w:rsid w:val="00143551"/>
    <w:rsid w:val="00145548"/>
    <w:rsid w:val="001465A4"/>
    <w:rsid w:val="001478D5"/>
    <w:rsid w:val="00147BCF"/>
    <w:rsid w:val="00147EC8"/>
    <w:rsid w:val="001501F8"/>
    <w:rsid w:val="00151025"/>
    <w:rsid w:val="00161A1C"/>
    <w:rsid w:val="00167A3D"/>
    <w:rsid w:val="00167E48"/>
    <w:rsid w:val="001710A5"/>
    <w:rsid w:val="00173995"/>
    <w:rsid w:val="001750A3"/>
    <w:rsid w:val="0018530C"/>
    <w:rsid w:val="00186592"/>
    <w:rsid w:val="0018694B"/>
    <w:rsid w:val="001872BB"/>
    <w:rsid w:val="00187346"/>
    <w:rsid w:val="001975D5"/>
    <w:rsid w:val="001A4E7C"/>
    <w:rsid w:val="001A5456"/>
    <w:rsid w:val="001B1C98"/>
    <w:rsid w:val="001B1DF6"/>
    <w:rsid w:val="001B4132"/>
    <w:rsid w:val="001B57E8"/>
    <w:rsid w:val="001B77B2"/>
    <w:rsid w:val="001C1D27"/>
    <w:rsid w:val="001C1E37"/>
    <w:rsid w:val="001C5806"/>
    <w:rsid w:val="001D0E4D"/>
    <w:rsid w:val="001D2355"/>
    <w:rsid w:val="001D33C1"/>
    <w:rsid w:val="001D54BA"/>
    <w:rsid w:val="001D58BF"/>
    <w:rsid w:val="001D5A86"/>
    <w:rsid w:val="001E2BF3"/>
    <w:rsid w:val="001E3930"/>
    <w:rsid w:val="001E48EA"/>
    <w:rsid w:val="001F33DB"/>
    <w:rsid w:val="001F4A5E"/>
    <w:rsid w:val="001F678B"/>
    <w:rsid w:val="00201BA8"/>
    <w:rsid w:val="00203488"/>
    <w:rsid w:val="00204953"/>
    <w:rsid w:val="00204F88"/>
    <w:rsid w:val="00205833"/>
    <w:rsid w:val="002103E3"/>
    <w:rsid w:val="00211668"/>
    <w:rsid w:val="00211FCE"/>
    <w:rsid w:val="00212453"/>
    <w:rsid w:val="0021274D"/>
    <w:rsid w:val="00213D2B"/>
    <w:rsid w:val="002150CE"/>
    <w:rsid w:val="00215AD5"/>
    <w:rsid w:val="00215BEF"/>
    <w:rsid w:val="00216338"/>
    <w:rsid w:val="002209B9"/>
    <w:rsid w:val="002212DA"/>
    <w:rsid w:val="0022328B"/>
    <w:rsid w:val="0022441F"/>
    <w:rsid w:val="00224CBF"/>
    <w:rsid w:val="0022620E"/>
    <w:rsid w:val="00227799"/>
    <w:rsid w:val="00231E97"/>
    <w:rsid w:val="0023401B"/>
    <w:rsid w:val="00235424"/>
    <w:rsid w:val="00235546"/>
    <w:rsid w:val="00235D34"/>
    <w:rsid w:val="00235DE5"/>
    <w:rsid w:val="002407E6"/>
    <w:rsid w:val="002411C0"/>
    <w:rsid w:val="00241F56"/>
    <w:rsid w:val="00244807"/>
    <w:rsid w:val="002448D1"/>
    <w:rsid w:val="00245C92"/>
    <w:rsid w:val="0024630C"/>
    <w:rsid w:val="0025226E"/>
    <w:rsid w:val="00252FB4"/>
    <w:rsid w:val="00256B68"/>
    <w:rsid w:val="00256BE2"/>
    <w:rsid w:val="00257154"/>
    <w:rsid w:val="002571AF"/>
    <w:rsid w:val="00257575"/>
    <w:rsid w:val="00260BA2"/>
    <w:rsid w:val="00261703"/>
    <w:rsid w:val="00262D98"/>
    <w:rsid w:val="002638AE"/>
    <w:rsid w:val="00264C65"/>
    <w:rsid w:val="00271AF7"/>
    <w:rsid w:val="00272406"/>
    <w:rsid w:val="002735AF"/>
    <w:rsid w:val="00277B70"/>
    <w:rsid w:val="002819CC"/>
    <w:rsid w:val="0028246F"/>
    <w:rsid w:val="002824CA"/>
    <w:rsid w:val="00282928"/>
    <w:rsid w:val="00286168"/>
    <w:rsid w:val="00290D3D"/>
    <w:rsid w:val="0029356F"/>
    <w:rsid w:val="00293ACC"/>
    <w:rsid w:val="0029408F"/>
    <w:rsid w:val="002A03E9"/>
    <w:rsid w:val="002A108F"/>
    <w:rsid w:val="002A2730"/>
    <w:rsid w:val="002A2DE6"/>
    <w:rsid w:val="002B2013"/>
    <w:rsid w:val="002B433E"/>
    <w:rsid w:val="002B56CD"/>
    <w:rsid w:val="002B5CB0"/>
    <w:rsid w:val="002B674F"/>
    <w:rsid w:val="002B6821"/>
    <w:rsid w:val="002B771B"/>
    <w:rsid w:val="002C2813"/>
    <w:rsid w:val="002C378C"/>
    <w:rsid w:val="002C42CE"/>
    <w:rsid w:val="002E37EB"/>
    <w:rsid w:val="002E4886"/>
    <w:rsid w:val="002E4D8A"/>
    <w:rsid w:val="002E617A"/>
    <w:rsid w:val="002E74AD"/>
    <w:rsid w:val="002F282A"/>
    <w:rsid w:val="002F2B77"/>
    <w:rsid w:val="002F7C45"/>
    <w:rsid w:val="003017FE"/>
    <w:rsid w:val="00303082"/>
    <w:rsid w:val="00304F12"/>
    <w:rsid w:val="00310A7A"/>
    <w:rsid w:val="00311C22"/>
    <w:rsid w:val="00313C14"/>
    <w:rsid w:val="003154A3"/>
    <w:rsid w:val="00315EEE"/>
    <w:rsid w:val="00317174"/>
    <w:rsid w:val="003243B7"/>
    <w:rsid w:val="00324F4C"/>
    <w:rsid w:val="0032586E"/>
    <w:rsid w:val="0032593B"/>
    <w:rsid w:val="00325FEF"/>
    <w:rsid w:val="00331396"/>
    <w:rsid w:val="003325CD"/>
    <w:rsid w:val="0033276F"/>
    <w:rsid w:val="00332BAB"/>
    <w:rsid w:val="003332AF"/>
    <w:rsid w:val="00340888"/>
    <w:rsid w:val="00342589"/>
    <w:rsid w:val="003435F5"/>
    <w:rsid w:val="0034412A"/>
    <w:rsid w:val="00344D0E"/>
    <w:rsid w:val="00346DB8"/>
    <w:rsid w:val="003519F9"/>
    <w:rsid w:val="0035389E"/>
    <w:rsid w:val="00364DF6"/>
    <w:rsid w:val="00365762"/>
    <w:rsid w:val="0037273A"/>
    <w:rsid w:val="00374FED"/>
    <w:rsid w:val="0037574F"/>
    <w:rsid w:val="003778EC"/>
    <w:rsid w:val="0038117A"/>
    <w:rsid w:val="003852B4"/>
    <w:rsid w:val="0038637D"/>
    <w:rsid w:val="00387A6B"/>
    <w:rsid w:val="00387C24"/>
    <w:rsid w:val="003942B6"/>
    <w:rsid w:val="003A27BB"/>
    <w:rsid w:val="003A4A76"/>
    <w:rsid w:val="003A4C09"/>
    <w:rsid w:val="003A7991"/>
    <w:rsid w:val="003B027B"/>
    <w:rsid w:val="003B4CA6"/>
    <w:rsid w:val="003B7129"/>
    <w:rsid w:val="003B733B"/>
    <w:rsid w:val="003B7B48"/>
    <w:rsid w:val="003C0056"/>
    <w:rsid w:val="003C587D"/>
    <w:rsid w:val="003C5B71"/>
    <w:rsid w:val="003D2105"/>
    <w:rsid w:val="003D4757"/>
    <w:rsid w:val="003D4A65"/>
    <w:rsid w:val="003D7400"/>
    <w:rsid w:val="003D7E6E"/>
    <w:rsid w:val="003E31C9"/>
    <w:rsid w:val="003E4871"/>
    <w:rsid w:val="003E6F40"/>
    <w:rsid w:val="003F2236"/>
    <w:rsid w:val="003F301C"/>
    <w:rsid w:val="003F3273"/>
    <w:rsid w:val="004034CE"/>
    <w:rsid w:val="00407714"/>
    <w:rsid w:val="004137AE"/>
    <w:rsid w:val="00413A44"/>
    <w:rsid w:val="00415BA4"/>
    <w:rsid w:val="004166AC"/>
    <w:rsid w:val="004169D4"/>
    <w:rsid w:val="00421886"/>
    <w:rsid w:val="00423D58"/>
    <w:rsid w:val="00424DB8"/>
    <w:rsid w:val="00425FCE"/>
    <w:rsid w:val="004316D1"/>
    <w:rsid w:val="00433184"/>
    <w:rsid w:val="004366DC"/>
    <w:rsid w:val="0043779D"/>
    <w:rsid w:val="00440572"/>
    <w:rsid w:val="004406CA"/>
    <w:rsid w:val="0044255B"/>
    <w:rsid w:val="0044266B"/>
    <w:rsid w:val="004445B7"/>
    <w:rsid w:val="00453690"/>
    <w:rsid w:val="00453858"/>
    <w:rsid w:val="00453DA2"/>
    <w:rsid w:val="004569C4"/>
    <w:rsid w:val="00463088"/>
    <w:rsid w:val="00463684"/>
    <w:rsid w:val="004677C6"/>
    <w:rsid w:val="00470AA5"/>
    <w:rsid w:val="00472CE7"/>
    <w:rsid w:val="0047525B"/>
    <w:rsid w:val="00476C82"/>
    <w:rsid w:val="00480EDA"/>
    <w:rsid w:val="00483380"/>
    <w:rsid w:val="00483D2F"/>
    <w:rsid w:val="00483F14"/>
    <w:rsid w:val="00485CDB"/>
    <w:rsid w:val="00486203"/>
    <w:rsid w:val="004903A7"/>
    <w:rsid w:val="00492310"/>
    <w:rsid w:val="00493004"/>
    <w:rsid w:val="004936FD"/>
    <w:rsid w:val="004949F8"/>
    <w:rsid w:val="004955E3"/>
    <w:rsid w:val="004966EF"/>
    <w:rsid w:val="004A0BEC"/>
    <w:rsid w:val="004A129C"/>
    <w:rsid w:val="004A1927"/>
    <w:rsid w:val="004A2A98"/>
    <w:rsid w:val="004A67A4"/>
    <w:rsid w:val="004A7918"/>
    <w:rsid w:val="004B18E6"/>
    <w:rsid w:val="004B253E"/>
    <w:rsid w:val="004B2D40"/>
    <w:rsid w:val="004C02A4"/>
    <w:rsid w:val="004C5E95"/>
    <w:rsid w:val="004D4EB3"/>
    <w:rsid w:val="004D55B6"/>
    <w:rsid w:val="004E0A0A"/>
    <w:rsid w:val="004F0B9F"/>
    <w:rsid w:val="004F1489"/>
    <w:rsid w:val="004F1CF1"/>
    <w:rsid w:val="004F214C"/>
    <w:rsid w:val="004F2ABA"/>
    <w:rsid w:val="004F33E3"/>
    <w:rsid w:val="004F4891"/>
    <w:rsid w:val="004F5ECA"/>
    <w:rsid w:val="004F63B9"/>
    <w:rsid w:val="005000C8"/>
    <w:rsid w:val="00502015"/>
    <w:rsid w:val="00506524"/>
    <w:rsid w:val="005076A9"/>
    <w:rsid w:val="00510163"/>
    <w:rsid w:val="005162E6"/>
    <w:rsid w:val="0051666D"/>
    <w:rsid w:val="0052170D"/>
    <w:rsid w:val="00521801"/>
    <w:rsid w:val="00521818"/>
    <w:rsid w:val="00524885"/>
    <w:rsid w:val="00524E7C"/>
    <w:rsid w:val="005252CF"/>
    <w:rsid w:val="005266DE"/>
    <w:rsid w:val="005379D3"/>
    <w:rsid w:val="00541710"/>
    <w:rsid w:val="00543B46"/>
    <w:rsid w:val="00547CC9"/>
    <w:rsid w:val="00550543"/>
    <w:rsid w:val="00556C41"/>
    <w:rsid w:val="00557AF1"/>
    <w:rsid w:val="00561053"/>
    <w:rsid w:val="00562890"/>
    <w:rsid w:val="005667EE"/>
    <w:rsid w:val="005668D5"/>
    <w:rsid w:val="005716D5"/>
    <w:rsid w:val="00571B2A"/>
    <w:rsid w:val="0057232D"/>
    <w:rsid w:val="005749F1"/>
    <w:rsid w:val="00575AAB"/>
    <w:rsid w:val="00576125"/>
    <w:rsid w:val="00577BC9"/>
    <w:rsid w:val="00577BFD"/>
    <w:rsid w:val="00581087"/>
    <w:rsid w:val="00582B5F"/>
    <w:rsid w:val="00584BA6"/>
    <w:rsid w:val="0058659D"/>
    <w:rsid w:val="0058711A"/>
    <w:rsid w:val="005929A8"/>
    <w:rsid w:val="00593486"/>
    <w:rsid w:val="00595FC5"/>
    <w:rsid w:val="005966F4"/>
    <w:rsid w:val="005A3DA0"/>
    <w:rsid w:val="005A4490"/>
    <w:rsid w:val="005A527B"/>
    <w:rsid w:val="005A5363"/>
    <w:rsid w:val="005B16E5"/>
    <w:rsid w:val="005B1F0B"/>
    <w:rsid w:val="005B258C"/>
    <w:rsid w:val="005B544F"/>
    <w:rsid w:val="005B5D44"/>
    <w:rsid w:val="005B6E44"/>
    <w:rsid w:val="005C5405"/>
    <w:rsid w:val="005D1C95"/>
    <w:rsid w:val="005D4061"/>
    <w:rsid w:val="005E0768"/>
    <w:rsid w:val="005E237E"/>
    <w:rsid w:val="005E3CBE"/>
    <w:rsid w:val="005F19AC"/>
    <w:rsid w:val="005F340D"/>
    <w:rsid w:val="005F41A1"/>
    <w:rsid w:val="005F4F53"/>
    <w:rsid w:val="005F6D24"/>
    <w:rsid w:val="006009BE"/>
    <w:rsid w:val="00600F33"/>
    <w:rsid w:val="00604198"/>
    <w:rsid w:val="00607204"/>
    <w:rsid w:val="0060762E"/>
    <w:rsid w:val="00610C56"/>
    <w:rsid w:val="00620B84"/>
    <w:rsid w:val="006240A5"/>
    <w:rsid w:val="0062485A"/>
    <w:rsid w:val="00625CCE"/>
    <w:rsid w:val="006276FC"/>
    <w:rsid w:val="0063065F"/>
    <w:rsid w:val="0063369F"/>
    <w:rsid w:val="00636765"/>
    <w:rsid w:val="00637E85"/>
    <w:rsid w:val="006415D5"/>
    <w:rsid w:val="00642ED1"/>
    <w:rsid w:val="00643039"/>
    <w:rsid w:val="00643985"/>
    <w:rsid w:val="00644B0A"/>
    <w:rsid w:val="00645D31"/>
    <w:rsid w:val="00651A93"/>
    <w:rsid w:val="006537C1"/>
    <w:rsid w:val="00653FBE"/>
    <w:rsid w:val="00655920"/>
    <w:rsid w:val="00656252"/>
    <w:rsid w:val="006702EE"/>
    <w:rsid w:val="0067693F"/>
    <w:rsid w:val="006807A2"/>
    <w:rsid w:val="00681E6D"/>
    <w:rsid w:val="00682CDE"/>
    <w:rsid w:val="00683204"/>
    <w:rsid w:val="00683B8D"/>
    <w:rsid w:val="0068560B"/>
    <w:rsid w:val="00691E32"/>
    <w:rsid w:val="00692513"/>
    <w:rsid w:val="0069282C"/>
    <w:rsid w:val="00692CD5"/>
    <w:rsid w:val="0069324F"/>
    <w:rsid w:val="00693E62"/>
    <w:rsid w:val="00695DFA"/>
    <w:rsid w:val="00696858"/>
    <w:rsid w:val="006976EA"/>
    <w:rsid w:val="00697AB1"/>
    <w:rsid w:val="006A01CF"/>
    <w:rsid w:val="006A13B9"/>
    <w:rsid w:val="006A2241"/>
    <w:rsid w:val="006A57FA"/>
    <w:rsid w:val="006A62DF"/>
    <w:rsid w:val="006B42F2"/>
    <w:rsid w:val="006B6221"/>
    <w:rsid w:val="006B76F2"/>
    <w:rsid w:val="006B76F9"/>
    <w:rsid w:val="006C3C74"/>
    <w:rsid w:val="006C3EB1"/>
    <w:rsid w:val="006D550B"/>
    <w:rsid w:val="006D5A66"/>
    <w:rsid w:val="006D7DBD"/>
    <w:rsid w:val="006E02DA"/>
    <w:rsid w:val="006E48FA"/>
    <w:rsid w:val="006E5F94"/>
    <w:rsid w:val="006E64A5"/>
    <w:rsid w:val="006F0397"/>
    <w:rsid w:val="006F10B9"/>
    <w:rsid w:val="006F197C"/>
    <w:rsid w:val="006F2963"/>
    <w:rsid w:val="006F2E8B"/>
    <w:rsid w:val="0070141B"/>
    <w:rsid w:val="00702A65"/>
    <w:rsid w:val="007031E4"/>
    <w:rsid w:val="00704FB8"/>
    <w:rsid w:val="00710E0A"/>
    <w:rsid w:val="00710ED3"/>
    <w:rsid w:val="00711046"/>
    <w:rsid w:val="00712E89"/>
    <w:rsid w:val="00714F51"/>
    <w:rsid w:val="007154B7"/>
    <w:rsid w:val="007222C9"/>
    <w:rsid w:val="00722DAD"/>
    <w:rsid w:val="007242A1"/>
    <w:rsid w:val="007276FB"/>
    <w:rsid w:val="00730132"/>
    <w:rsid w:val="00731558"/>
    <w:rsid w:val="007328CC"/>
    <w:rsid w:val="00736864"/>
    <w:rsid w:val="00751326"/>
    <w:rsid w:val="007542DA"/>
    <w:rsid w:val="00757519"/>
    <w:rsid w:val="007609CD"/>
    <w:rsid w:val="00765058"/>
    <w:rsid w:val="00765FE0"/>
    <w:rsid w:val="007678BB"/>
    <w:rsid w:val="00770D86"/>
    <w:rsid w:val="00771002"/>
    <w:rsid w:val="00771F9A"/>
    <w:rsid w:val="00772D9D"/>
    <w:rsid w:val="00780237"/>
    <w:rsid w:val="00780C33"/>
    <w:rsid w:val="00781488"/>
    <w:rsid w:val="0078231D"/>
    <w:rsid w:val="0078257B"/>
    <w:rsid w:val="00782C80"/>
    <w:rsid w:val="00787FAC"/>
    <w:rsid w:val="007901E6"/>
    <w:rsid w:val="007907E6"/>
    <w:rsid w:val="0079449F"/>
    <w:rsid w:val="00796E23"/>
    <w:rsid w:val="007A39AB"/>
    <w:rsid w:val="007B0977"/>
    <w:rsid w:val="007B3038"/>
    <w:rsid w:val="007B352C"/>
    <w:rsid w:val="007B62B5"/>
    <w:rsid w:val="007B668F"/>
    <w:rsid w:val="007B76F6"/>
    <w:rsid w:val="007C0008"/>
    <w:rsid w:val="007C16C9"/>
    <w:rsid w:val="007C2567"/>
    <w:rsid w:val="007C403C"/>
    <w:rsid w:val="007C4A95"/>
    <w:rsid w:val="007C589D"/>
    <w:rsid w:val="007C727A"/>
    <w:rsid w:val="007D085F"/>
    <w:rsid w:val="007D22D2"/>
    <w:rsid w:val="007D309A"/>
    <w:rsid w:val="007D4958"/>
    <w:rsid w:val="007E035C"/>
    <w:rsid w:val="007E7295"/>
    <w:rsid w:val="007E7665"/>
    <w:rsid w:val="007F062D"/>
    <w:rsid w:val="007F1C1D"/>
    <w:rsid w:val="007F35FC"/>
    <w:rsid w:val="007F496B"/>
    <w:rsid w:val="007F7E13"/>
    <w:rsid w:val="008000CF"/>
    <w:rsid w:val="00800239"/>
    <w:rsid w:val="00800860"/>
    <w:rsid w:val="00804ACC"/>
    <w:rsid w:val="00806CA7"/>
    <w:rsid w:val="0080706E"/>
    <w:rsid w:val="00807224"/>
    <w:rsid w:val="00810D1C"/>
    <w:rsid w:val="00816030"/>
    <w:rsid w:val="00822190"/>
    <w:rsid w:val="008255C6"/>
    <w:rsid w:val="008273D5"/>
    <w:rsid w:val="00827ECB"/>
    <w:rsid w:val="00830389"/>
    <w:rsid w:val="008322A9"/>
    <w:rsid w:val="008352D8"/>
    <w:rsid w:val="00837718"/>
    <w:rsid w:val="0085074D"/>
    <w:rsid w:val="0085089F"/>
    <w:rsid w:val="008516E9"/>
    <w:rsid w:val="00853F03"/>
    <w:rsid w:val="00855C0F"/>
    <w:rsid w:val="008624CF"/>
    <w:rsid w:val="00864C56"/>
    <w:rsid w:val="008652BE"/>
    <w:rsid w:val="00870526"/>
    <w:rsid w:val="00870E77"/>
    <w:rsid w:val="00871EE0"/>
    <w:rsid w:val="00875B07"/>
    <w:rsid w:val="00876470"/>
    <w:rsid w:val="00877846"/>
    <w:rsid w:val="00881EE1"/>
    <w:rsid w:val="008838A5"/>
    <w:rsid w:val="00886E59"/>
    <w:rsid w:val="00886F65"/>
    <w:rsid w:val="0089296F"/>
    <w:rsid w:val="00893AFB"/>
    <w:rsid w:val="008970DC"/>
    <w:rsid w:val="00897A28"/>
    <w:rsid w:val="008A0C0B"/>
    <w:rsid w:val="008A298E"/>
    <w:rsid w:val="008A484A"/>
    <w:rsid w:val="008A66FD"/>
    <w:rsid w:val="008B0249"/>
    <w:rsid w:val="008B44D7"/>
    <w:rsid w:val="008B5B03"/>
    <w:rsid w:val="008B7456"/>
    <w:rsid w:val="008C0715"/>
    <w:rsid w:val="008C0B9D"/>
    <w:rsid w:val="008C0BCA"/>
    <w:rsid w:val="008C17B6"/>
    <w:rsid w:val="008C39BE"/>
    <w:rsid w:val="008C4A57"/>
    <w:rsid w:val="008C5B35"/>
    <w:rsid w:val="008C6824"/>
    <w:rsid w:val="008D0845"/>
    <w:rsid w:val="008D14A2"/>
    <w:rsid w:val="008D4143"/>
    <w:rsid w:val="008D4A84"/>
    <w:rsid w:val="008E0242"/>
    <w:rsid w:val="008E07DD"/>
    <w:rsid w:val="008E40C1"/>
    <w:rsid w:val="008E50C0"/>
    <w:rsid w:val="008F1BCA"/>
    <w:rsid w:val="008F5013"/>
    <w:rsid w:val="008F508C"/>
    <w:rsid w:val="008F69D5"/>
    <w:rsid w:val="008F7080"/>
    <w:rsid w:val="00900643"/>
    <w:rsid w:val="009006CC"/>
    <w:rsid w:val="00903676"/>
    <w:rsid w:val="00905240"/>
    <w:rsid w:val="00907037"/>
    <w:rsid w:val="009070AA"/>
    <w:rsid w:val="00907BF4"/>
    <w:rsid w:val="009107C1"/>
    <w:rsid w:val="00914F96"/>
    <w:rsid w:val="00921B30"/>
    <w:rsid w:val="00923BD4"/>
    <w:rsid w:val="009305D0"/>
    <w:rsid w:val="00932379"/>
    <w:rsid w:val="00937B3A"/>
    <w:rsid w:val="009402E6"/>
    <w:rsid w:val="00942668"/>
    <w:rsid w:val="00943C1E"/>
    <w:rsid w:val="00944B1B"/>
    <w:rsid w:val="00944D9A"/>
    <w:rsid w:val="009469A8"/>
    <w:rsid w:val="00950A4E"/>
    <w:rsid w:val="00951B73"/>
    <w:rsid w:val="009579E0"/>
    <w:rsid w:val="00962239"/>
    <w:rsid w:val="00962F79"/>
    <w:rsid w:val="009644BA"/>
    <w:rsid w:val="00966C70"/>
    <w:rsid w:val="00966CC1"/>
    <w:rsid w:val="00967E39"/>
    <w:rsid w:val="009702B9"/>
    <w:rsid w:val="0097055B"/>
    <w:rsid w:val="009755F9"/>
    <w:rsid w:val="0097672B"/>
    <w:rsid w:val="00976D34"/>
    <w:rsid w:val="00981E2D"/>
    <w:rsid w:val="00982512"/>
    <w:rsid w:val="00984ED9"/>
    <w:rsid w:val="009865DA"/>
    <w:rsid w:val="00991178"/>
    <w:rsid w:val="00993F4D"/>
    <w:rsid w:val="00994BC0"/>
    <w:rsid w:val="00995EF4"/>
    <w:rsid w:val="009967E2"/>
    <w:rsid w:val="009A0BB1"/>
    <w:rsid w:val="009A1693"/>
    <w:rsid w:val="009A25CB"/>
    <w:rsid w:val="009A3281"/>
    <w:rsid w:val="009A3EE2"/>
    <w:rsid w:val="009A3F45"/>
    <w:rsid w:val="009A5B1B"/>
    <w:rsid w:val="009B3360"/>
    <w:rsid w:val="009B776C"/>
    <w:rsid w:val="009B7986"/>
    <w:rsid w:val="009C3186"/>
    <w:rsid w:val="009C3CE3"/>
    <w:rsid w:val="009C510C"/>
    <w:rsid w:val="009C544C"/>
    <w:rsid w:val="009D2A77"/>
    <w:rsid w:val="009D431C"/>
    <w:rsid w:val="009D633B"/>
    <w:rsid w:val="009D648C"/>
    <w:rsid w:val="009D70CB"/>
    <w:rsid w:val="009E0CE2"/>
    <w:rsid w:val="009E565D"/>
    <w:rsid w:val="009E57F9"/>
    <w:rsid w:val="009F0DB1"/>
    <w:rsid w:val="009F66E3"/>
    <w:rsid w:val="009F673F"/>
    <w:rsid w:val="009F6E7A"/>
    <w:rsid w:val="00A007CE"/>
    <w:rsid w:val="00A04D98"/>
    <w:rsid w:val="00A07FE7"/>
    <w:rsid w:val="00A11248"/>
    <w:rsid w:val="00A11A4F"/>
    <w:rsid w:val="00A20034"/>
    <w:rsid w:val="00A274D5"/>
    <w:rsid w:val="00A32DE6"/>
    <w:rsid w:val="00A379CF"/>
    <w:rsid w:val="00A41169"/>
    <w:rsid w:val="00A41E61"/>
    <w:rsid w:val="00A44A3D"/>
    <w:rsid w:val="00A46550"/>
    <w:rsid w:val="00A46A60"/>
    <w:rsid w:val="00A47FF5"/>
    <w:rsid w:val="00A5096F"/>
    <w:rsid w:val="00A51CDE"/>
    <w:rsid w:val="00A5255E"/>
    <w:rsid w:val="00A55273"/>
    <w:rsid w:val="00A62290"/>
    <w:rsid w:val="00A64DD8"/>
    <w:rsid w:val="00A66EB5"/>
    <w:rsid w:val="00A67112"/>
    <w:rsid w:val="00A67EC4"/>
    <w:rsid w:val="00A71CE9"/>
    <w:rsid w:val="00A75FAA"/>
    <w:rsid w:val="00A7693C"/>
    <w:rsid w:val="00A81CC9"/>
    <w:rsid w:val="00A81CE2"/>
    <w:rsid w:val="00A834C8"/>
    <w:rsid w:val="00A84433"/>
    <w:rsid w:val="00A851F3"/>
    <w:rsid w:val="00A86E54"/>
    <w:rsid w:val="00A87097"/>
    <w:rsid w:val="00A9121B"/>
    <w:rsid w:val="00A96F75"/>
    <w:rsid w:val="00AA0ED7"/>
    <w:rsid w:val="00AA1FC5"/>
    <w:rsid w:val="00AA206E"/>
    <w:rsid w:val="00AA25AC"/>
    <w:rsid w:val="00AA614A"/>
    <w:rsid w:val="00AA6935"/>
    <w:rsid w:val="00AB45FD"/>
    <w:rsid w:val="00AB764E"/>
    <w:rsid w:val="00AC0CD9"/>
    <w:rsid w:val="00AC1439"/>
    <w:rsid w:val="00AC2A87"/>
    <w:rsid w:val="00AC3C46"/>
    <w:rsid w:val="00AC4307"/>
    <w:rsid w:val="00AC6354"/>
    <w:rsid w:val="00AC77DA"/>
    <w:rsid w:val="00AC7C0B"/>
    <w:rsid w:val="00AD194C"/>
    <w:rsid w:val="00AD3038"/>
    <w:rsid w:val="00AD329D"/>
    <w:rsid w:val="00AE48E0"/>
    <w:rsid w:val="00AE6BF3"/>
    <w:rsid w:val="00AF6AA6"/>
    <w:rsid w:val="00AF7FA9"/>
    <w:rsid w:val="00B00050"/>
    <w:rsid w:val="00B00240"/>
    <w:rsid w:val="00B026C8"/>
    <w:rsid w:val="00B061AA"/>
    <w:rsid w:val="00B11A3F"/>
    <w:rsid w:val="00B11FE9"/>
    <w:rsid w:val="00B129DB"/>
    <w:rsid w:val="00B13FA6"/>
    <w:rsid w:val="00B14E8E"/>
    <w:rsid w:val="00B15891"/>
    <w:rsid w:val="00B170D2"/>
    <w:rsid w:val="00B202A9"/>
    <w:rsid w:val="00B22CBA"/>
    <w:rsid w:val="00B22F31"/>
    <w:rsid w:val="00B24703"/>
    <w:rsid w:val="00B259CB"/>
    <w:rsid w:val="00B27CAF"/>
    <w:rsid w:val="00B31056"/>
    <w:rsid w:val="00B325AD"/>
    <w:rsid w:val="00B329A6"/>
    <w:rsid w:val="00B33FBF"/>
    <w:rsid w:val="00B35C12"/>
    <w:rsid w:val="00B372DA"/>
    <w:rsid w:val="00B40065"/>
    <w:rsid w:val="00B46E58"/>
    <w:rsid w:val="00B60B94"/>
    <w:rsid w:val="00B60F9B"/>
    <w:rsid w:val="00B62169"/>
    <w:rsid w:val="00B62AB0"/>
    <w:rsid w:val="00B65F1C"/>
    <w:rsid w:val="00B674F7"/>
    <w:rsid w:val="00B67D24"/>
    <w:rsid w:val="00B67DD0"/>
    <w:rsid w:val="00B70EBA"/>
    <w:rsid w:val="00B73B55"/>
    <w:rsid w:val="00B773AE"/>
    <w:rsid w:val="00B775A8"/>
    <w:rsid w:val="00B837C1"/>
    <w:rsid w:val="00B8383C"/>
    <w:rsid w:val="00B87962"/>
    <w:rsid w:val="00B927D1"/>
    <w:rsid w:val="00B964EF"/>
    <w:rsid w:val="00BA1B73"/>
    <w:rsid w:val="00BB1143"/>
    <w:rsid w:val="00BB12A8"/>
    <w:rsid w:val="00BB1441"/>
    <w:rsid w:val="00BB407F"/>
    <w:rsid w:val="00BB431B"/>
    <w:rsid w:val="00BC0966"/>
    <w:rsid w:val="00BC3448"/>
    <w:rsid w:val="00BC3E57"/>
    <w:rsid w:val="00BC4304"/>
    <w:rsid w:val="00BD19D5"/>
    <w:rsid w:val="00BD2CB4"/>
    <w:rsid w:val="00BD59B3"/>
    <w:rsid w:val="00BE1906"/>
    <w:rsid w:val="00BE2517"/>
    <w:rsid w:val="00BE6A2A"/>
    <w:rsid w:val="00BF590E"/>
    <w:rsid w:val="00BF67CC"/>
    <w:rsid w:val="00C019B0"/>
    <w:rsid w:val="00C01CD0"/>
    <w:rsid w:val="00C069E7"/>
    <w:rsid w:val="00C06E09"/>
    <w:rsid w:val="00C07043"/>
    <w:rsid w:val="00C12574"/>
    <w:rsid w:val="00C126A9"/>
    <w:rsid w:val="00C20381"/>
    <w:rsid w:val="00C20E18"/>
    <w:rsid w:val="00C23021"/>
    <w:rsid w:val="00C27623"/>
    <w:rsid w:val="00C310DC"/>
    <w:rsid w:val="00C32B24"/>
    <w:rsid w:val="00C36295"/>
    <w:rsid w:val="00C4017C"/>
    <w:rsid w:val="00C4155D"/>
    <w:rsid w:val="00C42072"/>
    <w:rsid w:val="00C449A4"/>
    <w:rsid w:val="00C46800"/>
    <w:rsid w:val="00C47A2B"/>
    <w:rsid w:val="00C50DC7"/>
    <w:rsid w:val="00C57DC5"/>
    <w:rsid w:val="00C60504"/>
    <w:rsid w:val="00C6260B"/>
    <w:rsid w:val="00C63ADE"/>
    <w:rsid w:val="00C658C2"/>
    <w:rsid w:val="00C70F7B"/>
    <w:rsid w:val="00C741EF"/>
    <w:rsid w:val="00C811E9"/>
    <w:rsid w:val="00C82E95"/>
    <w:rsid w:val="00C843FA"/>
    <w:rsid w:val="00C84AD3"/>
    <w:rsid w:val="00C84B0A"/>
    <w:rsid w:val="00C871D0"/>
    <w:rsid w:val="00C905DB"/>
    <w:rsid w:val="00C905F1"/>
    <w:rsid w:val="00C91EBD"/>
    <w:rsid w:val="00C9610E"/>
    <w:rsid w:val="00C9684B"/>
    <w:rsid w:val="00C97769"/>
    <w:rsid w:val="00CA1497"/>
    <w:rsid w:val="00CA2BA7"/>
    <w:rsid w:val="00CA4C07"/>
    <w:rsid w:val="00CA5349"/>
    <w:rsid w:val="00CA5A85"/>
    <w:rsid w:val="00CA758E"/>
    <w:rsid w:val="00CB0C82"/>
    <w:rsid w:val="00CB0E71"/>
    <w:rsid w:val="00CB2621"/>
    <w:rsid w:val="00CB5B94"/>
    <w:rsid w:val="00CB5E48"/>
    <w:rsid w:val="00CC17FF"/>
    <w:rsid w:val="00CC50DB"/>
    <w:rsid w:val="00CC5AFF"/>
    <w:rsid w:val="00CC5F4F"/>
    <w:rsid w:val="00CC6EF5"/>
    <w:rsid w:val="00CD08EC"/>
    <w:rsid w:val="00CD34A0"/>
    <w:rsid w:val="00CD4871"/>
    <w:rsid w:val="00CD6FCA"/>
    <w:rsid w:val="00CD7A14"/>
    <w:rsid w:val="00CD7BB5"/>
    <w:rsid w:val="00CE0A06"/>
    <w:rsid w:val="00CE7786"/>
    <w:rsid w:val="00CF362F"/>
    <w:rsid w:val="00CF67B7"/>
    <w:rsid w:val="00D010CC"/>
    <w:rsid w:val="00D0210D"/>
    <w:rsid w:val="00D0294E"/>
    <w:rsid w:val="00D032AC"/>
    <w:rsid w:val="00D109AC"/>
    <w:rsid w:val="00D10DE3"/>
    <w:rsid w:val="00D13210"/>
    <w:rsid w:val="00D146EF"/>
    <w:rsid w:val="00D1502E"/>
    <w:rsid w:val="00D15088"/>
    <w:rsid w:val="00D15DCC"/>
    <w:rsid w:val="00D267C6"/>
    <w:rsid w:val="00D366AC"/>
    <w:rsid w:val="00D372D8"/>
    <w:rsid w:val="00D4160E"/>
    <w:rsid w:val="00D416C0"/>
    <w:rsid w:val="00D4308A"/>
    <w:rsid w:val="00D44EE2"/>
    <w:rsid w:val="00D45B28"/>
    <w:rsid w:val="00D5275B"/>
    <w:rsid w:val="00D5293D"/>
    <w:rsid w:val="00D52EC9"/>
    <w:rsid w:val="00D53CCB"/>
    <w:rsid w:val="00D56767"/>
    <w:rsid w:val="00D65183"/>
    <w:rsid w:val="00D67273"/>
    <w:rsid w:val="00D67F33"/>
    <w:rsid w:val="00D75539"/>
    <w:rsid w:val="00D771C2"/>
    <w:rsid w:val="00D80C65"/>
    <w:rsid w:val="00D82584"/>
    <w:rsid w:val="00D8293B"/>
    <w:rsid w:val="00D846C5"/>
    <w:rsid w:val="00D8649B"/>
    <w:rsid w:val="00D9520B"/>
    <w:rsid w:val="00D95B61"/>
    <w:rsid w:val="00D95BF6"/>
    <w:rsid w:val="00D97CDA"/>
    <w:rsid w:val="00DB1D17"/>
    <w:rsid w:val="00DB294A"/>
    <w:rsid w:val="00DC3A28"/>
    <w:rsid w:val="00DC3E24"/>
    <w:rsid w:val="00DD1D12"/>
    <w:rsid w:val="00DD3DB1"/>
    <w:rsid w:val="00DD5882"/>
    <w:rsid w:val="00DD5907"/>
    <w:rsid w:val="00DD65B4"/>
    <w:rsid w:val="00DE01D5"/>
    <w:rsid w:val="00DE0467"/>
    <w:rsid w:val="00DE0E97"/>
    <w:rsid w:val="00DE165C"/>
    <w:rsid w:val="00DE46C8"/>
    <w:rsid w:val="00E00525"/>
    <w:rsid w:val="00E00D97"/>
    <w:rsid w:val="00E069C7"/>
    <w:rsid w:val="00E12777"/>
    <w:rsid w:val="00E13ECC"/>
    <w:rsid w:val="00E15736"/>
    <w:rsid w:val="00E24564"/>
    <w:rsid w:val="00E2485B"/>
    <w:rsid w:val="00E26379"/>
    <w:rsid w:val="00E27A3B"/>
    <w:rsid w:val="00E319AD"/>
    <w:rsid w:val="00E32EEF"/>
    <w:rsid w:val="00E343AA"/>
    <w:rsid w:val="00E3626B"/>
    <w:rsid w:val="00E43439"/>
    <w:rsid w:val="00E43B06"/>
    <w:rsid w:val="00E444BF"/>
    <w:rsid w:val="00E44F74"/>
    <w:rsid w:val="00E45592"/>
    <w:rsid w:val="00E46289"/>
    <w:rsid w:val="00E467A4"/>
    <w:rsid w:val="00E46D54"/>
    <w:rsid w:val="00E50979"/>
    <w:rsid w:val="00E52D6E"/>
    <w:rsid w:val="00E53FC4"/>
    <w:rsid w:val="00E543EB"/>
    <w:rsid w:val="00E57067"/>
    <w:rsid w:val="00E575C0"/>
    <w:rsid w:val="00E65FB9"/>
    <w:rsid w:val="00E6637A"/>
    <w:rsid w:val="00E747C2"/>
    <w:rsid w:val="00E74991"/>
    <w:rsid w:val="00E75134"/>
    <w:rsid w:val="00E759FB"/>
    <w:rsid w:val="00E81541"/>
    <w:rsid w:val="00E8194A"/>
    <w:rsid w:val="00E84231"/>
    <w:rsid w:val="00E8461E"/>
    <w:rsid w:val="00E84C58"/>
    <w:rsid w:val="00E8581B"/>
    <w:rsid w:val="00E85961"/>
    <w:rsid w:val="00E86A53"/>
    <w:rsid w:val="00E95880"/>
    <w:rsid w:val="00E96E57"/>
    <w:rsid w:val="00E97C85"/>
    <w:rsid w:val="00EA181C"/>
    <w:rsid w:val="00EA52F7"/>
    <w:rsid w:val="00EA7C9F"/>
    <w:rsid w:val="00EB0CD7"/>
    <w:rsid w:val="00EB2E35"/>
    <w:rsid w:val="00EB6EB0"/>
    <w:rsid w:val="00EC0E9A"/>
    <w:rsid w:val="00EC0E9C"/>
    <w:rsid w:val="00EC3CFC"/>
    <w:rsid w:val="00EC6274"/>
    <w:rsid w:val="00EC7FE7"/>
    <w:rsid w:val="00ED0B7A"/>
    <w:rsid w:val="00ED1375"/>
    <w:rsid w:val="00ED41A1"/>
    <w:rsid w:val="00ED69B6"/>
    <w:rsid w:val="00EE01A5"/>
    <w:rsid w:val="00EE1098"/>
    <w:rsid w:val="00EF4727"/>
    <w:rsid w:val="00EF5DF0"/>
    <w:rsid w:val="00EF618E"/>
    <w:rsid w:val="00F0098F"/>
    <w:rsid w:val="00F01630"/>
    <w:rsid w:val="00F02422"/>
    <w:rsid w:val="00F0424E"/>
    <w:rsid w:val="00F04427"/>
    <w:rsid w:val="00F07222"/>
    <w:rsid w:val="00F112CF"/>
    <w:rsid w:val="00F1270F"/>
    <w:rsid w:val="00F13252"/>
    <w:rsid w:val="00F1363C"/>
    <w:rsid w:val="00F13E46"/>
    <w:rsid w:val="00F16ECA"/>
    <w:rsid w:val="00F20320"/>
    <w:rsid w:val="00F216CE"/>
    <w:rsid w:val="00F22BA5"/>
    <w:rsid w:val="00F23777"/>
    <w:rsid w:val="00F24CD9"/>
    <w:rsid w:val="00F3053A"/>
    <w:rsid w:val="00F32DA9"/>
    <w:rsid w:val="00F3718B"/>
    <w:rsid w:val="00F37730"/>
    <w:rsid w:val="00F4018F"/>
    <w:rsid w:val="00F459AC"/>
    <w:rsid w:val="00F50DEB"/>
    <w:rsid w:val="00F516F0"/>
    <w:rsid w:val="00F54F0C"/>
    <w:rsid w:val="00F5796F"/>
    <w:rsid w:val="00F604D3"/>
    <w:rsid w:val="00F63A48"/>
    <w:rsid w:val="00F63C10"/>
    <w:rsid w:val="00F6677E"/>
    <w:rsid w:val="00F67AB9"/>
    <w:rsid w:val="00F67D62"/>
    <w:rsid w:val="00F7018E"/>
    <w:rsid w:val="00F70A79"/>
    <w:rsid w:val="00F70D06"/>
    <w:rsid w:val="00F71CAC"/>
    <w:rsid w:val="00F72813"/>
    <w:rsid w:val="00F738E2"/>
    <w:rsid w:val="00F74F85"/>
    <w:rsid w:val="00F77307"/>
    <w:rsid w:val="00F8231B"/>
    <w:rsid w:val="00F831D8"/>
    <w:rsid w:val="00F834FD"/>
    <w:rsid w:val="00F83DF0"/>
    <w:rsid w:val="00F867F9"/>
    <w:rsid w:val="00F9189E"/>
    <w:rsid w:val="00F96B2B"/>
    <w:rsid w:val="00F97CCD"/>
    <w:rsid w:val="00FA0E6E"/>
    <w:rsid w:val="00FA1707"/>
    <w:rsid w:val="00FA2B74"/>
    <w:rsid w:val="00FA6DD6"/>
    <w:rsid w:val="00FA71FB"/>
    <w:rsid w:val="00FB11C6"/>
    <w:rsid w:val="00FB1DD6"/>
    <w:rsid w:val="00FB3D85"/>
    <w:rsid w:val="00FB5595"/>
    <w:rsid w:val="00FC387A"/>
    <w:rsid w:val="00FC6783"/>
    <w:rsid w:val="00FD02BC"/>
    <w:rsid w:val="00FD4A41"/>
    <w:rsid w:val="00FD5BDD"/>
    <w:rsid w:val="00FE0D79"/>
    <w:rsid w:val="00FE301C"/>
    <w:rsid w:val="00FE37F8"/>
    <w:rsid w:val="00FE6C1E"/>
    <w:rsid w:val="00FE6FEA"/>
    <w:rsid w:val="00FF0AC6"/>
    <w:rsid w:val="00FF3044"/>
    <w:rsid w:val="00FF3282"/>
    <w:rsid w:val="00FF3C73"/>
    <w:rsid w:val="00FF54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3CD4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C"/>
    <w:rPr>
      <w:sz w:val="20"/>
    </w:rPr>
  </w:style>
  <w:style w:type="paragraph" w:styleId="Overskrift1">
    <w:name w:val="heading 1"/>
    <w:basedOn w:val="Normal"/>
    <w:next w:val="Normal"/>
    <w:link w:val="Overskrift1Tegn"/>
    <w:uiPriority w:val="9"/>
    <w:qFormat/>
    <w:rsid w:val="00D366AC"/>
    <w:pPr>
      <w:keepNext/>
      <w:keepLines/>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iPriority w:val="9"/>
    <w:unhideWhenUsed/>
    <w:qFormat/>
    <w:rsid w:val="00D366AC"/>
    <w:pPr>
      <w:keepNext/>
      <w:keepLines/>
      <w:spacing w:before="200"/>
      <w:outlineLvl w:val="1"/>
    </w:pPr>
    <w:rPr>
      <w:rFonts w:asciiTheme="majorHAnsi" w:eastAsiaTheme="majorEastAsia" w:hAnsiTheme="majorHAnsi" w:cstheme="majorBidi"/>
      <w:b/>
      <w:bCs/>
      <w:color w:val="3D4F59"/>
      <w:sz w:val="26"/>
      <w:szCs w:val="26"/>
    </w:rPr>
  </w:style>
  <w:style w:type="paragraph" w:styleId="Overskrift3">
    <w:name w:val="heading 3"/>
    <w:basedOn w:val="Normal"/>
    <w:next w:val="Normal"/>
    <w:link w:val="Overskrift3Tegn"/>
    <w:uiPriority w:val="9"/>
    <w:unhideWhenUsed/>
    <w:qFormat/>
    <w:rsid w:val="00D366AC"/>
    <w:pPr>
      <w:keepNext/>
      <w:keepLines/>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iPriority w:val="9"/>
    <w:unhideWhenUsed/>
    <w:qFormat/>
    <w:rsid w:val="00D366AC"/>
    <w:pPr>
      <w:keepNext/>
      <w:keepLines/>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iPriority w:val="9"/>
    <w:unhideWhenUsed/>
    <w:qFormat/>
    <w:rsid w:val="00D366AC"/>
    <w:pPr>
      <w:keepNext/>
      <w:keepLines/>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rsid w:val="00D366AC"/>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uiPriority w:val="9"/>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paragraph" w:styleId="Fotnotetekst">
    <w:name w:val="footnote text"/>
    <w:basedOn w:val="Normal"/>
    <w:link w:val="FotnotetekstTegn"/>
    <w:uiPriority w:val="99"/>
    <w:semiHidden/>
    <w:unhideWhenUsed/>
    <w:rsid w:val="003435F5"/>
    <w:pPr>
      <w:spacing w:after="0"/>
    </w:pPr>
    <w:rPr>
      <w:szCs w:val="20"/>
    </w:rPr>
  </w:style>
  <w:style w:type="character" w:customStyle="1" w:styleId="FotnotetekstTegn">
    <w:name w:val="Fotnotetekst Tegn"/>
    <w:basedOn w:val="Standardskriftforavsnitt"/>
    <w:link w:val="Fotnotetekst"/>
    <w:uiPriority w:val="99"/>
    <w:semiHidden/>
    <w:rsid w:val="003435F5"/>
    <w:rPr>
      <w:sz w:val="20"/>
      <w:szCs w:val="20"/>
    </w:rPr>
  </w:style>
  <w:style w:type="character" w:styleId="Fotnotereferanse">
    <w:name w:val="footnote reference"/>
    <w:basedOn w:val="Standardskriftforavsnitt"/>
    <w:uiPriority w:val="99"/>
    <w:semiHidden/>
    <w:unhideWhenUsed/>
    <w:rsid w:val="003435F5"/>
    <w:rPr>
      <w:vertAlign w:val="superscript"/>
    </w:rPr>
  </w:style>
  <w:style w:type="character" w:styleId="Merknadsreferanse">
    <w:name w:val="annotation reference"/>
    <w:basedOn w:val="Standardskriftforavsnitt"/>
    <w:uiPriority w:val="99"/>
    <w:semiHidden/>
    <w:unhideWhenUsed/>
    <w:rsid w:val="00EC0E9A"/>
    <w:rPr>
      <w:sz w:val="16"/>
      <w:szCs w:val="16"/>
    </w:rPr>
  </w:style>
  <w:style w:type="paragraph" w:styleId="Merknadstekst">
    <w:name w:val="annotation text"/>
    <w:basedOn w:val="Normal"/>
    <w:link w:val="MerknadstekstTegn"/>
    <w:uiPriority w:val="99"/>
    <w:semiHidden/>
    <w:unhideWhenUsed/>
    <w:rsid w:val="00EC0E9A"/>
    <w:rPr>
      <w:szCs w:val="20"/>
    </w:rPr>
  </w:style>
  <w:style w:type="character" w:customStyle="1" w:styleId="MerknadstekstTegn">
    <w:name w:val="Merknadstekst Tegn"/>
    <w:basedOn w:val="Standardskriftforavsnitt"/>
    <w:link w:val="Merknadstekst"/>
    <w:uiPriority w:val="99"/>
    <w:semiHidden/>
    <w:rsid w:val="00EC0E9A"/>
    <w:rPr>
      <w:sz w:val="20"/>
      <w:szCs w:val="20"/>
    </w:rPr>
  </w:style>
  <w:style w:type="paragraph" w:styleId="Kommentaremne">
    <w:name w:val="annotation subject"/>
    <w:basedOn w:val="Merknadstekst"/>
    <w:next w:val="Merknadstekst"/>
    <w:link w:val="KommentaremneTegn"/>
    <w:uiPriority w:val="99"/>
    <w:semiHidden/>
    <w:unhideWhenUsed/>
    <w:rsid w:val="00EC0E9A"/>
    <w:rPr>
      <w:b/>
      <w:bCs/>
    </w:rPr>
  </w:style>
  <w:style w:type="character" w:customStyle="1" w:styleId="KommentaremneTegn">
    <w:name w:val="Kommentaremne Tegn"/>
    <w:basedOn w:val="MerknadstekstTegn"/>
    <w:link w:val="Kommentaremne"/>
    <w:uiPriority w:val="99"/>
    <w:semiHidden/>
    <w:rsid w:val="00EC0E9A"/>
    <w:rPr>
      <w:b/>
      <w:bCs/>
      <w:sz w:val="20"/>
      <w:szCs w:val="20"/>
    </w:rPr>
  </w:style>
  <w:style w:type="table" w:styleId="Tabellrutenett">
    <w:name w:val="Table Grid"/>
    <w:basedOn w:val="Vanligtabell"/>
    <w:uiPriority w:val="59"/>
    <w:rsid w:val="009E0C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0875EB"/>
    <w:pPr>
      <w:spacing w:before="240" w:after="0" w:line="259" w:lineRule="auto"/>
      <w:outlineLvl w:val="9"/>
    </w:pPr>
    <w:rPr>
      <w:b w:val="0"/>
      <w:bCs w:val="0"/>
      <w:color w:val="B16D00" w:themeColor="accent1" w:themeShade="BF"/>
      <w:sz w:val="32"/>
      <w:szCs w:val="32"/>
      <w:lang w:eastAsia="nb-NO"/>
    </w:rPr>
  </w:style>
  <w:style w:type="paragraph" w:styleId="INNH1">
    <w:name w:val="toc 1"/>
    <w:basedOn w:val="Normal"/>
    <w:next w:val="Normal"/>
    <w:autoRedefine/>
    <w:uiPriority w:val="39"/>
    <w:unhideWhenUsed/>
    <w:rsid w:val="000875EB"/>
    <w:pPr>
      <w:spacing w:after="100"/>
    </w:pPr>
  </w:style>
  <w:style w:type="paragraph" w:styleId="INNH2">
    <w:name w:val="toc 2"/>
    <w:basedOn w:val="Normal"/>
    <w:next w:val="Normal"/>
    <w:autoRedefine/>
    <w:uiPriority w:val="39"/>
    <w:unhideWhenUsed/>
    <w:rsid w:val="000875EB"/>
    <w:pPr>
      <w:spacing w:after="100"/>
      <w:ind w:left="200"/>
    </w:pPr>
  </w:style>
  <w:style w:type="paragraph" w:styleId="INNH3">
    <w:name w:val="toc 3"/>
    <w:basedOn w:val="Normal"/>
    <w:next w:val="Normal"/>
    <w:autoRedefine/>
    <w:uiPriority w:val="39"/>
    <w:unhideWhenUsed/>
    <w:rsid w:val="000875EB"/>
    <w:pPr>
      <w:spacing w:after="100"/>
      <w:ind w:left="400"/>
    </w:pPr>
  </w:style>
  <w:style w:type="character" w:styleId="Hyperkobling">
    <w:name w:val="Hyperlink"/>
    <w:basedOn w:val="Standardskriftforavsnitt"/>
    <w:uiPriority w:val="99"/>
    <w:unhideWhenUsed/>
    <w:rsid w:val="000875EB"/>
    <w:rPr>
      <w:color w:val="0000FF" w:themeColor="hyperlink"/>
      <w:u w:val="single"/>
    </w:rPr>
  </w:style>
  <w:style w:type="paragraph" w:styleId="Topptekst">
    <w:name w:val="header"/>
    <w:basedOn w:val="Normal"/>
    <w:link w:val="TopptekstTegn"/>
    <w:uiPriority w:val="99"/>
    <w:unhideWhenUsed/>
    <w:rsid w:val="00B202A9"/>
    <w:pPr>
      <w:tabs>
        <w:tab w:val="center" w:pos="4536"/>
        <w:tab w:val="right" w:pos="9072"/>
      </w:tabs>
      <w:spacing w:after="0"/>
    </w:pPr>
  </w:style>
  <w:style w:type="character" w:customStyle="1" w:styleId="TopptekstTegn">
    <w:name w:val="Topptekst Tegn"/>
    <w:basedOn w:val="Standardskriftforavsnitt"/>
    <w:link w:val="Topptekst"/>
    <w:uiPriority w:val="99"/>
    <w:rsid w:val="00B202A9"/>
    <w:rPr>
      <w:sz w:val="20"/>
    </w:rPr>
  </w:style>
  <w:style w:type="paragraph" w:styleId="Bunntekst">
    <w:name w:val="footer"/>
    <w:basedOn w:val="Normal"/>
    <w:link w:val="BunntekstTegn"/>
    <w:uiPriority w:val="99"/>
    <w:unhideWhenUsed/>
    <w:rsid w:val="00B202A9"/>
    <w:pPr>
      <w:tabs>
        <w:tab w:val="center" w:pos="4536"/>
        <w:tab w:val="right" w:pos="9072"/>
      </w:tabs>
      <w:spacing w:after="0"/>
    </w:pPr>
  </w:style>
  <w:style w:type="character" w:customStyle="1" w:styleId="BunntekstTegn">
    <w:name w:val="Bunntekst Tegn"/>
    <w:basedOn w:val="Standardskriftforavsnitt"/>
    <w:link w:val="Bunntekst"/>
    <w:uiPriority w:val="99"/>
    <w:rsid w:val="00B202A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2" ma:contentTypeDescription="Opprett et nytt dokument." ma:contentTypeScope="" ma:versionID="4613385d84f13d38212da309052eecee">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78c38d866b55b7d765e45b03a1d61881"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297</Virksomhet>
    <Virk xmlns="9092cff8-8f17-469c-b203-1eb3caf34edd" xsi:nil="true"/>
    <Innovasjonsløft xmlns="9574e016-2d0b-41e2-91bf-b961c8110043" xsi:nil="true"/>
    <Prosess xmlns="9574e016-2d0b-41e2-91bf-b961c8110043" xsi:nil="true"/>
  </documentManagement>
</p:properties>
</file>

<file path=customXml/itemProps1.xml><?xml version="1.0" encoding="utf-8"?>
<ds:datastoreItem xmlns:ds="http://schemas.openxmlformats.org/officeDocument/2006/customXml" ds:itemID="{A196B393-280E-4370-9B03-FBC6880AF5A1}">
  <ds:schemaRefs>
    <ds:schemaRef ds:uri="http://schemas.openxmlformats.org/officeDocument/2006/bibliography"/>
  </ds:schemaRefs>
</ds:datastoreItem>
</file>

<file path=customXml/itemProps2.xml><?xml version="1.0" encoding="utf-8"?>
<ds:datastoreItem xmlns:ds="http://schemas.openxmlformats.org/officeDocument/2006/customXml" ds:itemID="{C496E1BC-63AE-4DE8-8208-F3D54123F971}"/>
</file>

<file path=customXml/itemProps3.xml><?xml version="1.0" encoding="utf-8"?>
<ds:datastoreItem xmlns:ds="http://schemas.openxmlformats.org/officeDocument/2006/customXml" ds:itemID="{B16F2F69-3093-4D78-8BB1-5153C927344F}"/>
</file>

<file path=customXml/itemProps4.xml><?xml version="1.0" encoding="utf-8"?>
<ds:datastoreItem xmlns:ds="http://schemas.openxmlformats.org/officeDocument/2006/customXml" ds:itemID="{5B8FF28F-DCF9-4EDF-8E04-23CBF7FA3BCB}"/>
</file>

<file path=customXml/itemProps5.xml><?xml version="1.0" encoding="utf-8"?>
<ds:datastoreItem xmlns:ds="http://schemas.openxmlformats.org/officeDocument/2006/customXml" ds:itemID="{14A1CA5E-422D-46A8-AFAC-65A93E5ECFE7}"/>
</file>

<file path=docProps/app.xml><?xml version="1.0" encoding="utf-8"?>
<Properties xmlns="http://schemas.openxmlformats.org/officeDocument/2006/extended-properties" xmlns:vt="http://schemas.openxmlformats.org/officeDocument/2006/docPropsVTypes">
  <Template>Normal</Template>
  <TotalTime>0</TotalTime>
  <Pages>15</Pages>
  <Words>5365</Words>
  <Characters>28439</Characters>
  <Application>Microsoft Office Word</Application>
  <DocSecurity>4</DocSecurity>
  <Lines>236</Lines>
  <Paragraphs>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2018-05-24T15:40:00Z</dcterms:created>
  <dcterms:modified xsi:type="dcterms:W3CDTF">2018-05-24T15:40:00Z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https://nhosp.sharepoint.com/leverandorutvikling/_layouts/15/wrkstat.aspx?List=9092cff8-8f17-469c-b203-1eb3caf34edd&amp;WorkflowInstanceName=65fb5a06-6b70-43e3-86f7-ed918858298a, Oppdater prosess</vt:lpwstr>
  </property>
</Properties>
</file>