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355C" w14:textId="77777777" w:rsidR="00616D11" w:rsidRDefault="00616D11" w:rsidP="00616D11"/>
    <w:p w14:paraId="10E9CE97" w14:textId="77777777" w:rsidR="00383017" w:rsidRDefault="00383017" w:rsidP="00CF21E8">
      <w:pPr>
        <w:jc w:val="center"/>
        <w:rPr>
          <w:rFonts w:cs="Arial"/>
          <w:b/>
          <w:sz w:val="48"/>
        </w:rPr>
      </w:pPr>
    </w:p>
    <w:p w14:paraId="4E6E5543" w14:textId="77777777" w:rsidR="00383017" w:rsidRDefault="00383017" w:rsidP="00CF21E8">
      <w:pPr>
        <w:jc w:val="center"/>
        <w:rPr>
          <w:rFonts w:cs="Arial"/>
          <w:b/>
          <w:sz w:val="48"/>
        </w:rPr>
      </w:pPr>
    </w:p>
    <w:p w14:paraId="2F4C095B" w14:textId="70CDFDD7" w:rsidR="0081590C" w:rsidRPr="00616D11" w:rsidRDefault="0081590C" w:rsidP="00CF21E8">
      <w:pPr>
        <w:jc w:val="center"/>
      </w:pPr>
      <w:r w:rsidRPr="00B10C01">
        <w:rPr>
          <w:rFonts w:cs="Arial"/>
          <w:b/>
          <w:sz w:val="48"/>
        </w:rPr>
        <w:t>KONKURRANSEGRUNNLAG</w:t>
      </w:r>
    </w:p>
    <w:p w14:paraId="130FA714" w14:textId="77777777" w:rsidR="0081590C" w:rsidRDefault="0081590C" w:rsidP="0081590C">
      <w:pPr>
        <w:jc w:val="center"/>
        <w:rPr>
          <w:rFonts w:cs="Arial"/>
          <w:sz w:val="48"/>
        </w:rPr>
      </w:pPr>
    </w:p>
    <w:p w14:paraId="5A895486" w14:textId="77777777" w:rsidR="002B08DF" w:rsidRPr="00B10C01" w:rsidRDefault="002B08DF" w:rsidP="0081590C">
      <w:pPr>
        <w:jc w:val="center"/>
        <w:rPr>
          <w:rFonts w:cs="Arial"/>
          <w:sz w:val="48"/>
        </w:rPr>
      </w:pPr>
    </w:p>
    <w:p w14:paraId="617C839A" w14:textId="77777777" w:rsidR="00FB6B8E" w:rsidRDefault="00FB6B8E" w:rsidP="0081590C">
      <w:pPr>
        <w:jc w:val="center"/>
        <w:rPr>
          <w:rFonts w:cs="Arial"/>
          <w:sz w:val="36"/>
          <w:szCs w:val="36"/>
        </w:rPr>
      </w:pPr>
      <w:r>
        <w:rPr>
          <w:rFonts w:cs="Arial"/>
          <w:sz w:val="36"/>
          <w:szCs w:val="36"/>
        </w:rPr>
        <w:t xml:space="preserve">Konkurranse om </w:t>
      </w:r>
    </w:p>
    <w:p w14:paraId="00D18C82" w14:textId="77777777" w:rsidR="0081590C" w:rsidRPr="002B08DF" w:rsidRDefault="00FB6B8E" w:rsidP="0081590C">
      <w:pPr>
        <w:jc w:val="center"/>
        <w:rPr>
          <w:rFonts w:cs="Arial"/>
          <w:sz w:val="36"/>
          <w:szCs w:val="36"/>
        </w:rPr>
      </w:pPr>
      <w:r>
        <w:rPr>
          <w:rFonts w:cs="Arial"/>
          <w:sz w:val="36"/>
          <w:szCs w:val="36"/>
        </w:rPr>
        <w:t>innovasjonspartnerskap</w:t>
      </w:r>
    </w:p>
    <w:p w14:paraId="0207F760" w14:textId="77777777" w:rsidR="00FA7A7A" w:rsidRPr="002B08DF" w:rsidRDefault="00693833" w:rsidP="0081590C">
      <w:pPr>
        <w:jc w:val="center"/>
        <w:rPr>
          <w:rFonts w:cs="Arial"/>
          <w:sz w:val="36"/>
          <w:szCs w:val="36"/>
        </w:rPr>
      </w:pPr>
      <w:r w:rsidRPr="002B08DF">
        <w:rPr>
          <w:rFonts w:cs="Arial"/>
          <w:sz w:val="36"/>
          <w:szCs w:val="36"/>
        </w:rPr>
        <w:t>e</w:t>
      </w:r>
      <w:r w:rsidR="00FA7A7A" w:rsidRPr="002B08DF">
        <w:rPr>
          <w:rFonts w:cs="Arial"/>
          <w:sz w:val="36"/>
          <w:szCs w:val="36"/>
        </w:rPr>
        <w:t>tter forskriftens del I og II</w:t>
      </w:r>
      <w:r w:rsidR="005F1E21">
        <w:rPr>
          <w:rFonts w:cs="Arial"/>
          <w:sz w:val="36"/>
          <w:szCs w:val="36"/>
        </w:rPr>
        <w:t>I</w:t>
      </w:r>
    </w:p>
    <w:p w14:paraId="06A9CE6F" w14:textId="77777777" w:rsidR="0081590C" w:rsidRPr="002B08DF" w:rsidRDefault="0081590C" w:rsidP="0081590C">
      <w:pPr>
        <w:jc w:val="both"/>
        <w:rPr>
          <w:rFonts w:cs="Arial"/>
          <w:color w:val="FF0000"/>
          <w:sz w:val="36"/>
          <w:szCs w:val="36"/>
        </w:rPr>
      </w:pPr>
    </w:p>
    <w:p w14:paraId="3B612BE9" w14:textId="77777777" w:rsidR="0081590C" w:rsidRPr="002B08DF" w:rsidRDefault="002B08DF" w:rsidP="0081590C">
      <w:pPr>
        <w:jc w:val="center"/>
        <w:rPr>
          <w:rFonts w:cs="Arial"/>
          <w:sz w:val="36"/>
          <w:szCs w:val="36"/>
        </w:rPr>
      </w:pPr>
      <w:r>
        <w:rPr>
          <w:rFonts w:cs="Arial"/>
          <w:sz w:val="36"/>
          <w:szCs w:val="36"/>
        </w:rPr>
        <w:t xml:space="preserve">for </w:t>
      </w:r>
      <w:r w:rsidR="005B6DE6">
        <w:rPr>
          <w:rFonts w:cs="Arial"/>
          <w:sz w:val="36"/>
          <w:szCs w:val="36"/>
        </w:rPr>
        <w:t xml:space="preserve">anskaffelse </w:t>
      </w:r>
      <w:r>
        <w:rPr>
          <w:rFonts w:cs="Arial"/>
          <w:sz w:val="36"/>
          <w:szCs w:val="36"/>
        </w:rPr>
        <w:t>av</w:t>
      </w:r>
    </w:p>
    <w:p w14:paraId="19DE61F6" w14:textId="77777777" w:rsidR="0081590C" w:rsidRPr="002B08DF" w:rsidRDefault="0081590C" w:rsidP="0081590C">
      <w:pPr>
        <w:jc w:val="center"/>
        <w:rPr>
          <w:rFonts w:cs="Arial"/>
          <w:sz w:val="36"/>
          <w:szCs w:val="36"/>
        </w:rPr>
      </w:pPr>
    </w:p>
    <w:p w14:paraId="338C2BBA" w14:textId="46F72C90" w:rsidR="00C61CCE" w:rsidRDefault="002C4595" w:rsidP="0081590C">
      <w:pPr>
        <w:jc w:val="center"/>
        <w:rPr>
          <w:rFonts w:cs="Arial"/>
          <w:b/>
          <w:bCs/>
          <w:sz w:val="36"/>
          <w:szCs w:val="36"/>
        </w:rPr>
      </w:pPr>
      <w:bookmarkStart w:id="0" w:name="Tekst1"/>
      <w:bookmarkEnd w:id="0"/>
      <w:r>
        <w:rPr>
          <w:rFonts w:cs="Arial"/>
          <w:b/>
          <w:bCs/>
          <w:sz w:val="36"/>
          <w:szCs w:val="36"/>
        </w:rPr>
        <w:t xml:space="preserve">Staut </w:t>
      </w:r>
    </w:p>
    <w:p w14:paraId="137568E1" w14:textId="599E4BEC" w:rsidR="002C4595" w:rsidRPr="002C4595" w:rsidRDefault="002C4595" w:rsidP="002C4595">
      <w:pPr>
        <w:pStyle w:val="Listeavsnitt"/>
        <w:numPr>
          <w:ilvl w:val="0"/>
          <w:numId w:val="21"/>
        </w:numPr>
        <w:jc w:val="center"/>
        <w:rPr>
          <w:rFonts w:cs="Arial"/>
          <w:b/>
          <w:bCs/>
          <w:sz w:val="36"/>
          <w:szCs w:val="36"/>
        </w:rPr>
      </w:pPr>
      <w:r>
        <w:rPr>
          <w:rFonts w:cs="Arial"/>
          <w:b/>
          <w:bCs/>
          <w:sz w:val="36"/>
          <w:szCs w:val="36"/>
        </w:rPr>
        <w:t>Kjøretøysperre til å stole på</w:t>
      </w:r>
    </w:p>
    <w:p w14:paraId="23765DA8" w14:textId="77777777" w:rsidR="0081590C" w:rsidRPr="002B08DF" w:rsidRDefault="0081590C" w:rsidP="0081590C">
      <w:pPr>
        <w:jc w:val="center"/>
        <w:rPr>
          <w:rFonts w:cs="Arial"/>
          <w:sz w:val="36"/>
          <w:szCs w:val="36"/>
        </w:rPr>
      </w:pPr>
    </w:p>
    <w:p w14:paraId="0EF3BCC4" w14:textId="64B427A0" w:rsidR="0081590C" w:rsidRPr="00880BB2" w:rsidRDefault="002B08DF" w:rsidP="0081590C">
      <w:pPr>
        <w:jc w:val="center"/>
        <w:rPr>
          <w:rFonts w:cs="Arial"/>
          <w:sz w:val="24"/>
          <w:szCs w:val="24"/>
        </w:rPr>
      </w:pPr>
      <w:r w:rsidRPr="00880BB2">
        <w:rPr>
          <w:rFonts w:cs="Arial"/>
          <w:sz w:val="24"/>
          <w:szCs w:val="24"/>
        </w:rPr>
        <w:t>Saksnr</w:t>
      </w:r>
      <w:r w:rsidR="0081590C" w:rsidRPr="00880BB2">
        <w:rPr>
          <w:rFonts w:cs="Arial"/>
          <w:sz w:val="24"/>
          <w:szCs w:val="24"/>
        </w:rPr>
        <w:t xml:space="preserve">. </w:t>
      </w:r>
      <w:r w:rsidR="0015477C" w:rsidRPr="000E459B">
        <w:rPr>
          <w:rFonts w:cs="Arial"/>
          <w:sz w:val="24"/>
          <w:szCs w:val="24"/>
          <w:highlight w:val="yellow"/>
        </w:rPr>
        <w:t>2021/</w:t>
      </w:r>
      <w:r w:rsidR="002C4595" w:rsidRPr="000E459B">
        <w:rPr>
          <w:rFonts w:cs="Arial"/>
          <w:sz w:val="24"/>
          <w:szCs w:val="24"/>
          <w:highlight w:val="yellow"/>
        </w:rPr>
        <w:t>1004</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50C4BD6" w:rsidR="0081590C" w:rsidRDefault="0081590C" w:rsidP="0081590C">
      <w:pPr>
        <w:jc w:val="center"/>
        <w:rPr>
          <w:rFonts w:ascii="Arial Rounded MT Bold" w:hAnsi="Arial Rounded MT Bold"/>
          <w:color w:val="003300"/>
          <w:sz w:val="36"/>
          <w:szCs w:val="36"/>
        </w:rPr>
      </w:pPr>
    </w:p>
    <w:p w14:paraId="73C657FC" w14:textId="77777777" w:rsidR="007F0742" w:rsidRPr="002B08DF" w:rsidRDefault="007F0742"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10F8181" w14:textId="189F9A4E" w:rsidR="007F56C8" w:rsidRPr="007F56C8" w:rsidRDefault="007F56C8" w:rsidP="002C4595">
      <w:pPr>
        <w:rPr>
          <w:b/>
          <w:sz w:val="32"/>
          <w:szCs w:val="32"/>
        </w:rPr>
      </w:pPr>
    </w:p>
    <w:sdt>
      <w:sdtPr>
        <w:rPr>
          <w:rFonts w:asciiTheme="minorHAnsi" w:eastAsiaTheme="minorHAnsi" w:hAnsiTheme="minorHAnsi" w:cstheme="minorBidi"/>
          <w:color w:val="auto"/>
          <w:sz w:val="22"/>
          <w:szCs w:val="22"/>
          <w:lang w:eastAsia="en-US"/>
        </w:rPr>
        <w:id w:val="-1717196796"/>
        <w:docPartObj>
          <w:docPartGallery w:val="Table of Contents"/>
          <w:docPartUnique/>
        </w:docPartObj>
      </w:sdtPr>
      <w:sdtEndPr>
        <w:rPr>
          <w:rFonts w:ascii="Arial" w:eastAsia="Times New Roman" w:hAnsi="Arial" w:cs="Times New Roman"/>
          <w:b/>
          <w:bCs/>
          <w:sz w:val="19"/>
          <w:szCs w:val="19"/>
          <w:lang w:eastAsia="nb-NO"/>
        </w:rPr>
      </w:sdtEndPr>
      <w:sdtContent>
        <w:p w14:paraId="05B33D95" w14:textId="77777777" w:rsidR="002C4595" w:rsidRDefault="002C4595" w:rsidP="00290937">
          <w:pPr>
            <w:pStyle w:val="Overskriftforinnholdsfortegnelse"/>
          </w:pPr>
          <w:r>
            <w:t>Innhold</w:t>
          </w:r>
        </w:p>
        <w:p w14:paraId="18F7C5A2" w14:textId="51662221" w:rsidR="00A641E6" w:rsidRDefault="002C4595">
          <w:pPr>
            <w:pStyle w:val="INNH1"/>
            <w:rPr>
              <w:rFonts w:asciiTheme="minorHAnsi" w:eastAsiaTheme="minorEastAsia" w:hAnsiTheme="minorHAnsi" w:cstheme="minorBidi"/>
              <w:noProof/>
              <w:sz w:val="22"/>
              <w:szCs w:val="22"/>
            </w:rPr>
          </w:pPr>
          <w:r>
            <w:rPr>
              <w:rFonts w:eastAsiaTheme="minorEastAsia"/>
            </w:rPr>
            <w:fldChar w:fldCharType="begin"/>
          </w:r>
          <w:r>
            <w:instrText xml:space="preserve"> TOC \o "1-3" \h \z \u </w:instrText>
          </w:r>
          <w:r>
            <w:rPr>
              <w:rFonts w:eastAsiaTheme="minorEastAsia"/>
            </w:rPr>
            <w:fldChar w:fldCharType="separate"/>
          </w:r>
          <w:hyperlink w:anchor="_Toc67059835" w:history="1">
            <w:r w:rsidR="00A641E6" w:rsidRPr="00465762">
              <w:rPr>
                <w:rStyle w:val="Hyperkobling"/>
                <w:noProof/>
              </w:rPr>
              <w:t>Veiledning til bilag</w:t>
            </w:r>
            <w:r w:rsidR="00A641E6">
              <w:rPr>
                <w:noProof/>
                <w:webHidden/>
              </w:rPr>
              <w:tab/>
            </w:r>
            <w:r w:rsidR="00A641E6">
              <w:rPr>
                <w:noProof/>
                <w:webHidden/>
              </w:rPr>
              <w:fldChar w:fldCharType="begin"/>
            </w:r>
            <w:r w:rsidR="00A641E6">
              <w:rPr>
                <w:noProof/>
                <w:webHidden/>
              </w:rPr>
              <w:instrText xml:space="preserve"> PAGEREF _Toc67059835 \h </w:instrText>
            </w:r>
            <w:r w:rsidR="00A641E6">
              <w:rPr>
                <w:noProof/>
                <w:webHidden/>
              </w:rPr>
            </w:r>
            <w:r w:rsidR="00A641E6">
              <w:rPr>
                <w:noProof/>
                <w:webHidden/>
              </w:rPr>
              <w:fldChar w:fldCharType="separate"/>
            </w:r>
            <w:r w:rsidR="00A641E6">
              <w:rPr>
                <w:noProof/>
                <w:webHidden/>
              </w:rPr>
              <w:t>4</w:t>
            </w:r>
            <w:r w:rsidR="00A641E6">
              <w:rPr>
                <w:noProof/>
                <w:webHidden/>
              </w:rPr>
              <w:fldChar w:fldCharType="end"/>
            </w:r>
          </w:hyperlink>
        </w:p>
        <w:p w14:paraId="7465A639" w14:textId="0C24EBB1" w:rsidR="00A641E6" w:rsidRDefault="00A641E6">
          <w:pPr>
            <w:pStyle w:val="INNH1"/>
            <w:rPr>
              <w:rFonts w:asciiTheme="minorHAnsi" w:eastAsiaTheme="minorEastAsia" w:hAnsiTheme="minorHAnsi" w:cstheme="minorBidi"/>
              <w:noProof/>
              <w:sz w:val="22"/>
              <w:szCs w:val="22"/>
            </w:rPr>
          </w:pPr>
          <w:hyperlink w:anchor="_Toc67059836" w:history="1">
            <w:r w:rsidRPr="00465762">
              <w:rPr>
                <w:rStyle w:val="Hyperkobling"/>
                <w:noProof/>
              </w:rPr>
              <w:t>Bilag 1: Oppdragsgivers behovsbeskrivelse og krav</w:t>
            </w:r>
            <w:r>
              <w:rPr>
                <w:noProof/>
                <w:webHidden/>
              </w:rPr>
              <w:tab/>
            </w:r>
            <w:r>
              <w:rPr>
                <w:noProof/>
                <w:webHidden/>
              </w:rPr>
              <w:fldChar w:fldCharType="begin"/>
            </w:r>
            <w:r>
              <w:rPr>
                <w:noProof/>
                <w:webHidden/>
              </w:rPr>
              <w:instrText xml:space="preserve"> PAGEREF _Toc67059836 \h </w:instrText>
            </w:r>
            <w:r>
              <w:rPr>
                <w:noProof/>
                <w:webHidden/>
              </w:rPr>
            </w:r>
            <w:r>
              <w:rPr>
                <w:noProof/>
                <w:webHidden/>
              </w:rPr>
              <w:fldChar w:fldCharType="separate"/>
            </w:r>
            <w:r>
              <w:rPr>
                <w:noProof/>
                <w:webHidden/>
              </w:rPr>
              <w:t>5</w:t>
            </w:r>
            <w:r>
              <w:rPr>
                <w:noProof/>
                <w:webHidden/>
              </w:rPr>
              <w:fldChar w:fldCharType="end"/>
            </w:r>
          </w:hyperlink>
        </w:p>
        <w:p w14:paraId="7AA6D8C2" w14:textId="3478CDE8" w:rsidR="00A641E6" w:rsidRDefault="00A641E6">
          <w:pPr>
            <w:pStyle w:val="INNH2"/>
            <w:rPr>
              <w:rFonts w:asciiTheme="minorHAnsi" w:eastAsiaTheme="minorEastAsia" w:hAnsiTheme="minorHAnsi" w:cstheme="minorBidi"/>
              <w:noProof/>
              <w:sz w:val="22"/>
              <w:szCs w:val="22"/>
            </w:rPr>
          </w:pPr>
          <w:hyperlink w:anchor="_Toc67059837" w:history="1">
            <w:r w:rsidRPr="00465762">
              <w:rPr>
                <w:rStyle w:val="Hyperkobling"/>
                <w:noProof/>
              </w:rPr>
              <w:t>Overordnet behovsbeskrivelse</w:t>
            </w:r>
            <w:r>
              <w:rPr>
                <w:noProof/>
                <w:webHidden/>
              </w:rPr>
              <w:tab/>
            </w:r>
            <w:r>
              <w:rPr>
                <w:noProof/>
                <w:webHidden/>
              </w:rPr>
              <w:fldChar w:fldCharType="begin"/>
            </w:r>
            <w:r>
              <w:rPr>
                <w:noProof/>
                <w:webHidden/>
              </w:rPr>
              <w:instrText xml:space="preserve"> PAGEREF _Toc67059837 \h </w:instrText>
            </w:r>
            <w:r>
              <w:rPr>
                <w:noProof/>
                <w:webHidden/>
              </w:rPr>
            </w:r>
            <w:r>
              <w:rPr>
                <w:noProof/>
                <w:webHidden/>
              </w:rPr>
              <w:fldChar w:fldCharType="separate"/>
            </w:r>
            <w:r>
              <w:rPr>
                <w:noProof/>
                <w:webHidden/>
              </w:rPr>
              <w:t>6</w:t>
            </w:r>
            <w:r>
              <w:rPr>
                <w:noProof/>
                <w:webHidden/>
              </w:rPr>
              <w:fldChar w:fldCharType="end"/>
            </w:r>
          </w:hyperlink>
        </w:p>
        <w:p w14:paraId="6DD674A6" w14:textId="64472225" w:rsidR="00A641E6" w:rsidRDefault="00A641E6">
          <w:pPr>
            <w:pStyle w:val="INNH1"/>
            <w:rPr>
              <w:rFonts w:asciiTheme="minorHAnsi" w:eastAsiaTheme="minorEastAsia" w:hAnsiTheme="minorHAnsi" w:cstheme="minorBidi"/>
              <w:noProof/>
              <w:sz w:val="22"/>
              <w:szCs w:val="22"/>
            </w:rPr>
          </w:pPr>
          <w:hyperlink w:anchor="_Toc67059838" w:history="1">
            <w:r w:rsidRPr="00465762">
              <w:rPr>
                <w:rStyle w:val="Hyperkobling"/>
                <w:noProof/>
              </w:rPr>
              <w:t>Bilag 2: Partnerens løsningsbeskrivelse</w:t>
            </w:r>
            <w:r>
              <w:rPr>
                <w:noProof/>
                <w:webHidden/>
              </w:rPr>
              <w:tab/>
            </w:r>
            <w:r>
              <w:rPr>
                <w:noProof/>
                <w:webHidden/>
              </w:rPr>
              <w:fldChar w:fldCharType="begin"/>
            </w:r>
            <w:r>
              <w:rPr>
                <w:noProof/>
                <w:webHidden/>
              </w:rPr>
              <w:instrText xml:space="preserve"> PAGEREF _Toc67059838 \h </w:instrText>
            </w:r>
            <w:r>
              <w:rPr>
                <w:noProof/>
                <w:webHidden/>
              </w:rPr>
            </w:r>
            <w:r>
              <w:rPr>
                <w:noProof/>
                <w:webHidden/>
              </w:rPr>
              <w:fldChar w:fldCharType="separate"/>
            </w:r>
            <w:r>
              <w:rPr>
                <w:noProof/>
                <w:webHidden/>
              </w:rPr>
              <w:t>8</w:t>
            </w:r>
            <w:r>
              <w:rPr>
                <w:noProof/>
                <w:webHidden/>
              </w:rPr>
              <w:fldChar w:fldCharType="end"/>
            </w:r>
          </w:hyperlink>
        </w:p>
        <w:p w14:paraId="5745ECFA" w14:textId="537CF356" w:rsidR="00A641E6" w:rsidRDefault="00A641E6">
          <w:pPr>
            <w:pStyle w:val="INNH2"/>
            <w:rPr>
              <w:rFonts w:asciiTheme="minorHAnsi" w:eastAsiaTheme="minorEastAsia" w:hAnsiTheme="minorHAnsi" w:cstheme="minorBidi"/>
              <w:noProof/>
              <w:sz w:val="22"/>
              <w:szCs w:val="22"/>
            </w:rPr>
          </w:pPr>
          <w:hyperlink w:anchor="_Toc67059839" w:history="1">
            <w:r w:rsidRPr="00465762">
              <w:rPr>
                <w:rStyle w:val="Hyperkobling"/>
                <w:noProof/>
              </w:rPr>
              <w:t>Konsept og løsningsskisser</w:t>
            </w:r>
            <w:r>
              <w:rPr>
                <w:noProof/>
                <w:webHidden/>
              </w:rPr>
              <w:tab/>
            </w:r>
            <w:r>
              <w:rPr>
                <w:noProof/>
                <w:webHidden/>
              </w:rPr>
              <w:fldChar w:fldCharType="begin"/>
            </w:r>
            <w:r>
              <w:rPr>
                <w:noProof/>
                <w:webHidden/>
              </w:rPr>
              <w:instrText xml:space="preserve"> PAGEREF _Toc67059839 \h </w:instrText>
            </w:r>
            <w:r>
              <w:rPr>
                <w:noProof/>
                <w:webHidden/>
              </w:rPr>
            </w:r>
            <w:r>
              <w:rPr>
                <w:noProof/>
                <w:webHidden/>
              </w:rPr>
              <w:fldChar w:fldCharType="separate"/>
            </w:r>
            <w:r>
              <w:rPr>
                <w:noProof/>
                <w:webHidden/>
              </w:rPr>
              <w:t>8</w:t>
            </w:r>
            <w:r>
              <w:rPr>
                <w:noProof/>
                <w:webHidden/>
              </w:rPr>
              <w:fldChar w:fldCharType="end"/>
            </w:r>
          </w:hyperlink>
        </w:p>
        <w:p w14:paraId="30A12995" w14:textId="0EF10326" w:rsidR="00A641E6" w:rsidRDefault="00A641E6">
          <w:pPr>
            <w:pStyle w:val="INNH2"/>
            <w:rPr>
              <w:rFonts w:asciiTheme="minorHAnsi" w:eastAsiaTheme="minorEastAsia" w:hAnsiTheme="minorHAnsi" w:cstheme="minorBidi"/>
              <w:noProof/>
              <w:sz w:val="22"/>
              <w:szCs w:val="22"/>
            </w:rPr>
          </w:pPr>
          <w:hyperlink w:anchor="_Toc67059840" w:history="1">
            <w:r w:rsidRPr="00465762">
              <w:rPr>
                <w:rStyle w:val="Hyperkobling"/>
                <w:noProof/>
              </w:rPr>
              <w:t>Partnerens løsningsbeskrivelse</w:t>
            </w:r>
            <w:r>
              <w:rPr>
                <w:noProof/>
                <w:webHidden/>
              </w:rPr>
              <w:tab/>
            </w:r>
            <w:r>
              <w:rPr>
                <w:noProof/>
                <w:webHidden/>
              </w:rPr>
              <w:fldChar w:fldCharType="begin"/>
            </w:r>
            <w:r>
              <w:rPr>
                <w:noProof/>
                <w:webHidden/>
              </w:rPr>
              <w:instrText xml:space="preserve"> PAGEREF _Toc67059840 \h </w:instrText>
            </w:r>
            <w:r>
              <w:rPr>
                <w:noProof/>
                <w:webHidden/>
              </w:rPr>
            </w:r>
            <w:r>
              <w:rPr>
                <w:noProof/>
                <w:webHidden/>
              </w:rPr>
              <w:fldChar w:fldCharType="separate"/>
            </w:r>
            <w:r>
              <w:rPr>
                <w:noProof/>
                <w:webHidden/>
              </w:rPr>
              <w:t>8</w:t>
            </w:r>
            <w:r>
              <w:rPr>
                <w:noProof/>
                <w:webHidden/>
              </w:rPr>
              <w:fldChar w:fldCharType="end"/>
            </w:r>
          </w:hyperlink>
        </w:p>
        <w:p w14:paraId="31C50F26" w14:textId="112BFE0C" w:rsidR="00A641E6" w:rsidRDefault="00A641E6">
          <w:pPr>
            <w:pStyle w:val="INNH3"/>
            <w:tabs>
              <w:tab w:val="right" w:leader="dot" w:pos="9062"/>
            </w:tabs>
            <w:rPr>
              <w:rFonts w:asciiTheme="minorHAnsi" w:eastAsiaTheme="minorEastAsia" w:hAnsiTheme="minorHAnsi" w:cstheme="minorBidi"/>
              <w:noProof/>
              <w:sz w:val="22"/>
              <w:szCs w:val="22"/>
            </w:rPr>
          </w:pPr>
          <w:hyperlink w:anchor="_Toc67059841" w:history="1">
            <w:r w:rsidRPr="00465762">
              <w:rPr>
                <w:rStyle w:val="Hyperkobling"/>
                <w:noProof/>
              </w:rPr>
              <w:t>Organisering og kompetanseinvolvering</w:t>
            </w:r>
            <w:r>
              <w:rPr>
                <w:noProof/>
                <w:webHidden/>
              </w:rPr>
              <w:tab/>
            </w:r>
            <w:r>
              <w:rPr>
                <w:noProof/>
                <w:webHidden/>
              </w:rPr>
              <w:fldChar w:fldCharType="begin"/>
            </w:r>
            <w:r>
              <w:rPr>
                <w:noProof/>
                <w:webHidden/>
              </w:rPr>
              <w:instrText xml:space="preserve"> PAGEREF _Toc67059841 \h </w:instrText>
            </w:r>
            <w:r>
              <w:rPr>
                <w:noProof/>
                <w:webHidden/>
              </w:rPr>
            </w:r>
            <w:r>
              <w:rPr>
                <w:noProof/>
                <w:webHidden/>
              </w:rPr>
              <w:fldChar w:fldCharType="separate"/>
            </w:r>
            <w:r>
              <w:rPr>
                <w:noProof/>
                <w:webHidden/>
              </w:rPr>
              <w:t>9</w:t>
            </w:r>
            <w:r>
              <w:rPr>
                <w:noProof/>
                <w:webHidden/>
              </w:rPr>
              <w:fldChar w:fldCharType="end"/>
            </w:r>
          </w:hyperlink>
        </w:p>
        <w:p w14:paraId="6FE2EC5C" w14:textId="3D4AE929" w:rsidR="00A641E6" w:rsidRDefault="00A641E6">
          <w:pPr>
            <w:pStyle w:val="INNH2"/>
            <w:rPr>
              <w:rFonts w:asciiTheme="minorHAnsi" w:eastAsiaTheme="minorEastAsia" w:hAnsiTheme="minorHAnsi" w:cstheme="minorBidi"/>
              <w:noProof/>
              <w:sz w:val="22"/>
              <w:szCs w:val="22"/>
            </w:rPr>
          </w:pPr>
          <w:hyperlink w:anchor="_Toc67059842" w:history="1">
            <w:r w:rsidRPr="00465762">
              <w:rPr>
                <w:rStyle w:val="Hyperkobling"/>
                <w:noProof/>
              </w:rPr>
              <w:t>Utviklingsløp/gjennomføringsevne</w:t>
            </w:r>
            <w:r>
              <w:rPr>
                <w:noProof/>
                <w:webHidden/>
              </w:rPr>
              <w:tab/>
            </w:r>
            <w:r>
              <w:rPr>
                <w:noProof/>
                <w:webHidden/>
              </w:rPr>
              <w:fldChar w:fldCharType="begin"/>
            </w:r>
            <w:r>
              <w:rPr>
                <w:noProof/>
                <w:webHidden/>
              </w:rPr>
              <w:instrText xml:space="preserve"> PAGEREF _Toc67059842 \h </w:instrText>
            </w:r>
            <w:r>
              <w:rPr>
                <w:noProof/>
                <w:webHidden/>
              </w:rPr>
            </w:r>
            <w:r>
              <w:rPr>
                <w:noProof/>
                <w:webHidden/>
              </w:rPr>
              <w:fldChar w:fldCharType="separate"/>
            </w:r>
            <w:r>
              <w:rPr>
                <w:noProof/>
                <w:webHidden/>
              </w:rPr>
              <w:t>9</w:t>
            </w:r>
            <w:r>
              <w:rPr>
                <w:noProof/>
                <w:webHidden/>
              </w:rPr>
              <w:fldChar w:fldCharType="end"/>
            </w:r>
          </w:hyperlink>
        </w:p>
        <w:p w14:paraId="6F92712B" w14:textId="32CD8AF2" w:rsidR="00A641E6" w:rsidRDefault="00A641E6">
          <w:pPr>
            <w:pStyle w:val="INNH3"/>
            <w:tabs>
              <w:tab w:val="right" w:leader="dot" w:pos="9062"/>
            </w:tabs>
            <w:rPr>
              <w:rFonts w:asciiTheme="minorHAnsi" w:eastAsiaTheme="minorEastAsia" w:hAnsiTheme="minorHAnsi" w:cstheme="minorBidi"/>
              <w:noProof/>
              <w:sz w:val="22"/>
              <w:szCs w:val="22"/>
            </w:rPr>
          </w:pPr>
          <w:hyperlink w:anchor="_Toc67059843" w:history="1">
            <w:r w:rsidRPr="00465762">
              <w:rPr>
                <w:rStyle w:val="Hyperkobling"/>
                <w:noProof/>
              </w:rPr>
              <w:t>Gjennomføringsmetodikk</w:t>
            </w:r>
            <w:r>
              <w:rPr>
                <w:noProof/>
                <w:webHidden/>
              </w:rPr>
              <w:tab/>
            </w:r>
            <w:r>
              <w:rPr>
                <w:noProof/>
                <w:webHidden/>
              </w:rPr>
              <w:fldChar w:fldCharType="begin"/>
            </w:r>
            <w:r>
              <w:rPr>
                <w:noProof/>
                <w:webHidden/>
              </w:rPr>
              <w:instrText xml:space="preserve"> PAGEREF _Toc67059843 \h </w:instrText>
            </w:r>
            <w:r>
              <w:rPr>
                <w:noProof/>
                <w:webHidden/>
              </w:rPr>
            </w:r>
            <w:r>
              <w:rPr>
                <w:noProof/>
                <w:webHidden/>
              </w:rPr>
              <w:fldChar w:fldCharType="separate"/>
            </w:r>
            <w:r>
              <w:rPr>
                <w:noProof/>
                <w:webHidden/>
              </w:rPr>
              <w:t>9</w:t>
            </w:r>
            <w:r>
              <w:rPr>
                <w:noProof/>
                <w:webHidden/>
              </w:rPr>
              <w:fldChar w:fldCharType="end"/>
            </w:r>
          </w:hyperlink>
        </w:p>
        <w:p w14:paraId="600C6040" w14:textId="2C78D4FB" w:rsidR="00A641E6" w:rsidRDefault="00A641E6">
          <w:pPr>
            <w:pStyle w:val="INNH2"/>
            <w:rPr>
              <w:rFonts w:asciiTheme="minorHAnsi" w:eastAsiaTheme="minorEastAsia" w:hAnsiTheme="minorHAnsi" w:cstheme="minorBidi"/>
              <w:noProof/>
              <w:sz w:val="22"/>
              <w:szCs w:val="22"/>
            </w:rPr>
          </w:pPr>
          <w:hyperlink w:anchor="_Toc67059844" w:history="1">
            <w:r w:rsidRPr="00465762">
              <w:rPr>
                <w:rStyle w:val="Hyperkobling"/>
                <w:noProof/>
              </w:rPr>
              <w:t>Avtalens punkt 1.1 Avtalens omfang</w:t>
            </w:r>
            <w:r>
              <w:rPr>
                <w:noProof/>
                <w:webHidden/>
              </w:rPr>
              <w:tab/>
            </w:r>
            <w:r>
              <w:rPr>
                <w:noProof/>
                <w:webHidden/>
              </w:rPr>
              <w:fldChar w:fldCharType="begin"/>
            </w:r>
            <w:r>
              <w:rPr>
                <w:noProof/>
                <w:webHidden/>
              </w:rPr>
              <w:instrText xml:space="preserve"> PAGEREF _Toc67059844 \h </w:instrText>
            </w:r>
            <w:r>
              <w:rPr>
                <w:noProof/>
                <w:webHidden/>
              </w:rPr>
            </w:r>
            <w:r>
              <w:rPr>
                <w:noProof/>
                <w:webHidden/>
              </w:rPr>
              <w:fldChar w:fldCharType="separate"/>
            </w:r>
            <w:r>
              <w:rPr>
                <w:noProof/>
                <w:webHidden/>
              </w:rPr>
              <w:t>9</w:t>
            </w:r>
            <w:r>
              <w:rPr>
                <w:noProof/>
                <w:webHidden/>
              </w:rPr>
              <w:fldChar w:fldCharType="end"/>
            </w:r>
          </w:hyperlink>
        </w:p>
        <w:p w14:paraId="55D56B2A" w14:textId="2C67547A" w:rsidR="00A641E6" w:rsidRDefault="00A641E6">
          <w:pPr>
            <w:pStyle w:val="INNH2"/>
            <w:rPr>
              <w:rFonts w:asciiTheme="minorHAnsi" w:eastAsiaTheme="minorEastAsia" w:hAnsiTheme="minorHAnsi" w:cstheme="minorBidi"/>
              <w:noProof/>
              <w:sz w:val="22"/>
              <w:szCs w:val="22"/>
            </w:rPr>
          </w:pPr>
          <w:hyperlink w:anchor="_Toc67059845" w:history="1">
            <w:r w:rsidRPr="00465762">
              <w:rPr>
                <w:rStyle w:val="Hyperkobling"/>
                <w:noProof/>
              </w:rPr>
              <w:t>Avtalens punkt 5.1 Partnerens ansvar for sine ytelser</w:t>
            </w:r>
            <w:r>
              <w:rPr>
                <w:noProof/>
                <w:webHidden/>
              </w:rPr>
              <w:tab/>
            </w:r>
            <w:r>
              <w:rPr>
                <w:noProof/>
                <w:webHidden/>
              </w:rPr>
              <w:fldChar w:fldCharType="begin"/>
            </w:r>
            <w:r>
              <w:rPr>
                <w:noProof/>
                <w:webHidden/>
              </w:rPr>
              <w:instrText xml:space="preserve"> PAGEREF _Toc67059845 \h </w:instrText>
            </w:r>
            <w:r>
              <w:rPr>
                <w:noProof/>
                <w:webHidden/>
              </w:rPr>
            </w:r>
            <w:r>
              <w:rPr>
                <w:noProof/>
                <w:webHidden/>
              </w:rPr>
              <w:fldChar w:fldCharType="separate"/>
            </w:r>
            <w:r>
              <w:rPr>
                <w:noProof/>
                <w:webHidden/>
              </w:rPr>
              <w:t>9</w:t>
            </w:r>
            <w:r>
              <w:rPr>
                <w:noProof/>
                <w:webHidden/>
              </w:rPr>
              <w:fldChar w:fldCharType="end"/>
            </w:r>
          </w:hyperlink>
        </w:p>
        <w:p w14:paraId="777D0405" w14:textId="2C890765" w:rsidR="00A641E6" w:rsidRDefault="00A641E6">
          <w:pPr>
            <w:pStyle w:val="INNH2"/>
            <w:rPr>
              <w:rFonts w:asciiTheme="minorHAnsi" w:eastAsiaTheme="minorEastAsia" w:hAnsiTheme="minorHAnsi" w:cstheme="minorBidi"/>
              <w:noProof/>
              <w:sz w:val="22"/>
              <w:szCs w:val="22"/>
            </w:rPr>
          </w:pPr>
          <w:hyperlink w:anchor="_Toc67059846" w:history="1">
            <w:r w:rsidRPr="00465762">
              <w:rPr>
                <w:rStyle w:val="Hyperkobling"/>
                <w:noProof/>
              </w:rPr>
              <w:t>Avtalens punkt 6.1 Oppdragsgiverens ansvar og medvirkning</w:t>
            </w:r>
            <w:r>
              <w:rPr>
                <w:noProof/>
                <w:webHidden/>
              </w:rPr>
              <w:tab/>
            </w:r>
            <w:r>
              <w:rPr>
                <w:noProof/>
                <w:webHidden/>
              </w:rPr>
              <w:fldChar w:fldCharType="begin"/>
            </w:r>
            <w:r>
              <w:rPr>
                <w:noProof/>
                <w:webHidden/>
              </w:rPr>
              <w:instrText xml:space="preserve"> PAGEREF _Toc67059846 \h </w:instrText>
            </w:r>
            <w:r>
              <w:rPr>
                <w:noProof/>
                <w:webHidden/>
              </w:rPr>
            </w:r>
            <w:r>
              <w:rPr>
                <w:noProof/>
                <w:webHidden/>
              </w:rPr>
              <w:fldChar w:fldCharType="separate"/>
            </w:r>
            <w:r>
              <w:rPr>
                <w:noProof/>
                <w:webHidden/>
              </w:rPr>
              <w:t>9</w:t>
            </w:r>
            <w:r>
              <w:rPr>
                <w:noProof/>
                <w:webHidden/>
              </w:rPr>
              <w:fldChar w:fldCharType="end"/>
            </w:r>
          </w:hyperlink>
        </w:p>
        <w:p w14:paraId="121024E3" w14:textId="4BAA32D6" w:rsidR="00A641E6" w:rsidRDefault="00A641E6">
          <w:pPr>
            <w:pStyle w:val="INNH2"/>
            <w:rPr>
              <w:rFonts w:asciiTheme="minorHAnsi" w:eastAsiaTheme="minorEastAsia" w:hAnsiTheme="minorHAnsi" w:cstheme="minorBidi"/>
              <w:noProof/>
              <w:sz w:val="22"/>
              <w:szCs w:val="22"/>
            </w:rPr>
          </w:pPr>
          <w:hyperlink w:anchor="_Toc67059847" w:history="1">
            <w:r w:rsidRPr="00465762">
              <w:rPr>
                <w:rStyle w:val="Hyperkobling"/>
                <w:noProof/>
              </w:rPr>
              <w:t>Avtalens punkt 9.1 Eksterne rettslige krav og tiltak generelt</w:t>
            </w:r>
            <w:r>
              <w:rPr>
                <w:noProof/>
                <w:webHidden/>
              </w:rPr>
              <w:tab/>
            </w:r>
            <w:r>
              <w:rPr>
                <w:noProof/>
                <w:webHidden/>
              </w:rPr>
              <w:fldChar w:fldCharType="begin"/>
            </w:r>
            <w:r>
              <w:rPr>
                <w:noProof/>
                <w:webHidden/>
              </w:rPr>
              <w:instrText xml:space="preserve"> PAGEREF _Toc67059847 \h </w:instrText>
            </w:r>
            <w:r>
              <w:rPr>
                <w:noProof/>
                <w:webHidden/>
              </w:rPr>
            </w:r>
            <w:r>
              <w:rPr>
                <w:noProof/>
                <w:webHidden/>
              </w:rPr>
              <w:fldChar w:fldCharType="separate"/>
            </w:r>
            <w:r>
              <w:rPr>
                <w:noProof/>
                <w:webHidden/>
              </w:rPr>
              <w:t>10</w:t>
            </w:r>
            <w:r>
              <w:rPr>
                <w:noProof/>
                <w:webHidden/>
              </w:rPr>
              <w:fldChar w:fldCharType="end"/>
            </w:r>
          </w:hyperlink>
        </w:p>
        <w:p w14:paraId="1063CFB1" w14:textId="79FDBE82" w:rsidR="00A641E6" w:rsidRDefault="00A641E6">
          <w:pPr>
            <w:pStyle w:val="INNH1"/>
            <w:rPr>
              <w:rFonts w:asciiTheme="minorHAnsi" w:eastAsiaTheme="minorEastAsia" w:hAnsiTheme="minorHAnsi" w:cstheme="minorBidi"/>
              <w:noProof/>
              <w:sz w:val="22"/>
              <w:szCs w:val="22"/>
            </w:rPr>
          </w:pPr>
          <w:hyperlink w:anchor="_Toc67059848" w:history="1">
            <w:r w:rsidRPr="00465762">
              <w:rPr>
                <w:rStyle w:val="Hyperkobling"/>
                <w:noProof/>
              </w:rPr>
              <w:t>Bilag 3: Oppdragsgivers tekniske plattform</w:t>
            </w:r>
            <w:r>
              <w:rPr>
                <w:noProof/>
                <w:webHidden/>
              </w:rPr>
              <w:tab/>
            </w:r>
            <w:r>
              <w:rPr>
                <w:noProof/>
                <w:webHidden/>
              </w:rPr>
              <w:fldChar w:fldCharType="begin"/>
            </w:r>
            <w:r>
              <w:rPr>
                <w:noProof/>
                <w:webHidden/>
              </w:rPr>
              <w:instrText xml:space="preserve"> PAGEREF _Toc67059848 \h </w:instrText>
            </w:r>
            <w:r>
              <w:rPr>
                <w:noProof/>
                <w:webHidden/>
              </w:rPr>
            </w:r>
            <w:r>
              <w:rPr>
                <w:noProof/>
                <w:webHidden/>
              </w:rPr>
              <w:fldChar w:fldCharType="separate"/>
            </w:r>
            <w:r>
              <w:rPr>
                <w:noProof/>
                <w:webHidden/>
              </w:rPr>
              <w:t>11</w:t>
            </w:r>
            <w:r>
              <w:rPr>
                <w:noProof/>
                <w:webHidden/>
              </w:rPr>
              <w:fldChar w:fldCharType="end"/>
            </w:r>
          </w:hyperlink>
        </w:p>
        <w:p w14:paraId="602367C1" w14:textId="2D4D1191" w:rsidR="00A641E6" w:rsidRDefault="00A641E6">
          <w:pPr>
            <w:pStyle w:val="INNH2"/>
            <w:rPr>
              <w:rFonts w:asciiTheme="minorHAnsi" w:eastAsiaTheme="minorEastAsia" w:hAnsiTheme="minorHAnsi" w:cstheme="minorBidi"/>
              <w:noProof/>
              <w:sz w:val="22"/>
              <w:szCs w:val="22"/>
            </w:rPr>
          </w:pPr>
          <w:hyperlink w:anchor="_Toc67059849" w:history="1">
            <w:r w:rsidRPr="00465762">
              <w:rPr>
                <w:rStyle w:val="Hyperkobling"/>
                <w:noProof/>
              </w:rPr>
              <w:t>Beskrivelse av grensesnitt mot styringssystem</w:t>
            </w:r>
            <w:r>
              <w:rPr>
                <w:noProof/>
                <w:webHidden/>
              </w:rPr>
              <w:tab/>
            </w:r>
            <w:r>
              <w:rPr>
                <w:noProof/>
                <w:webHidden/>
              </w:rPr>
              <w:fldChar w:fldCharType="begin"/>
            </w:r>
            <w:r>
              <w:rPr>
                <w:noProof/>
                <w:webHidden/>
              </w:rPr>
              <w:instrText xml:space="preserve"> PAGEREF _Toc67059849 \h </w:instrText>
            </w:r>
            <w:r>
              <w:rPr>
                <w:noProof/>
                <w:webHidden/>
              </w:rPr>
            </w:r>
            <w:r>
              <w:rPr>
                <w:noProof/>
                <w:webHidden/>
              </w:rPr>
              <w:fldChar w:fldCharType="separate"/>
            </w:r>
            <w:r>
              <w:rPr>
                <w:noProof/>
                <w:webHidden/>
              </w:rPr>
              <w:t>11</w:t>
            </w:r>
            <w:r>
              <w:rPr>
                <w:noProof/>
                <w:webHidden/>
              </w:rPr>
              <w:fldChar w:fldCharType="end"/>
            </w:r>
          </w:hyperlink>
        </w:p>
        <w:p w14:paraId="495048A1" w14:textId="7B7B9CDF" w:rsidR="00A641E6" w:rsidRDefault="00A641E6">
          <w:pPr>
            <w:pStyle w:val="INNH2"/>
            <w:rPr>
              <w:rFonts w:asciiTheme="minorHAnsi" w:eastAsiaTheme="minorEastAsia" w:hAnsiTheme="minorHAnsi" w:cstheme="minorBidi"/>
              <w:noProof/>
              <w:sz w:val="22"/>
              <w:szCs w:val="22"/>
            </w:rPr>
          </w:pPr>
          <w:hyperlink w:anchor="_Toc67059850" w:history="1">
            <w:r w:rsidRPr="00465762">
              <w:rPr>
                <w:rStyle w:val="Hyperkobling"/>
                <w:noProof/>
              </w:rPr>
              <w:t>Beskrivelse av fysisk løsningsrom</w:t>
            </w:r>
            <w:r>
              <w:rPr>
                <w:noProof/>
                <w:webHidden/>
              </w:rPr>
              <w:tab/>
            </w:r>
            <w:r>
              <w:rPr>
                <w:noProof/>
                <w:webHidden/>
              </w:rPr>
              <w:fldChar w:fldCharType="begin"/>
            </w:r>
            <w:r>
              <w:rPr>
                <w:noProof/>
                <w:webHidden/>
              </w:rPr>
              <w:instrText xml:space="preserve"> PAGEREF _Toc67059850 \h </w:instrText>
            </w:r>
            <w:r>
              <w:rPr>
                <w:noProof/>
                <w:webHidden/>
              </w:rPr>
            </w:r>
            <w:r>
              <w:rPr>
                <w:noProof/>
                <w:webHidden/>
              </w:rPr>
              <w:fldChar w:fldCharType="separate"/>
            </w:r>
            <w:r>
              <w:rPr>
                <w:noProof/>
                <w:webHidden/>
              </w:rPr>
              <w:t>11</w:t>
            </w:r>
            <w:r>
              <w:rPr>
                <w:noProof/>
                <w:webHidden/>
              </w:rPr>
              <w:fldChar w:fldCharType="end"/>
            </w:r>
          </w:hyperlink>
        </w:p>
        <w:p w14:paraId="27FF2973" w14:textId="45BA728F" w:rsidR="00A641E6" w:rsidRDefault="00A641E6">
          <w:pPr>
            <w:pStyle w:val="INNH1"/>
            <w:rPr>
              <w:rFonts w:asciiTheme="minorHAnsi" w:eastAsiaTheme="minorEastAsia" w:hAnsiTheme="minorHAnsi" w:cstheme="minorBidi"/>
              <w:noProof/>
              <w:sz w:val="22"/>
              <w:szCs w:val="22"/>
            </w:rPr>
          </w:pPr>
          <w:hyperlink w:anchor="_Toc67059851" w:history="1">
            <w:r w:rsidRPr="00465762">
              <w:rPr>
                <w:rStyle w:val="Hyperkobling"/>
                <w:noProof/>
              </w:rPr>
              <w:t>Bilag 4: Fremdriftsplan</w:t>
            </w:r>
            <w:r>
              <w:rPr>
                <w:noProof/>
                <w:webHidden/>
              </w:rPr>
              <w:tab/>
            </w:r>
            <w:r>
              <w:rPr>
                <w:noProof/>
                <w:webHidden/>
              </w:rPr>
              <w:fldChar w:fldCharType="begin"/>
            </w:r>
            <w:r>
              <w:rPr>
                <w:noProof/>
                <w:webHidden/>
              </w:rPr>
              <w:instrText xml:space="preserve"> PAGEREF _Toc67059851 \h </w:instrText>
            </w:r>
            <w:r>
              <w:rPr>
                <w:noProof/>
                <w:webHidden/>
              </w:rPr>
            </w:r>
            <w:r>
              <w:rPr>
                <w:noProof/>
                <w:webHidden/>
              </w:rPr>
              <w:fldChar w:fldCharType="separate"/>
            </w:r>
            <w:r>
              <w:rPr>
                <w:noProof/>
                <w:webHidden/>
              </w:rPr>
              <w:t>12</w:t>
            </w:r>
            <w:r>
              <w:rPr>
                <w:noProof/>
                <w:webHidden/>
              </w:rPr>
              <w:fldChar w:fldCharType="end"/>
            </w:r>
          </w:hyperlink>
        </w:p>
        <w:p w14:paraId="02E5D5E8" w14:textId="240150B5" w:rsidR="00A641E6" w:rsidRDefault="00A641E6">
          <w:pPr>
            <w:pStyle w:val="INNH2"/>
            <w:rPr>
              <w:rFonts w:asciiTheme="minorHAnsi" w:eastAsiaTheme="minorEastAsia" w:hAnsiTheme="minorHAnsi" w:cstheme="minorBidi"/>
              <w:noProof/>
              <w:sz w:val="22"/>
              <w:szCs w:val="22"/>
            </w:rPr>
          </w:pPr>
          <w:hyperlink w:anchor="_Toc67059852" w:history="1">
            <w:r w:rsidRPr="00465762">
              <w:rPr>
                <w:rStyle w:val="Hyperkobling"/>
                <w:noProof/>
              </w:rPr>
              <w:t>Oppdragsgiver milepæler</w:t>
            </w:r>
            <w:r>
              <w:rPr>
                <w:noProof/>
                <w:webHidden/>
              </w:rPr>
              <w:tab/>
            </w:r>
            <w:r>
              <w:rPr>
                <w:noProof/>
                <w:webHidden/>
              </w:rPr>
              <w:fldChar w:fldCharType="begin"/>
            </w:r>
            <w:r>
              <w:rPr>
                <w:noProof/>
                <w:webHidden/>
              </w:rPr>
              <w:instrText xml:space="preserve"> PAGEREF _Toc67059852 \h </w:instrText>
            </w:r>
            <w:r>
              <w:rPr>
                <w:noProof/>
                <w:webHidden/>
              </w:rPr>
            </w:r>
            <w:r>
              <w:rPr>
                <w:noProof/>
                <w:webHidden/>
              </w:rPr>
              <w:fldChar w:fldCharType="separate"/>
            </w:r>
            <w:r>
              <w:rPr>
                <w:noProof/>
                <w:webHidden/>
              </w:rPr>
              <w:t>12</w:t>
            </w:r>
            <w:r>
              <w:rPr>
                <w:noProof/>
                <w:webHidden/>
              </w:rPr>
              <w:fldChar w:fldCharType="end"/>
            </w:r>
          </w:hyperlink>
        </w:p>
        <w:p w14:paraId="464BD071" w14:textId="3D556F72" w:rsidR="00A641E6" w:rsidRDefault="00A641E6">
          <w:pPr>
            <w:pStyle w:val="INNH2"/>
            <w:rPr>
              <w:rFonts w:asciiTheme="minorHAnsi" w:eastAsiaTheme="minorEastAsia" w:hAnsiTheme="minorHAnsi" w:cstheme="minorBidi"/>
              <w:noProof/>
              <w:sz w:val="22"/>
              <w:szCs w:val="22"/>
            </w:rPr>
          </w:pPr>
          <w:hyperlink w:anchor="_Toc67059853" w:history="1">
            <w:r w:rsidRPr="00465762">
              <w:rPr>
                <w:rStyle w:val="Hyperkobling"/>
                <w:noProof/>
              </w:rPr>
              <w:t>Avtalens punkt 2.1. Forberedelser og organisering</w:t>
            </w:r>
            <w:r>
              <w:rPr>
                <w:noProof/>
                <w:webHidden/>
              </w:rPr>
              <w:tab/>
            </w:r>
            <w:r>
              <w:rPr>
                <w:noProof/>
                <w:webHidden/>
              </w:rPr>
              <w:fldChar w:fldCharType="begin"/>
            </w:r>
            <w:r>
              <w:rPr>
                <w:noProof/>
                <w:webHidden/>
              </w:rPr>
              <w:instrText xml:space="preserve"> PAGEREF _Toc67059853 \h </w:instrText>
            </w:r>
            <w:r>
              <w:rPr>
                <w:noProof/>
                <w:webHidden/>
              </w:rPr>
            </w:r>
            <w:r>
              <w:rPr>
                <w:noProof/>
                <w:webHidden/>
              </w:rPr>
              <w:fldChar w:fldCharType="separate"/>
            </w:r>
            <w:r>
              <w:rPr>
                <w:noProof/>
                <w:webHidden/>
              </w:rPr>
              <w:t>12</w:t>
            </w:r>
            <w:r>
              <w:rPr>
                <w:noProof/>
                <w:webHidden/>
              </w:rPr>
              <w:fldChar w:fldCharType="end"/>
            </w:r>
          </w:hyperlink>
        </w:p>
        <w:p w14:paraId="65884A81" w14:textId="2CF41C65" w:rsidR="00A641E6" w:rsidRDefault="00A641E6">
          <w:pPr>
            <w:pStyle w:val="INNH2"/>
            <w:rPr>
              <w:rFonts w:asciiTheme="minorHAnsi" w:eastAsiaTheme="minorEastAsia" w:hAnsiTheme="minorHAnsi" w:cstheme="minorBidi"/>
              <w:noProof/>
              <w:sz w:val="22"/>
              <w:szCs w:val="22"/>
            </w:rPr>
          </w:pPr>
          <w:hyperlink w:anchor="_Toc67059854" w:history="1">
            <w:r w:rsidRPr="00465762">
              <w:rPr>
                <w:rStyle w:val="Hyperkobling"/>
                <w:noProof/>
              </w:rPr>
              <w:t>Avtalens punkt 2.2.1 Delleveranser</w:t>
            </w:r>
            <w:r>
              <w:rPr>
                <w:noProof/>
                <w:webHidden/>
              </w:rPr>
              <w:tab/>
            </w:r>
            <w:r>
              <w:rPr>
                <w:noProof/>
                <w:webHidden/>
              </w:rPr>
              <w:fldChar w:fldCharType="begin"/>
            </w:r>
            <w:r>
              <w:rPr>
                <w:noProof/>
                <w:webHidden/>
              </w:rPr>
              <w:instrText xml:space="preserve"> PAGEREF _Toc67059854 \h </w:instrText>
            </w:r>
            <w:r>
              <w:rPr>
                <w:noProof/>
                <w:webHidden/>
              </w:rPr>
            </w:r>
            <w:r>
              <w:rPr>
                <w:noProof/>
                <w:webHidden/>
              </w:rPr>
              <w:fldChar w:fldCharType="separate"/>
            </w:r>
            <w:r>
              <w:rPr>
                <w:noProof/>
                <w:webHidden/>
              </w:rPr>
              <w:t>13</w:t>
            </w:r>
            <w:r>
              <w:rPr>
                <w:noProof/>
                <w:webHidden/>
              </w:rPr>
              <w:fldChar w:fldCharType="end"/>
            </w:r>
          </w:hyperlink>
        </w:p>
        <w:p w14:paraId="389F2456" w14:textId="1814BA52" w:rsidR="00A641E6" w:rsidRDefault="00A641E6">
          <w:pPr>
            <w:pStyle w:val="INNH2"/>
            <w:rPr>
              <w:rFonts w:asciiTheme="minorHAnsi" w:eastAsiaTheme="minorEastAsia" w:hAnsiTheme="minorHAnsi" w:cstheme="minorBidi"/>
              <w:noProof/>
              <w:sz w:val="22"/>
              <w:szCs w:val="22"/>
            </w:rPr>
          </w:pPr>
          <w:hyperlink w:anchor="_Toc67059855" w:history="1">
            <w:r w:rsidRPr="00465762">
              <w:rPr>
                <w:rStyle w:val="Hyperkobling"/>
                <w:noProof/>
              </w:rPr>
              <w:t>Risikovurdering av utvikling av løsningen og driftsfasen, og plan for risikohåndtering</w:t>
            </w:r>
            <w:r>
              <w:rPr>
                <w:noProof/>
                <w:webHidden/>
              </w:rPr>
              <w:tab/>
            </w:r>
            <w:r>
              <w:rPr>
                <w:noProof/>
                <w:webHidden/>
              </w:rPr>
              <w:fldChar w:fldCharType="begin"/>
            </w:r>
            <w:r>
              <w:rPr>
                <w:noProof/>
                <w:webHidden/>
              </w:rPr>
              <w:instrText xml:space="preserve"> PAGEREF _Toc67059855 \h </w:instrText>
            </w:r>
            <w:r>
              <w:rPr>
                <w:noProof/>
                <w:webHidden/>
              </w:rPr>
            </w:r>
            <w:r>
              <w:rPr>
                <w:noProof/>
                <w:webHidden/>
              </w:rPr>
              <w:fldChar w:fldCharType="separate"/>
            </w:r>
            <w:r>
              <w:rPr>
                <w:noProof/>
                <w:webHidden/>
              </w:rPr>
              <w:t>13</w:t>
            </w:r>
            <w:r>
              <w:rPr>
                <w:noProof/>
                <w:webHidden/>
              </w:rPr>
              <w:fldChar w:fldCharType="end"/>
            </w:r>
          </w:hyperlink>
        </w:p>
        <w:p w14:paraId="4C41B92E" w14:textId="55726978" w:rsidR="00A641E6" w:rsidRDefault="00A641E6">
          <w:pPr>
            <w:pStyle w:val="INNH1"/>
            <w:rPr>
              <w:rFonts w:asciiTheme="minorHAnsi" w:eastAsiaTheme="minorEastAsia" w:hAnsiTheme="minorHAnsi" w:cstheme="minorBidi"/>
              <w:noProof/>
              <w:sz w:val="22"/>
              <w:szCs w:val="22"/>
            </w:rPr>
          </w:pPr>
          <w:hyperlink w:anchor="_Toc67059856" w:history="1">
            <w:r w:rsidRPr="00465762">
              <w:rPr>
                <w:rStyle w:val="Hyperkobling"/>
                <w:noProof/>
              </w:rPr>
              <w:t>Bilag 5: Testing og godkjenning</w:t>
            </w:r>
            <w:r>
              <w:rPr>
                <w:noProof/>
                <w:webHidden/>
              </w:rPr>
              <w:tab/>
            </w:r>
            <w:r>
              <w:rPr>
                <w:noProof/>
                <w:webHidden/>
              </w:rPr>
              <w:fldChar w:fldCharType="begin"/>
            </w:r>
            <w:r>
              <w:rPr>
                <w:noProof/>
                <w:webHidden/>
              </w:rPr>
              <w:instrText xml:space="preserve"> PAGEREF _Toc67059856 \h </w:instrText>
            </w:r>
            <w:r>
              <w:rPr>
                <w:noProof/>
                <w:webHidden/>
              </w:rPr>
            </w:r>
            <w:r>
              <w:rPr>
                <w:noProof/>
                <w:webHidden/>
              </w:rPr>
              <w:fldChar w:fldCharType="separate"/>
            </w:r>
            <w:r>
              <w:rPr>
                <w:noProof/>
                <w:webHidden/>
              </w:rPr>
              <w:t>14</w:t>
            </w:r>
            <w:r>
              <w:rPr>
                <w:noProof/>
                <w:webHidden/>
              </w:rPr>
              <w:fldChar w:fldCharType="end"/>
            </w:r>
          </w:hyperlink>
        </w:p>
        <w:p w14:paraId="1069ED8F" w14:textId="1A3E035F" w:rsidR="00A641E6" w:rsidRDefault="00A641E6">
          <w:pPr>
            <w:pStyle w:val="INNH2"/>
            <w:rPr>
              <w:rFonts w:asciiTheme="minorHAnsi" w:eastAsiaTheme="minorEastAsia" w:hAnsiTheme="minorHAnsi" w:cstheme="minorBidi"/>
              <w:noProof/>
              <w:sz w:val="22"/>
              <w:szCs w:val="22"/>
            </w:rPr>
          </w:pPr>
          <w:hyperlink w:anchor="_Toc67059857" w:history="1">
            <w:r w:rsidRPr="00465762">
              <w:rPr>
                <w:rStyle w:val="Hyperkobling"/>
                <w:noProof/>
              </w:rPr>
              <w:t>Testing</w:t>
            </w:r>
            <w:r>
              <w:rPr>
                <w:noProof/>
                <w:webHidden/>
              </w:rPr>
              <w:tab/>
            </w:r>
            <w:r>
              <w:rPr>
                <w:noProof/>
                <w:webHidden/>
              </w:rPr>
              <w:fldChar w:fldCharType="begin"/>
            </w:r>
            <w:r>
              <w:rPr>
                <w:noProof/>
                <w:webHidden/>
              </w:rPr>
              <w:instrText xml:space="preserve"> PAGEREF _Toc67059857 \h </w:instrText>
            </w:r>
            <w:r>
              <w:rPr>
                <w:noProof/>
                <w:webHidden/>
              </w:rPr>
            </w:r>
            <w:r>
              <w:rPr>
                <w:noProof/>
                <w:webHidden/>
              </w:rPr>
              <w:fldChar w:fldCharType="separate"/>
            </w:r>
            <w:r>
              <w:rPr>
                <w:noProof/>
                <w:webHidden/>
              </w:rPr>
              <w:t>14</w:t>
            </w:r>
            <w:r>
              <w:rPr>
                <w:noProof/>
                <w:webHidden/>
              </w:rPr>
              <w:fldChar w:fldCharType="end"/>
            </w:r>
          </w:hyperlink>
        </w:p>
        <w:p w14:paraId="4ACB443D" w14:textId="3754356E" w:rsidR="00A641E6" w:rsidRDefault="00A641E6">
          <w:pPr>
            <w:pStyle w:val="INNH3"/>
            <w:tabs>
              <w:tab w:val="right" w:leader="dot" w:pos="9062"/>
            </w:tabs>
            <w:rPr>
              <w:rFonts w:asciiTheme="minorHAnsi" w:eastAsiaTheme="minorEastAsia" w:hAnsiTheme="minorHAnsi" w:cstheme="minorBidi"/>
              <w:noProof/>
              <w:sz w:val="22"/>
              <w:szCs w:val="22"/>
            </w:rPr>
          </w:pPr>
          <w:hyperlink w:anchor="_Toc67059858" w:history="1">
            <w:r w:rsidRPr="00465762">
              <w:rPr>
                <w:rStyle w:val="Hyperkobling"/>
                <w:noProof/>
              </w:rPr>
              <w:t>Sikkerhet</w:t>
            </w:r>
            <w:r>
              <w:rPr>
                <w:noProof/>
                <w:webHidden/>
              </w:rPr>
              <w:tab/>
            </w:r>
            <w:r>
              <w:rPr>
                <w:noProof/>
                <w:webHidden/>
              </w:rPr>
              <w:fldChar w:fldCharType="begin"/>
            </w:r>
            <w:r>
              <w:rPr>
                <w:noProof/>
                <w:webHidden/>
              </w:rPr>
              <w:instrText xml:space="preserve"> PAGEREF _Toc67059858 \h </w:instrText>
            </w:r>
            <w:r>
              <w:rPr>
                <w:noProof/>
                <w:webHidden/>
              </w:rPr>
            </w:r>
            <w:r>
              <w:rPr>
                <w:noProof/>
                <w:webHidden/>
              </w:rPr>
              <w:fldChar w:fldCharType="separate"/>
            </w:r>
            <w:r>
              <w:rPr>
                <w:noProof/>
                <w:webHidden/>
              </w:rPr>
              <w:t>14</w:t>
            </w:r>
            <w:r>
              <w:rPr>
                <w:noProof/>
                <w:webHidden/>
              </w:rPr>
              <w:fldChar w:fldCharType="end"/>
            </w:r>
          </w:hyperlink>
        </w:p>
        <w:p w14:paraId="7305C853" w14:textId="761FEB92" w:rsidR="00A641E6" w:rsidRDefault="00A641E6">
          <w:pPr>
            <w:pStyle w:val="INNH3"/>
            <w:tabs>
              <w:tab w:val="right" w:leader="dot" w:pos="9062"/>
            </w:tabs>
            <w:rPr>
              <w:rFonts w:asciiTheme="minorHAnsi" w:eastAsiaTheme="minorEastAsia" w:hAnsiTheme="minorHAnsi" w:cstheme="minorBidi"/>
              <w:noProof/>
              <w:sz w:val="22"/>
              <w:szCs w:val="22"/>
            </w:rPr>
          </w:pPr>
          <w:hyperlink w:anchor="_Toc67059859" w:history="1">
            <w:r w:rsidRPr="00465762">
              <w:rPr>
                <w:rStyle w:val="Hyperkobling"/>
                <w:noProof/>
              </w:rPr>
              <w:t>Integrasjon, funksjon og drift</w:t>
            </w:r>
            <w:r>
              <w:rPr>
                <w:noProof/>
                <w:webHidden/>
              </w:rPr>
              <w:tab/>
            </w:r>
            <w:r>
              <w:rPr>
                <w:noProof/>
                <w:webHidden/>
              </w:rPr>
              <w:fldChar w:fldCharType="begin"/>
            </w:r>
            <w:r>
              <w:rPr>
                <w:noProof/>
                <w:webHidden/>
              </w:rPr>
              <w:instrText xml:space="preserve"> PAGEREF _Toc67059859 \h </w:instrText>
            </w:r>
            <w:r>
              <w:rPr>
                <w:noProof/>
                <w:webHidden/>
              </w:rPr>
            </w:r>
            <w:r>
              <w:rPr>
                <w:noProof/>
                <w:webHidden/>
              </w:rPr>
              <w:fldChar w:fldCharType="separate"/>
            </w:r>
            <w:r>
              <w:rPr>
                <w:noProof/>
                <w:webHidden/>
              </w:rPr>
              <w:t>14</w:t>
            </w:r>
            <w:r>
              <w:rPr>
                <w:noProof/>
                <w:webHidden/>
              </w:rPr>
              <w:fldChar w:fldCharType="end"/>
            </w:r>
          </w:hyperlink>
        </w:p>
        <w:p w14:paraId="3FE31522" w14:textId="20A01FC4" w:rsidR="00A641E6" w:rsidRDefault="00A641E6">
          <w:pPr>
            <w:pStyle w:val="INNH2"/>
            <w:rPr>
              <w:rFonts w:asciiTheme="minorHAnsi" w:eastAsiaTheme="minorEastAsia" w:hAnsiTheme="minorHAnsi" w:cstheme="minorBidi"/>
              <w:noProof/>
              <w:sz w:val="22"/>
              <w:szCs w:val="22"/>
            </w:rPr>
          </w:pPr>
          <w:hyperlink w:anchor="_Toc67059860" w:history="1">
            <w:r w:rsidRPr="00465762">
              <w:rPr>
                <w:rStyle w:val="Hyperkobling"/>
                <w:noProof/>
              </w:rPr>
              <w:t>Godkjenninger</w:t>
            </w:r>
            <w:r>
              <w:rPr>
                <w:noProof/>
                <w:webHidden/>
              </w:rPr>
              <w:tab/>
            </w:r>
            <w:r>
              <w:rPr>
                <w:noProof/>
                <w:webHidden/>
              </w:rPr>
              <w:fldChar w:fldCharType="begin"/>
            </w:r>
            <w:r>
              <w:rPr>
                <w:noProof/>
                <w:webHidden/>
              </w:rPr>
              <w:instrText xml:space="preserve"> PAGEREF _Toc67059860 \h </w:instrText>
            </w:r>
            <w:r>
              <w:rPr>
                <w:noProof/>
                <w:webHidden/>
              </w:rPr>
            </w:r>
            <w:r>
              <w:rPr>
                <w:noProof/>
                <w:webHidden/>
              </w:rPr>
              <w:fldChar w:fldCharType="separate"/>
            </w:r>
            <w:r>
              <w:rPr>
                <w:noProof/>
                <w:webHidden/>
              </w:rPr>
              <w:t>14</w:t>
            </w:r>
            <w:r>
              <w:rPr>
                <w:noProof/>
                <w:webHidden/>
              </w:rPr>
              <w:fldChar w:fldCharType="end"/>
            </w:r>
          </w:hyperlink>
        </w:p>
        <w:p w14:paraId="05AE924C" w14:textId="67DEC25F" w:rsidR="00A641E6" w:rsidRDefault="00A641E6">
          <w:pPr>
            <w:pStyle w:val="INNH3"/>
            <w:tabs>
              <w:tab w:val="right" w:leader="dot" w:pos="9062"/>
            </w:tabs>
            <w:rPr>
              <w:rFonts w:asciiTheme="minorHAnsi" w:eastAsiaTheme="minorEastAsia" w:hAnsiTheme="minorHAnsi" w:cstheme="minorBidi"/>
              <w:noProof/>
              <w:sz w:val="22"/>
              <w:szCs w:val="22"/>
            </w:rPr>
          </w:pPr>
          <w:hyperlink w:anchor="_Toc67059861" w:history="1">
            <w:r w:rsidRPr="00465762">
              <w:rPr>
                <w:rStyle w:val="Hyperkobling"/>
                <w:noProof/>
              </w:rPr>
              <w:t>Sikkerhet</w:t>
            </w:r>
            <w:r>
              <w:rPr>
                <w:noProof/>
                <w:webHidden/>
              </w:rPr>
              <w:tab/>
            </w:r>
            <w:r>
              <w:rPr>
                <w:noProof/>
                <w:webHidden/>
              </w:rPr>
              <w:fldChar w:fldCharType="begin"/>
            </w:r>
            <w:r>
              <w:rPr>
                <w:noProof/>
                <w:webHidden/>
              </w:rPr>
              <w:instrText xml:space="preserve"> PAGEREF _Toc67059861 \h </w:instrText>
            </w:r>
            <w:r>
              <w:rPr>
                <w:noProof/>
                <w:webHidden/>
              </w:rPr>
            </w:r>
            <w:r>
              <w:rPr>
                <w:noProof/>
                <w:webHidden/>
              </w:rPr>
              <w:fldChar w:fldCharType="separate"/>
            </w:r>
            <w:r>
              <w:rPr>
                <w:noProof/>
                <w:webHidden/>
              </w:rPr>
              <w:t>14</w:t>
            </w:r>
            <w:r>
              <w:rPr>
                <w:noProof/>
                <w:webHidden/>
              </w:rPr>
              <w:fldChar w:fldCharType="end"/>
            </w:r>
          </w:hyperlink>
        </w:p>
        <w:p w14:paraId="152F1207" w14:textId="2636DE08" w:rsidR="00A641E6" w:rsidRDefault="00A641E6">
          <w:pPr>
            <w:pStyle w:val="INNH3"/>
            <w:tabs>
              <w:tab w:val="right" w:leader="dot" w:pos="9062"/>
            </w:tabs>
            <w:rPr>
              <w:rFonts w:asciiTheme="minorHAnsi" w:eastAsiaTheme="minorEastAsia" w:hAnsiTheme="minorHAnsi" w:cstheme="minorBidi"/>
              <w:noProof/>
              <w:sz w:val="22"/>
              <w:szCs w:val="22"/>
            </w:rPr>
          </w:pPr>
          <w:hyperlink w:anchor="_Toc67059862" w:history="1">
            <w:r w:rsidRPr="00465762">
              <w:rPr>
                <w:rStyle w:val="Hyperkobling"/>
                <w:noProof/>
              </w:rPr>
              <w:t>Integrasjon, funksjon og drift</w:t>
            </w:r>
            <w:r>
              <w:rPr>
                <w:noProof/>
                <w:webHidden/>
              </w:rPr>
              <w:tab/>
            </w:r>
            <w:r>
              <w:rPr>
                <w:noProof/>
                <w:webHidden/>
              </w:rPr>
              <w:fldChar w:fldCharType="begin"/>
            </w:r>
            <w:r>
              <w:rPr>
                <w:noProof/>
                <w:webHidden/>
              </w:rPr>
              <w:instrText xml:space="preserve"> PAGEREF _Toc67059862 \h </w:instrText>
            </w:r>
            <w:r>
              <w:rPr>
                <w:noProof/>
                <w:webHidden/>
              </w:rPr>
            </w:r>
            <w:r>
              <w:rPr>
                <w:noProof/>
                <w:webHidden/>
              </w:rPr>
              <w:fldChar w:fldCharType="separate"/>
            </w:r>
            <w:r>
              <w:rPr>
                <w:noProof/>
                <w:webHidden/>
              </w:rPr>
              <w:t>14</w:t>
            </w:r>
            <w:r>
              <w:rPr>
                <w:noProof/>
                <w:webHidden/>
              </w:rPr>
              <w:fldChar w:fldCharType="end"/>
            </w:r>
          </w:hyperlink>
        </w:p>
        <w:p w14:paraId="49D354A9" w14:textId="03563DC6" w:rsidR="00A641E6" w:rsidRDefault="00A641E6">
          <w:pPr>
            <w:pStyle w:val="INNH1"/>
            <w:rPr>
              <w:rFonts w:asciiTheme="minorHAnsi" w:eastAsiaTheme="minorEastAsia" w:hAnsiTheme="minorHAnsi" w:cstheme="minorBidi"/>
              <w:noProof/>
              <w:sz w:val="22"/>
              <w:szCs w:val="22"/>
            </w:rPr>
          </w:pPr>
          <w:hyperlink w:anchor="_Toc67059863" w:history="1">
            <w:r w:rsidRPr="00465762">
              <w:rPr>
                <w:rStyle w:val="Hyperkobling"/>
                <w:noProof/>
              </w:rPr>
              <w:t>Bilag 6: Administrative bestemmelser</w:t>
            </w:r>
            <w:r>
              <w:rPr>
                <w:noProof/>
                <w:webHidden/>
              </w:rPr>
              <w:tab/>
            </w:r>
            <w:r>
              <w:rPr>
                <w:noProof/>
                <w:webHidden/>
              </w:rPr>
              <w:fldChar w:fldCharType="begin"/>
            </w:r>
            <w:r>
              <w:rPr>
                <w:noProof/>
                <w:webHidden/>
              </w:rPr>
              <w:instrText xml:space="preserve"> PAGEREF _Toc67059863 \h </w:instrText>
            </w:r>
            <w:r>
              <w:rPr>
                <w:noProof/>
                <w:webHidden/>
              </w:rPr>
            </w:r>
            <w:r>
              <w:rPr>
                <w:noProof/>
                <w:webHidden/>
              </w:rPr>
              <w:fldChar w:fldCharType="separate"/>
            </w:r>
            <w:r>
              <w:rPr>
                <w:noProof/>
                <w:webHidden/>
              </w:rPr>
              <w:t>15</w:t>
            </w:r>
            <w:r>
              <w:rPr>
                <w:noProof/>
                <w:webHidden/>
              </w:rPr>
              <w:fldChar w:fldCharType="end"/>
            </w:r>
          </w:hyperlink>
        </w:p>
        <w:p w14:paraId="4B63A120" w14:textId="25319390" w:rsidR="00A641E6" w:rsidRDefault="00A641E6">
          <w:pPr>
            <w:pStyle w:val="INNH2"/>
            <w:rPr>
              <w:rFonts w:asciiTheme="minorHAnsi" w:eastAsiaTheme="minorEastAsia" w:hAnsiTheme="minorHAnsi" w:cstheme="minorBidi"/>
              <w:noProof/>
              <w:sz w:val="22"/>
              <w:szCs w:val="22"/>
            </w:rPr>
          </w:pPr>
          <w:hyperlink w:anchor="_Toc67059864" w:history="1">
            <w:r w:rsidRPr="00465762">
              <w:rPr>
                <w:rStyle w:val="Hyperkobling"/>
                <w:noProof/>
              </w:rPr>
              <w:t>Avtalens punkt 1.4 Partenes representanter</w:t>
            </w:r>
            <w:r>
              <w:rPr>
                <w:noProof/>
                <w:webHidden/>
              </w:rPr>
              <w:tab/>
            </w:r>
            <w:r>
              <w:rPr>
                <w:noProof/>
                <w:webHidden/>
              </w:rPr>
              <w:fldChar w:fldCharType="begin"/>
            </w:r>
            <w:r>
              <w:rPr>
                <w:noProof/>
                <w:webHidden/>
              </w:rPr>
              <w:instrText xml:space="preserve"> PAGEREF _Toc67059864 \h </w:instrText>
            </w:r>
            <w:r>
              <w:rPr>
                <w:noProof/>
                <w:webHidden/>
              </w:rPr>
            </w:r>
            <w:r>
              <w:rPr>
                <w:noProof/>
                <w:webHidden/>
              </w:rPr>
              <w:fldChar w:fldCharType="separate"/>
            </w:r>
            <w:r>
              <w:rPr>
                <w:noProof/>
                <w:webHidden/>
              </w:rPr>
              <w:t>15</w:t>
            </w:r>
            <w:r>
              <w:rPr>
                <w:noProof/>
                <w:webHidden/>
              </w:rPr>
              <w:fldChar w:fldCharType="end"/>
            </w:r>
          </w:hyperlink>
        </w:p>
        <w:p w14:paraId="48291846" w14:textId="25386538" w:rsidR="00A641E6" w:rsidRDefault="00A641E6">
          <w:pPr>
            <w:pStyle w:val="INNH2"/>
            <w:rPr>
              <w:rFonts w:asciiTheme="minorHAnsi" w:eastAsiaTheme="minorEastAsia" w:hAnsiTheme="minorHAnsi" w:cstheme="minorBidi"/>
              <w:noProof/>
              <w:sz w:val="22"/>
              <w:szCs w:val="22"/>
            </w:rPr>
          </w:pPr>
          <w:hyperlink w:anchor="_Toc67059865" w:history="1">
            <w:r w:rsidRPr="00465762">
              <w:rPr>
                <w:rStyle w:val="Hyperkobling"/>
                <w:noProof/>
              </w:rPr>
              <w:t>Avtalens punkt 2.1 Forberedelser og organisering</w:t>
            </w:r>
            <w:r>
              <w:rPr>
                <w:noProof/>
                <w:webHidden/>
              </w:rPr>
              <w:tab/>
            </w:r>
            <w:r>
              <w:rPr>
                <w:noProof/>
                <w:webHidden/>
              </w:rPr>
              <w:fldChar w:fldCharType="begin"/>
            </w:r>
            <w:r>
              <w:rPr>
                <w:noProof/>
                <w:webHidden/>
              </w:rPr>
              <w:instrText xml:space="preserve"> PAGEREF _Toc67059865 \h </w:instrText>
            </w:r>
            <w:r>
              <w:rPr>
                <w:noProof/>
                <w:webHidden/>
              </w:rPr>
            </w:r>
            <w:r>
              <w:rPr>
                <w:noProof/>
                <w:webHidden/>
              </w:rPr>
              <w:fldChar w:fldCharType="separate"/>
            </w:r>
            <w:r>
              <w:rPr>
                <w:noProof/>
                <w:webHidden/>
              </w:rPr>
              <w:t>15</w:t>
            </w:r>
            <w:r>
              <w:rPr>
                <w:noProof/>
                <w:webHidden/>
              </w:rPr>
              <w:fldChar w:fldCharType="end"/>
            </w:r>
          </w:hyperlink>
        </w:p>
        <w:p w14:paraId="6B95127D" w14:textId="64DE8EC6" w:rsidR="00A641E6" w:rsidRDefault="00A641E6">
          <w:pPr>
            <w:pStyle w:val="INNH2"/>
            <w:rPr>
              <w:rFonts w:asciiTheme="minorHAnsi" w:eastAsiaTheme="minorEastAsia" w:hAnsiTheme="minorHAnsi" w:cstheme="minorBidi"/>
              <w:noProof/>
              <w:sz w:val="22"/>
              <w:szCs w:val="22"/>
            </w:rPr>
          </w:pPr>
          <w:hyperlink w:anchor="_Toc67059866" w:history="1">
            <w:r w:rsidRPr="00465762">
              <w:rPr>
                <w:rStyle w:val="Hyperkobling"/>
                <w:noProof/>
              </w:rPr>
              <w:t>Avtalens punkt 5.2 Krav til partnerens ressurser og kompetanse</w:t>
            </w:r>
            <w:r>
              <w:rPr>
                <w:noProof/>
                <w:webHidden/>
              </w:rPr>
              <w:tab/>
            </w:r>
            <w:r>
              <w:rPr>
                <w:noProof/>
                <w:webHidden/>
              </w:rPr>
              <w:fldChar w:fldCharType="begin"/>
            </w:r>
            <w:r>
              <w:rPr>
                <w:noProof/>
                <w:webHidden/>
              </w:rPr>
              <w:instrText xml:space="preserve"> PAGEREF _Toc67059866 \h </w:instrText>
            </w:r>
            <w:r>
              <w:rPr>
                <w:noProof/>
                <w:webHidden/>
              </w:rPr>
            </w:r>
            <w:r>
              <w:rPr>
                <w:noProof/>
                <w:webHidden/>
              </w:rPr>
              <w:fldChar w:fldCharType="separate"/>
            </w:r>
            <w:r>
              <w:rPr>
                <w:noProof/>
                <w:webHidden/>
              </w:rPr>
              <w:t>15</w:t>
            </w:r>
            <w:r>
              <w:rPr>
                <w:noProof/>
                <w:webHidden/>
              </w:rPr>
              <w:fldChar w:fldCharType="end"/>
            </w:r>
          </w:hyperlink>
        </w:p>
        <w:p w14:paraId="50F3362D" w14:textId="14DA0570" w:rsidR="00A641E6" w:rsidRDefault="00A641E6">
          <w:pPr>
            <w:pStyle w:val="INNH2"/>
            <w:rPr>
              <w:rFonts w:asciiTheme="minorHAnsi" w:eastAsiaTheme="minorEastAsia" w:hAnsiTheme="minorHAnsi" w:cstheme="minorBidi"/>
              <w:noProof/>
              <w:sz w:val="22"/>
              <w:szCs w:val="22"/>
            </w:rPr>
          </w:pPr>
          <w:hyperlink w:anchor="_Toc67059867" w:history="1">
            <w:r w:rsidRPr="00465762">
              <w:rPr>
                <w:rStyle w:val="Hyperkobling"/>
                <w:noProof/>
              </w:rPr>
              <w:t>Avtalens punkt 5.3 Bruk av underleverandør</w:t>
            </w:r>
            <w:r>
              <w:rPr>
                <w:noProof/>
                <w:webHidden/>
              </w:rPr>
              <w:tab/>
            </w:r>
            <w:r>
              <w:rPr>
                <w:noProof/>
                <w:webHidden/>
              </w:rPr>
              <w:fldChar w:fldCharType="begin"/>
            </w:r>
            <w:r>
              <w:rPr>
                <w:noProof/>
                <w:webHidden/>
              </w:rPr>
              <w:instrText xml:space="preserve"> PAGEREF _Toc67059867 \h </w:instrText>
            </w:r>
            <w:r>
              <w:rPr>
                <w:noProof/>
                <w:webHidden/>
              </w:rPr>
            </w:r>
            <w:r>
              <w:rPr>
                <w:noProof/>
                <w:webHidden/>
              </w:rPr>
              <w:fldChar w:fldCharType="separate"/>
            </w:r>
            <w:r>
              <w:rPr>
                <w:noProof/>
                <w:webHidden/>
              </w:rPr>
              <w:t>16</w:t>
            </w:r>
            <w:r>
              <w:rPr>
                <w:noProof/>
                <w:webHidden/>
              </w:rPr>
              <w:fldChar w:fldCharType="end"/>
            </w:r>
          </w:hyperlink>
        </w:p>
        <w:p w14:paraId="1D72446D" w14:textId="00E30061" w:rsidR="00A641E6" w:rsidRDefault="00A641E6">
          <w:pPr>
            <w:pStyle w:val="INNH2"/>
            <w:rPr>
              <w:rFonts w:asciiTheme="minorHAnsi" w:eastAsiaTheme="minorEastAsia" w:hAnsiTheme="minorHAnsi" w:cstheme="minorBidi"/>
              <w:noProof/>
              <w:sz w:val="22"/>
              <w:szCs w:val="22"/>
            </w:rPr>
          </w:pPr>
          <w:hyperlink w:anchor="_Toc67059868" w:history="1">
            <w:r w:rsidRPr="00465762">
              <w:rPr>
                <w:rStyle w:val="Hyperkobling"/>
                <w:noProof/>
              </w:rPr>
              <w:t>Avtalens punkt 5.4 Samarbeid med tredjepart</w:t>
            </w:r>
            <w:r>
              <w:rPr>
                <w:noProof/>
                <w:webHidden/>
              </w:rPr>
              <w:tab/>
            </w:r>
            <w:r>
              <w:rPr>
                <w:noProof/>
                <w:webHidden/>
              </w:rPr>
              <w:fldChar w:fldCharType="begin"/>
            </w:r>
            <w:r>
              <w:rPr>
                <w:noProof/>
                <w:webHidden/>
              </w:rPr>
              <w:instrText xml:space="preserve"> PAGEREF _Toc67059868 \h </w:instrText>
            </w:r>
            <w:r>
              <w:rPr>
                <w:noProof/>
                <w:webHidden/>
              </w:rPr>
            </w:r>
            <w:r>
              <w:rPr>
                <w:noProof/>
                <w:webHidden/>
              </w:rPr>
              <w:fldChar w:fldCharType="separate"/>
            </w:r>
            <w:r>
              <w:rPr>
                <w:noProof/>
                <w:webHidden/>
              </w:rPr>
              <w:t>16</w:t>
            </w:r>
            <w:r>
              <w:rPr>
                <w:noProof/>
                <w:webHidden/>
              </w:rPr>
              <w:fldChar w:fldCharType="end"/>
            </w:r>
          </w:hyperlink>
        </w:p>
        <w:p w14:paraId="43B7C88A" w14:textId="40169BD8" w:rsidR="00A641E6" w:rsidRDefault="00A641E6">
          <w:pPr>
            <w:pStyle w:val="INNH2"/>
            <w:rPr>
              <w:rFonts w:asciiTheme="minorHAnsi" w:eastAsiaTheme="minorEastAsia" w:hAnsiTheme="minorHAnsi" w:cstheme="minorBidi"/>
              <w:noProof/>
              <w:sz w:val="22"/>
              <w:szCs w:val="22"/>
            </w:rPr>
          </w:pPr>
          <w:hyperlink w:anchor="_Toc67059869" w:history="1">
            <w:r w:rsidRPr="00465762">
              <w:rPr>
                <w:rStyle w:val="Hyperkobling"/>
                <w:noProof/>
              </w:rPr>
              <w:t>Avtalens punkt 5.5 Lønns- og arbeidsvilkår</w:t>
            </w:r>
            <w:r>
              <w:rPr>
                <w:noProof/>
                <w:webHidden/>
              </w:rPr>
              <w:tab/>
            </w:r>
            <w:r>
              <w:rPr>
                <w:noProof/>
                <w:webHidden/>
              </w:rPr>
              <w:fldChar w:fldCharType="begin"/>
            </w:r>
            <w:r>
              <w:rPr>
                <w:noProof/>
                <w:webHidden/>
              </w:rPr>
              <w:instrText xml:space="preserve"> PAGEREF _Toc67059869 \h </w:instrText>
            </w:r>
            <w:r>
              <w:rPr>
                <w:noProof/>
                <w:webHidden/>
              </w:rPr>
            </w:r>
            <w:r>
              <w:rPr>
                <w:noProof/>
                <w:webHidden/>
              </w:rPr>
              <w:fldChar w:fldCharType="separate"/>
            </w:r>
            <w:r>
              <w:rPr>
                <w:noProof/>
                <w:webHidden/>
              </w:rPr>
              <w:t>16</w:t>
            </w:r>
            <w:r>
              <w:rPr>
                <w:noProof/>
                <w:webHidden/>
              </w:rPr>
              <w:fldChar w:fldCharType="end"/>
            </w:r>
          </w:hyperlink>
        </w:p>
        <w:p w14:paraId="7C951FC9" w14:textId="7F498E73" w:rsidR="00A641E6" w:rsidRDefault="00A641E6">
          <w:pPr>
            <w:pStyle w:val="INNH2"/>
            <w:rPr>
              <w:rFonts w:asciiTheme="minorHAnsi" w:eastAsiaTheme="minorEastAsia" w:hAnsiTheme="minorHAnsi" w:cstheme="minorBidi"/>
              <w:noProof/>
              <w:sz w:val="22"/>
              <w:szCs w:val="22"/>
            </w:rPr>
          </w:pPr>
          <w:hyperlink w:anchor="_Toc67059870" w:history="1">
            <w:r w:rsidRPr="00465762">
              <w:rPr>
                <w:rStyle w:val="Hyperkobling"/>
                <w:noProof/>
              </w:rPr>
              <w:t>Avtalens punkt 7.1 Møter</w:t>
            </w:r>
            <w:r>
              <w:rPr>
                <w:noProof/>
                <w:webHidden/>
              </w:rPr>
              <w:tab/>
            </w:r>
            <w:r>
              <w:rPr>
                <w:noProof/>
                <w:webHidden/>
              </w:rPr>
              <w:fldChar w:fldCharType="begin"/>
            </w:r>
            <w:r>
              <w:rPr>
                <w:noProof/>
                <w:webHidden/>
              </w:rPr>
              <w:instrText xml:space="preserve"> PAGEREF _Toc67059870 \h </w:instrText>
            </w:r>
            <w:r>
              <w:rPr>
                <w:noProof/>
                <w:webHidden/>
              </w:rPr>
            </w:r>
            <w:r>
              <w:rPr>
                <w:noProof/>
                <w:webHidden/>
              </w:rPr>
              <w:fldChar w:fldCharType="separate"/>
            </w:r>
            <w:r>
              <w:rPr>
                <w:noProof/>
                <w:webHidden/>
              </w:rPr>
              <w:t>16</w:t>
            </w:r>
            <w:r>
              <w:rPr>
                <w:noProof/>
                <w:webHidden/>
              </w:rPr>
              <w:fldChar w:fldCharType="end"/>
            </w:r>
          </w:hyperlink>
        </w:p>
        <w:p w14:paraId="7FF1510F" w14:textId="5AB3A899" w:rsidR="00A641E6" w:rsidRDefault="00A641E6">
          <w:pPr>
            <w:pStyle w:val="INNH2"/>
            <w:rPr>
              <w:rFonts w:asciiTheme="minorHAnsi" w:eastAsiaTheme="minorEastAsia" w:hAnsiTheme="minorHAnsi" w:cstheme="minorBidi"/>
              <w:noProof/>
              <w:sz w:val="22"/>
              <w:szCs w:val="22"/>
            </w:rPr>
          </w:pPr>
          <w:hyperlink w:anchor="_Toc67059871" w:history="1">
            <w:r w:rsidRPr="00465762">
              <w:rPr>
                <w:rStyle w:val="Hyperkobling"/>
                <w:noProof/>
              </w:rPr>
              <w:t>Avtalens punkt 16.3 Uavhengig ekspert</w:t>
            </w:r>
            <w:r>
              <w:rPr>
                <w:noProof/>
                <w:webHidden/>
              </w:rPr>
              <w:tab/>
            </w:r>
            <w:r>
              <w:rPr>
                <w:noProof/>
                <w:webHidden/>
              </w:rPr>
              <w:fldChar w:fldCharType="begin"/>
            </w:r>
            <w:r>
              <w:rPr>
                <w:noProof/>
                <w:webHidden/>
              </w:rPr>
              <w:instrText xml:space="preserve"> PAGEREF _Toc67059871 \h </w:instrText>
            </w:r>
            <w:r>
              <w:rPr>
                <w:noProof/>
                <w:webHidden/>
              </w:rPr>
            </w:r>
            <w:r>
              <w:rPr>
                <w:noProof/>
                <w:webHidden/>
              </w:rPr>
              <w:fldChar w:fldCharType="separate"/>
            </w:r>
            <w:r>
              <w:rPr>
                <w:noProof/>
                <w:webHidden/>
              </w:rPr>
              <w:t>16</w:t>
            </w:r>
            <w:r>
              <w:rPr>
                <w:noProof/>
                <w:webHidden/>
              </w:rPr>
              <w:fldChar w:fldCharType="end"/>
            </w:r>
          </w:hyperlink>
        </w:p>
        <w:p w14:paraId="67BFB424" w14:textId="2ED4F710" w:rsidR="00A641E6" w:rsidRDefault="00A641E6">
          <w:pPr>
            <w:pStyle w:val="INNH1"/>
            <w:rPr>
              <w:rFonts w:asciiTheme="minorHAnsi" w:eastAsiaTheme="minorEastAsia" w:hAnsiTheme="minorHAnsi" w:cstheme="minorBidi"/>
              <w:noProof/>
              <w:sz w:val="22"/>
              <w:szCs w:val="22"/>
            </w:rPr>
          </w:pPr>
          <w:hyperlink w:anchor="_Toc67059872" w:history="1">
            <w:r w:rsidRPr="00465762">
              <w:rPr>
                <w:rStyle w:val="Hyperkobling"/>
                <w:noProof/>
              </w:rPr>
              <w:t>Bilag 7: Samlet pris og prisbestemmelser</w:t>
            </w:r>
            <w:r>
              <w:rPr>
                <w:noProof/>
                <w:webHidden/>
              </w:rPr>
              <w:tab/>
            </w:r>
            <w:r>
              <w:rPr>
                <w:noProof/>
                <w:webHidden/>
              </w:rPr>
              <w:fldChar w:fldCharType="begin"/>
            </w:r>
            <w:r>
              <w:rPr>
                <w:noProof/>
                <w:webHidden/>
              </w:rPr>
              <w:instrText xml:space="preserve"> PAGEREF _Toc67059872 \h </w:instrText>
            </w:r>
            <w:r>
              <w:rPr>
                <w:noProof/>
                <w:webHidden/>
              </w:rPr>
            </w:r>
            <w:r>
              <w:rPr>
                <w:noProof/>
                <w:webHidden/>
              </w:rPr>
              <w:fldChar w:fldCharType="separate"/>
            </w:r>
            <w:r>
              <w:rPr>
                <w:noProof/>
                <w:webHidden/>
              </w:rPr>
              <w:t>17</w:t>
            </w:r>
            <w:r>
              <w:rPr>
                <w:noProof/>
                <w:webHidden/>
              </w:rPr>
              <w:fldChar w:fldCharType="end"/>
            </w:r>
          </w:hyperlink>
        </w:p>
        <w:p w14:paraId="406EC77C" w14:textId="640A8642" w:rsidR="00A641E6" w:rsidRDefault="00A641E6">
          <w:pPr>
            <w:pStyle w:val="INNH2"/>
            <w:rPr>
              <w:rFonts w:asciiTheme="minorHAnsi" w:eastAsiaTheme="minorEastAsia" w:hAnsiTheme="minorHAnsi" w:cstheme="minorBidi"/>
              <w:noProof/>
              <w:sz w:val="22"/>
              <w:szCs w:val="22"/>
            </w:rPr>
          </w:pPr>
          <w:hyperlink w:anchor="_Toc67059873" w:history="1">
            <w:r w:rsidRPr="00465762">
              <w:rPr>
                <w:rStyle w:val="Hyperkobling"/>
                <w:noProof/>
              </w:rPr>
              <w:t>Avtalens punkt 5.1 Partnerens ansvar for sine ytelser</w:t>
            </w:r>
            <w:r>
              <w:rPr>
                <w:noProof/>
                <w:webHidden/>
              </w:rPr>
              <w:tab/>
            </w:r>
            <w:r>
              <w:rPr>
                <w:noProof/>
                <w:webHidden/>
              </w:rPr>
              <w:fldChar w:fldCharType="begin"/>
            </w:r>
            <w:r>
              <w:rPr>
                <w:noProof/>
                <w:webHidden/>
              </w:rPr>
              <w:instrText xml:space="preserve"> PAGEREF _Toc67059873 \h </w:instrText>
            </w:r>
            <w:r>
              <w:rPr>
                <w:noProof/>
                <w:webHidden/>
              </w:rPr>
            </w:r>
            <w:r>
              <w:rPr>
                <w:noProof/>
                <w:webHidden/>
              </w:rPr>
              <w:fldChar w:fldCharType="separate"/>
            </w:r>
            <w:r>
              <w:rPr>
                <w:noProof/>
                <w:webHidden/>
              </w:rPr>
              <w:t>17</w:t>
            </w:r>
            <w:r>
              <w:rPr>
                <w:noProof/>
                <w:webHidden/>
              </w:rPr>
              <w:fldChar w:fldCharType="end"/>
            </w:r>
          </w:hyperlink>
        </w:p>
        <w:p w14:paraId="74E7A3EE" w14:textId="3F639699" w:rsidR="00A641E6" w:rsidRDefault="00A641E6">
          <w:pPr>
            <w:pStyle w:val="INNH2"/>
            <w:rPr>
              <w:rFonts w:asciiTheme="minorHAnsi" w:eastAsiaTheme="minorEastAsia" w:hAnsiTheme="minorHAnsi" w:cstheme="minorBidi"/>
              <w:noProof/>
              <w:sz w:val="22"/>
              <w:szCs w:val="22"/>
            </w:rPr>
          </w:pPr>
          <w:hyperlink w:anchor="_Toc67059874" w:history="1">
            <w:r w:rsidRPr="00465762">
              <w:rPr>
                <w:rStyle w:val="Hyperkobling"/>
                <w:noProof/>
              </w:rPr>
              <w:t>Avtalens punkt 5.4 Samarbeid med tredjepart</w:t>
            </w:r>
            <w:r>
              <w:rPr>
                <w:noProof/>
                <w:webHidden/>
              </w:rPr>
              <w:tab/>
            </w:r>
            <w:r>
              <w:rPr>
                <w:noProof/>
                <w:webHidden/>
              </w:rPr>
              <w:fldChar w:fldCharType="begin"/>
            </w:r>
            <w:r>
              <w:rPr>
                <w:noProof/>
                <w:webHidden/>
              </w:rPr>
              <w:instrText xml:space="preserve"> PAGEREF _Toc67059874 \h </w:instrText>
            </w:r>
            <w:r>
              <w:rPr>
                <w:noProof/>
                <w:webHidden/>
              </w:rPr>
            </w:r>
            <w:r>
              <w:rPr>
                <w:noProof/>
                <w:webHidden/>
              </w:rPr>
              <w:fldChar w:fldCharType="separate"/>
            </w:r>
            <w:r>
              <w:rPr>
                <w:noProof/>
                <w:webHidden/>
              </w:rPr>
              <w:t>17</w:t>
            </w:r>
            <w:r>
              <w:rPr>
                <w:noProof/>
                <w:webHidden/>
              </w:rPr>
              <w:fldChar w:fldCharType="end"/>
            </w:r>
          </w:hyperlink>
        </w:p>
        <w:p w14:paraId="7588D107" w14:textId="178F1EE3" w:rsidR="00A641E6" w:rsidRDefault="00A641E6">
          <w:pPr>
            <w:pStyle w:val="INNH2"/>
            <w:rPr>
              <w:rFonts w:asciiTheme="minorHAnsi" w:eastAsiaTheme="minorEastAsia" w:hAnsiTheme="minorHAnsi" w:cstheme="minorBidi"/>
              <w:noProof/>
              <w:sz w:val="22"/>
              <w:szCs w:val="22"/>
            </w:rPr>
          </w:pPr>
          <w:hyperlink w:anchor="_Toc67059875" w:history="1">
            <w:r w:rsidRPr="00465762">
              <w:rPr>
                <w:rStyle w:val="Hyperkobling"/>
                <w:noProof/>
              </w:rPr>
              <w:t>Avtalens punkt 8.1 Vederlag</w:t>
            </w:r>
            <w:r>
              <w:rPr>
                <w:noProof/>
                <w:webHidden/>
              </w:rPr>
              <w:tab/>
            </w:r>
            <w:r>
              <w:rPr>
                <w:noProof/>
                <w:webHidden/>
              </w:rPr>
              <w:fldChar w:fldCharType="begin"/>
            </w:r>
            <w:r>
              <w:rPr>
                <w:noProof/>
                <w:webHidden/>
              </w:rPr>
              <w:instrText xml:space="preserve"> PAGEREF _Toc67059875 \h </w:instrText>
            </w:r>
            <w:r>
              <w:rPr>
                <w:noProof/>
                <w:webHidden/>
              </w:rPr>
            </w:r>
            <w:r>
              <w:rPr>
                <w:noProof/>
                <w:webHidden/>
              </w:rPr>
              <w:fldChar w:fldCharType="separate"/>
            </w:r>
            <w:r>
              <w:rPr>
                <w:noProof/>
                <w:webHidden/>
              </w:rPr>
              <w:t>17</w:t>
            </w:r>
            <w:r>
              <w:rPr>
                <w:noProof/>
                <w:webHidden/>
              </w:rPr>
              <w:fldChar w:fldCharType="end"/>
            </w:r>
          </w:hyperlink>
        </w:p>
        <w:p w14:paraId="1CC7E538" w14:textId="05DB1D68" w:rsidR="00A641E6" w:rsidRDefault="00A641E6">
          <w:pPr>
            <w:pStyle w:val="INNH3"/>
            <w:tabs>
              <w:tab w:val="right" w:leader="dot" w:pos="9062"/>
            </w:tabs>
            <w:rPr>
              <w:rFonts w:asciiTheme="minorHAnsi" w:eastAsiaTheme="minorEastAsia" w:hAnsiTheme="minorHAnsi" w:cstheme="minorBidi"/>
              <w:noProof/>
              <w:sz w:val="22"/>
              <w:szCs w:val="22"/>
            </w:rPr>
          </w:pPr>
          <w:hyperlink w:anchor="_Toc67059876" w:history="1">
            <w:r w:rsidRPr="00465762">
              <w:rPr>
                <w:rStyle w:val="Hyperkobling"/>
                <w:noProof/>
              </w:rPr>
              <w:t>Pris på utvikling av løsning</w:t>
            </w:r>
            <w:r>
              <w:rPr>
                <w:noProof/>
                <w:webHidden/>
              </w:rPr>
              <w:tab/>
            </w:r>
            <w:r>
              <w:rPr>
                <w:noProof/>
                <w:webHidden/>
              </w:rPr>
              <w:fldChar w:fldCharType="begin"/>
            </w:r>
            <w:r>
              <w:rPr>
                <w:noProof/>
                <w:webHidden/>
              </w:rPr>
              <w:instrText xml:space="preserve"> PAGEREF _Toc67059876 \h </w:instrText>
            </w:r>
            <w:r>
              <w:rPr>
                <w:noProof/>
                <w:webHidden/>
              </w:rPr>
            </w:r>
            <w:r>
              <w:rPr>
                <w:noProof/>
                <w:webHidden/>
              </w:rPr>
              <w:fldChar w:fldCharType="separate"/>
            </w:r>
            <w:r>
              <w:rPr>
                <w:noProof/>
                <w:webHidden/>
              </w:rPr>
              <w:t>17</w:t>
            </w:r>
            <w:r>
              <w:rPr>
                <w:noProof/>
                <w:webHidden/>
              </w:rPr>
              <w:fldChar w:fldCharType="end"/>
            </w:r>
          </w:hyperlink>
        </w:p>
        <w:p w14:paraId="3BB14992" w14:textId="0249A5FB" w:rsidR="00A641E6" w:rsidRDefault="00A641E6">
          <w:pPr>
            <w:pStyle w:val="INNH3"/>
            <w:tabs>
              <w:tab w:val="right" w:leader="dot" w:pos="9062"/>
            </w:tabs>
            <w:rPr>
              <w:rFonts w:asciiTheme="minorHAnsi" w:eastAsiaTheme="minorEastAsia" w:hAnsiTheme="minorHAnsi" w:cstheme="minorBidi"/>
              <w:noProof/>
              <w:sz w:val="22"/>
              <w:szCs w:val="22"/>
            </w:rPr>
          </w:pPr>
          <w:hyperlink w:anchor="_Toc67059877" w:history="1">
            <w:r w:rsidRPr="00465762">
              <w:rPr>
                <w:rStyle w:val="Hyperkobling"/>
                <w:noProof/>
              </w:rPr>
              <w:t>Pris på opsjon for kjøp av løsning</w:t>
            </w:r>
            <w:r>
              <w:rPr>
                <w:noProof/>
                <w:webHidden/>
              </w:rPr>
              <w:tab/>
            </w:r>
            <w:r>
              <w:rPr>
                <w:noProof/>
                <w:webHidden/>
              </w:rPr>
              <w:fldChar w:fldCharType="begin"/>
            </w:r>
            <w:r>
              <w:rPr>
                <w:noProof/>
                <w:webHidden/>
              </w:rPr>
              <w:instrText xml:space="preserve"> PAGEREF _Toc67059877 \h </w:instrText>
            </w:r>
            <w:r>
              <w:rPr>
                <w:noProof/>
                <w:webHidden/>
              </w:rPr>
            </w:r>
            <w:r>
              <w:rPr>
                <w:noProof/>
                <w:webHidden/>
              </w:rPr>
              <w:fldChar w:fldCharType="separate"/>
            </w:r>
            <w:r>
              <w:rPr>
                <w:noProof/>
                <w:webHidden/>
              </w:rPr>
              <w:t>18</w:t>
            </w:r>
            <w:r>
              <w:rPr>
                <w:noProof/>
                <w:webHidden/>
              </w:rPr>
              <w:fldChar w:fldCharType="end"/>
            </w:r>
          </w:hyperlink>
        </w:p>
        <w:p w14:paraId="1B6030AC" w14:textId="77C5663B" w:rsidR="00A641E6" w:rsidRDefault="00A641E6">
          <w:pPr>
            <w:pStyle w:val="INNH3"/>
            <w:tabs>
              <w:tab w:val="right" w:leader="dot" w:pos="9062"/>
            </w:tabs>
            <w:rPr>
              <w:rFonts w:asciiTheme="minorHAnsi" w:eastAsiaTheme="minorEastAsia" w:hAnsiTheme="minorHAnsi" w:cstheme="minorBidi"/>
              <w:noProof/>
              <w:sz w:val="22"/>
              <w:szCs w:val="22"/>
            </w:rPr>
          </w:pPr>
          <w:hyperlink w:anchor="_Toc67059878" w:history="1">
            <w:r w:rsidRPr="00465762">
              <w:rPr>
                <w:rStyle w:val="Hyperkobling"/>
                <w:noProof/>
              </w:rPr>
              <w:t>Ved prising av løsningen skal Partneren legge følgende til grunn</w:t>
            </w:r>
            <w:r>
              <w:rPr>
                <w:noProof/>
                <w:webHidden/>
              </w:rPr>
              <w:tab/>
            </w:r>
            <w:r>
              <w:rPr>
                <w:noProof/>
                <w:webHidden/>
              </w:rPr>
              <w:fldChar w:fldCharType="begin"/>
            </w:r>
            <w:r>
              <w:rPr>
                <w:noProof/>
                <w:webHidden/>
              </w:rPr>
              <w:instrText xml:space="preserve"> PAGEREF _Toc67059878 \h </w:instrText>
            </w:r>
            <w:r>
              <w:rPr>
                <w:noProof/>
                <w:webHidden/>
              </w:rPr>
            </w:r>
            <w:r>
              <w:rPr>
                <w:noProof/>
                <w:webHidden/>
              </w:rPr>
              <w:fldChar w:fldCharType="separate"/>
            </w:r>
            <w:r>
              <w:rPr>
                <w:noProof/>
                <w:webHidden/>
              </w:rPr>
              <w:t>18</w:t>
            </w:r>
            <w:r>
              <w:rPr>
                <w:noProof/>
                <w:webHidden/>
              </w:rPr>
              <w:fldChar w:fldCharType="end"/>
            </w:r>
          </w:hyperlink>
        </w:p>
        <w:p w14:paraId="5437E6AA" w14:textId="7A502055" w:rsidR="00A641E6" w:rsidRDefault="00A641E6">
          <w:pPr>
            <w:pStyle w:val="INNH2"/>
            <w:rPr>
              <w:rFonts w:asciiTheme="minorHAnsi" w:eastAsiaTheme="minorEastAsia" w:hAnsiTheme="minorHAnsi" w:cstheme="minorBidi"/>
              <w:noProof/>
              <w:sz w:val="22"/>
              <w:szCs w:val="22"/>
            </w:rPr>
          </w:pPr>
          <w:hyperlink w:anchor="_Toc67059879" w:history="1">
            <w:r w:rsidRPr="00465762">
              <w:rPr>
                <w:rStyle w:val="Hyperkobling"/>
                <w:noProof/>
              </w:rPr>
              <w:t>Avtalens punkt 8.2 Fakturering</w:t>
            </w:r>
            <w:r>
              <w:rPr>
                <w:noProof/>
                <w:webHidden/>
              </w:rPr>
              <w:tab/>
            </w:r>
            <w:r>
              <w:rPr>
                <w:noProof/>
                <w:webHidden/>
              </w:rPr>
              <w:fldChar w:fldCharType="begin"/>
            </w:r>
            <w:r>
              <w:rPr>
                <w:noProof/>
                <w:webHidden/>
              </w:rPr>
              <w:instrText xml:space="preserve"> PAGEREF _Toc67059879 \h </w:instrText>
            </w:r>
            <w:r>
              <w:rPr>
                <w:noProof/>
                <w:webHidden/>
              </w:rPr>
            </w:r>
            <w:r>
              <w:rPr>
                <w:noProof/>
                <w:webHidden/>
              </w:rPr>
              <w:fldChar w:fldCharType="separate"/>
            </w:r>
            <w:r>
              <w:rPr>
                <w:noProof/>
                <w:webHidden/>
              </w:rPr>
              <w:t>19</w:t>
            </w:r>
            <w:r>
              <w:rPr>
                <w:noProof/>
                <w:webHidden/>
              </w:rPr>
              <w:fldChar w:fldCharType="end"/>
            </w:r>
          </w:hyperlink>
        </w:p>
        <w:p w14:paraId="7F98D9BA" w14:textId="5E1C83B6" w:rsidR="00A641E6" w:rsidRDefault="00A641E6">
          <w:pPr>
            <w:pStyle w:val="INNH2"/>
            <w:rPr>
              <w:rFonts w:asciiTheme="minorHAnsi" w:eastAsiaTheme="minorEastAsia" w:hAnsiTheme="minorHAnsi" w:cstheme="minorBidi"/>
              <w:noProof/>
              <w:sz w:val="22"/>
              <w:szCs w:val="22"/>
            </w:rPr>
          </w:pPr>
          <w:hyperlink w:anchor="_Toc67059880" w:history="1">
            <w:r w:rsidRPr="00465762">
              <w:rPr>
                <w:rStyle w:val="Hyperkobling"/>
                <w:noProof/>
              </w:rPr>
              <w:t>Avtalens punkt 12.6 Partners merarbeid og andre merutgifter som følge av uforutsette hendelser som ikke skyldes Partner</w:t>
            </w:r>
            <w:r>
              <w:rPr>
                <w:noProof/>
                <w:webHidden/>
              </w:rPr>
              <w:tab/>
            </w:r>
            <w:r>
              <w:rPr>
                <w:noProof/>
                <w:webHidden/>
              </w:rPr>
              <w:fldChar w:fldCharType="begin"/>
            </w:r>
            <w:r>
              <w:rPr>
                <w:noProof/>
                <w:webHidden/>
              </w:rPr>
              <w:instrText xml:space="preserve"> PAGEREF _Toc67059880 \h </w:instrText>
            </w:r>
            <w:r>
              <w:rPr>
                <w:noProof/>
                <w:webHidden/>
              </w:rPr>
            </w:r>
            <w:r>
              <w:rPr>
                <w:noProof/>
                <w:webHidden/>
              </w:rPr>
              <w:fldChar w:fldCharType="separate"/>
            </w:r>
            <w:r>
              <w:rPr>
                <w:noProof/>
                <w:webHidden/>
              </w:rPr>
              <w:t>19</w:t>
            </w:r>
            <w:r>
              <w:rPr>
                <w:noProof/>
                <w:webHidden/>
              </w:rPr>
              <w:fldChar w:fldCharType="end"/>
            </w:r>
          </w:hyperlink>
        </w:p>
        <w:p w14:paraId="25E5A9D6" w14:textId="31D5EFB1" w:rsidR="00A641E6" w:rsidRDefault="00A641E6">
          <w:pPr>
            <w:pStyle w:val="INNH1"/>
            <w:rPr>
              <w:rFonts w:asciiTheme="minorHAnsi" w:eastAsiaTheme="minorEastAsia" w:hAnsiTheme="minorHAnsi" w:cstheme="minorBidi"/>
              <w:noProof/>
              <w:sz w:val="22"/>
              <w:szCs w:val="22"/>
            </w:rPr>
          </w:pPr>
          <w:hyperlink w:anchor="_Toc67059881" w:history="1">
            <w:r w:rsidRPr="00465762">
              <w:rPr>
                <w:rStyle w:val="Hyperkobling"/>
                <w:noProof/>
              </w:rPr>
              <w:t>Bilag 8: Endringer til avtalen før avtaleinngåelse</w:t>
            </w:r>
            <w:r>
              <w:rPr>
                <w:noProof/>
                <w:webHidden/>
              </w:rPr>
              <w:tab/>
            </w:r>
            <w:r>
              <w:rPr>
                <w:noProof/>
                <w:webHidden/>
              </w:rPr>
              <w:fldChar w:fldCharType="begin"/>
            </w:r>
            <w:r>
              <w:rPr>
                <w:noProof/>
                <w:webHidden/>
              </w:rPr>
              <w:instrText xml:space="preserve"> PAGEREF _Toc67059881 \h </w:instrText>
            </w:r>
            <w:r>
              <w:rPr>
                <w:noProof/>
                <w:webHidden/>
              </w:rPr>
            </w:r>
            <w:r>
              <w:rPr>
                <w:noProof/>
                <w:webHidden/>
              </w:rPr>
              <w:fldChar w:fldCharType="separate"/>
            </w:r>
            <w:r>
              <w:rPr>
                <w:noProof/>
                <w:webHidden/>
              </w:rPr>
              <w:t>21</w:t>
            </w:r>
            <w:r>
              <w:rPr>
                <w:noProof/>
                <w:webHidden/>
              </w:rPr>
              <w:fldChar w:fldCharType="end"/>
            </w:r>
          </w:hyperlink>
        </w:p>
        <w:p w14:paraId="76B1348E" w14:textId="5DBA28CA" w:rsidR="00A641E6" w:rsidRDefault="00A641E6">
          <w:pPr>
            <w:pStyle w:val="INNH1"/>
            <w:rPr>
              <w:rFonts w:asciiTheme="minorHAnsi" w:eastAsiaTheme="minorEastAsia" w:hAnsiTheme="minorHAnsi" w:cstheme="minorBidi"/>
              <w:noProof/>
              <w:sz w:val="22"/>
              <w:szCs w:val="22"/>
            </w:rPr>
          </w:pPr>
          <w:hyperlink w:anchor="_Toc67059882" w:history="1">
            <w:r w:rsidRPr="00465762">
              <w:rPr>
                <w:rStyle w:val="Hyperkobling"/>
                <w:noProof/>
              </w:rPr>
              <w:t>Bilag 9: Endringer til avtalen etter avtaleinngåelse</w:t>
            </w:r>
            <w:r>
              <w:rPr>
                <w:noProof/>
                <w:webHidden/>
              </w:rPr>
              <w:tab/>
            </w:r>
            <w:r>
              <w:rPr>
                <w:noProof/>
                <w:webHidden/>
              </w:rPr>
              <w:fldChar w:fldCharType="begin"/>
            </w:r>
            <w:r>
              <w:rPr>
                <w:noProof/>
                <w:webHidden/>
              </w:rPr>
              <w:instrText xml:space="preserve"> PAGEREF _Toc67059882 \h </w:instrText>
            </w:r>
            <w:r>
              <w:rPr>
                <w:noProof/>
                <w:webHidden/>
              </w:rPr>
            </w:r>
            <w:r>
              <w:rPr>
                <w:noProof/>
                <w:webHidden/>
              </w:rPr>
              <w:fldChar w:fldCharType="separate"/>
            </w:r>
            <w:r>
              <w:rPr>
                <w:noProof/>
                <w:webHidden/>
              </w:rPr>
              <w:t>22</w:t>
            </w:r>
            <w:r>
              <w:rPr>
                <w:noProof/>
                <w:webHidden/>
              </w:rPr>
              <w:fldChar w:fldCharType="end"/>
            </w:r>
          </w:hyperlink>
        </w:p>
        <w:p w14:paraId="073A262C" w14:textId="3FF56EF8" w:rsidR="00A641E6" w:rsidRDefault="00A641E6">
          <w:pPr>
            <w:pStyle w:val="INNH1"/>
            <w:rPr>
              <w:rFonts w:asciiTheme="minorHAnsi" w:eastAsiaTheme="minorEastAsia" w:hAnsiTheme="minorHAnsi" w:cstheme="minorBidi"/>
              <w:noProof/>
              <w:sz w:val="22"/>
              <w:szCs w:val="22"/>
            </w:rPr>
          </w:pPr>
          <w:hyperlink w:anchor="_Toc67059883" w:history="1">
            <w:r w:rsidRPr="00465762">
              <w:rPr>
                <w:rStyle w:val="Hyperkobling"/>
                <w:noProof/>
              </w:rPr>
              <w:t>Bilag 11: Avtalevilkår for kjøp - opsjon</w:t>
            </w:r>
            <w:r>
              <w:rPr>
                <w:noProof/>
                <w:webHidden/>
              </w:rPr>
              <w:tab/>
            </w:r>
            <w:r>
              <w:rPr>
                <w:noProof/>
                <w:webHidden/>
              </w:rPr>
              <w:fldChar w:fldCharType="begin"/>
            </w:r>
            <w:r>
              <w:rPr>
                <w:noProof/>
                <w:webHidden/>
              </w:rPr>
              <w:instrText xml:space="preserve"> PAGEREF _Toc67059883 \h </w:instrText>
            </w:r>
            <w:r>
              <w:rPr>
                <w:noProof/>
                <w:webHidden/>
              </w:rPr>
            </w:r>
            <w:r>
              <w:rPr>
                <w:noProof/>
                <w:webHidden/>
              </w:rPr>
              <w:fldChar w:fldCharType="separate"/>
            </w:r>
            <w:r>
              <w:rPr>
                <w:noProof/>
                <w:webHidden/>
              </w:rPr>
              <w:t>23</w:t>
            </w:r>
            <w:r>
              <w:rPr>
                <w:noProof/>
                <w:webHidden/>
              </w:rPr>
              <w:fldChar w:fldCharType="end"/>
            </w:r>
          </w:hyperlink>
        </w:p>
        <w:p w14:paraId="5CD71FC1" w14:textId="22A0E14C" w:rsidR="00A641E6" w:rsidRDefault="00A641E6">
          <w:pPr>
            <w:pStyle w:val="INNH2"/>
            <w:rPr>
              <w:rFonts w:asciiTheme="minorHAnsi" w:eastAsiaTheme="minorEastAsia" w:hAnsiTheme="minorHAnsi" w:cstheme="minorBidi"/>
              <w:noProof/>
              <w:sz w:val="22"/>
              <w:szCs w:val="22"/>
            </w:rPr>
          </w:pPr>
          <w:hyperlink w:anchor="_Toc67059884" w:history="1">
            <w:r w:rsidRPr="00465762">
              <w:rPr>
                <w:rStyle w:val="Hyperkobling"/>
                <w:noProof/>
              </w:rPr>
              <w:t>Avtalens punkt 2.5 Anskaffelse av løsningen</w:t>
            </w:r>
            <w:r>
              <w:rPr>
                <w:noProof/>
                <w:webHidden/>
              </w:rPr>
              <w:tab/>
            </w:r>
            <w:r>
              <w:rPr>
                <w:noProof/>
                <w:webHidden/>
              </w:rPr>
              <w:fldChar w:fldCharType="begin"/>
            </w:r>
            <w:r>
              <w:rPr>
                <w:noProof/>
                <w:webHidden/>
              </w:rPr>
              <w:instrText xml:space="preserve"> PAGEREF _Toc67059884 \h </w:instrText>
            </w:r>
            <w:r>
              <w:rPr>
                <w:noProof/>
                <w:webHidden/>
              </w:rPr>
            </w:r>
            <w:r>
              <w:rPr>
                <w:noProof/>
                <w:webHidden/>
              </w:rPr>
              <w:fldChar w:fldCharType="separate"/>
            </w:r>
            <w:r>
              <w:rPr>
                <w:noProof/>
                <w:webHidden/>
              </w:rPr>
              <w:t>23</w:t>
            </w:r>
            <w:r>
              <w:rPr>
                <w:noProof/>
                <w:webHidden/>
              </w:rPr>
              <w:fldChar w:fldCharType="end"/>
            </w:r>
          </w:hyperlink>
        </w:p>
        <w:p w14:paraId="43EA0AAD" w14:textId="0FE8785B" w:rsidR="00A641E6" w:rsidRDefault="00A641E6">
          <w:pPr>
            <w:pStyle w:val="INNH1"/>
            <w:rPr>
              <w:rFonts w:asciiTheme="minorHAnsi" w:eastAsiaTheme="minorEastAsia" w:hAnsiTheme="minorHAnsi" w:cstheme="minorBidi"/>
              <w:noProof/>
              <w:sz w:val="22"/>
              <w:szCs w:val="22"/>
            </w:rPr>
          </w:pPr>
          <w:hyperlink w:anchor="_Toc67059885" w:history="1">
            <w:r w:rsidRPr="00465762">
              <w:rPr>
                <w:rStyle w:val="Hyperkobling"/>
                <w:noProof/>
              </w:rPr>
              <w:t>BILAG NR. 12</w:t>
            </w:r>
            <w:r>
              <w:rPr>
                <w:noProof/>
                <w:webHidden/>
              </w:rPr>
              <w:tab/>
            </w:r>
            <w:r>
              <w:rPr>
                <w:noProof/>
                <w:webHidden/>
              </w:rPr>
              <w:fldChar w:fldCharType="begin"/>
            </w:r>
            <w:r>
              <w:rPr>
                <w:noProof/>
                <w:webHidden/>
              </w:rPr>
              <w:instrText xml:space="preserve"> PAGEREF _Toc67059885 \h </w:instrText>
            </w:r>
            <w:r>
              <w:rPr>
                <w:noProof/>
                <w:webHidden/>
              </w:rPr>
            </w:r>
            <w:r>
              <w:rPr>
                <w:noProof/>
                <w:webHidden/>
              </w:rPr>
              <w:fldChar w:fldCharType="separate"/>
            </w:r>
            <w:r>
              <w:rPr>
                <w:noProof/>
                <w:webHidden/>
              </w:rPr>
              <w:t>24</w:t>
            </w:r>
            <w:r>
              <w:rPr>
                <w:noProof/>
                <w:webHidden/>
              </w:rPr>
              <w:fldChar w:fldCharType="end"/>
            </w:r>
          </w:hyperlink>
        </w:p>
        <w:p w14:paraId="04A86758" w14:textId="5D7FC8A7" w:rsidR="00A641E6" w:rsidRDefault="00A641E6">
          <w:pPr>
            <w:pStyle w:val="INNH1"/>
            <w:rPr>
              <w:rFonts w:asciiTheme="minorHAnsi" w:eastAsiaTheme="minorEastAsia" w:hAnsiTheme="minorHAnsi" w:cstheme="minorBidi"/>
              <w:noProof/>
              <w:sz w:val="22"/>
              <w:szCs w:val="22"/>
            </w:rPr>
          </w:pPr>
          <w:hyperlink w:anchor="_Toc67059886" w:history="1">
            <w:r w:rsidRPr="00465762">
              <w:rPr>
                <w:rStyle w:val="Hyperkobling"/>
                <w:noProof/>
              </w:rPr>
              <w:t>Oppdragsgivers standardkrav og vilkår for avtalen</w:t>
            </w:r>
            <w:r>
              <w:rPr>
                <w:noProof/>
                <w:webHidden/>
              </w:rPr>
              <w:tab/>
            </w:r>
            <w:r>
              <w:rPr>
                <w:noProof/>
                <w:webHidden/>
              </w:rPr>
              <w:fldChar w:fldCharType="begin"/>
            </w:r>
            <w:r>
              <w:rPr>
                <w:noProof/>
                <w:webHidden/>
              </w:rPr>
              <w:instrText xml:space="preserve"> PAGEREF _Toc67059886 \h </w:instrText>
            </w:r>
            <w:r>
              <w:rPr>
                <w:noProof/>
                <w:webHidden/>
              </w:rPr>
            </w:r>
            <w:r>
              <w:rPr>
                <w:noProof/>
                <w:webHidden/>
              </w:rPr>
              <w:fldChar w:fldCharType="separate"/>
            </w:r>
            <w:r>
              <w:rPr>
                <w:noProof/>
                <w:webHidden/>
              </w:rPr>
              <w:t>24</w:t>
            </w:r>
            <w:r>
              <w:rPr>
                <w:noProof/>
                <w:webHidden/>
              </w:rPr>
              <w:fldChar w:fldCharType="end"/>
            </w:r>
          </w:hyperlink>
        </w:p>
        <w:p w14:paraId="4B913BF0" w14:textId="5B75C746" w:rsidR="00A641E6" w:rsidRDefault="00A641E6">
          <w:pPr>
            <w:pStyle w:val="INNH2"/>
            <w:rPr>
              <w:rFonts w:asciiTheme="minorHAnsi" w:eastAsiaTheme="minorEastAsia" w:hAnsiTheme="minorHAnsi" w:cstheme="minorBidi"/>
              <w:noProof/>
              <w:sz w:val="22"/>
              <w:szCs w:val="22"/>
            </w:rPr>
          </w:pPr>
          <w:hyperlink w:anchor="_Toc67059887" w:history="1">
            <w:r w:rsidRPr="00465762">
              <w:rPr>
                <w:rStyle w:val="Hyperkobling"/>
                <w:noProof/>
              </w:rPr>
              <w:t>12.1 Ytre miljø</w:t>
            </w:r>
            <w:r>
              <w:rPr>
                <w:noProof/>
                <w:webHidden/>
              </w:rPr>
              <w:tab/>
            </w:r>
            <w:r>
              <w:rPr>
                <w:noProof/>
                <w:webHidden/>
              </w:rPr>
              <w:fldChar w:fldCharType="begin"/>
            </w:r>
            <w:r>
              <w:rPr>
                <w:noProof/>
                <w:webHidden/>
              </w:rPr>
              <w:instrText xml:space="preserve"> PAGEREF _Toc67059887 \h </w:instrText>
            </w:r>
            <w:r>
              <w:rPr>
                <w:noProof/>
                <w:webHidden/>
              </w:rPr>
            </w:r>
            <w:r>
              <w:rPr>
                <w:noProof/>
                <w:webHidden/>
              </w:rPr>
              <w:fldChar w:fldCharType="separate"/>
            </w:r>
            <w:r>
              <w:rPr>
                <w:noProof/>
                <w:webHidden/>
              </w:rPr>
              <w:t>24</w:t>
            </w:r>
            <w:r>
              <w:rPr>
                <w:noProof/>
                <w:webHidden/>
              </w:rPr>
              <w:fldChar w:fldCharType="end"/>
            </w:r>
          </w:hyperlink>
        </w:p>
        <w:p w14:paraId="1DB53D08" w14:textId="04FBA8B3" w:rsidR="00A641E6" w:rsidRDefault="00A641E6">
          <w:pPr>
            <w:pStyle w:val="INNH2"/>
            <w:rPr>
              <w:rFonts w:asciiTheme="minorHAnsi" w:eastAsiaTheme="minorEastAsia" w:hAnsiTheme="minorHAnsi" w:cstheme="minorBidi"/>
              <w:noProof/>
              <w:sz w:val="22"/>
              <w:szCs w:val="22"/>
            </w:rPr>
          </w:pPr>
          <w:hyperlink w:anchor="_Toc67059888" w:history="1">
            <w:r w:rsidRPr="00465762">
              <w:rPr>
                <w:rStyle w:val="Hyperkobling"/>
                <w:noProof/>
              </w:rPr>
              <w:t>12.2 Reklame, kontakt med media og innsynsrett</w:t>
            </w:r>
            <w:r>
              <w:rPr>
                <w:noProof/>
                <w:webHidden/>
              </w:rPr>
              <w:tab/>
            </w:r>
            <w:r>
              <w:rPr>
                <w:noProof/>
                <w:webHidden/>
              </w:rPr>
              <w:fldChar w:fldCharType="begin"/>
            </w:r>
            <w:r>
              <w:rPr>
                <w:noProof/>
                <w:webHidden/>
              </w:rPr>
              <w:instrText xml:space="preserve"> PAGEREF _Toc67059888 \h </w:instrText>
            </w:r>
            <w:r>
              <w:rPr>
                <w:noProof/>
                <w:webHidden/>
              </w:rPr>
            </w:r>
            <w:r>
              <w:rPr>
                <w:noProof/>
                <w:webHidden/>
              </w:rPr>
              <w:fldChar w:fldCharType="separate"/>
            </w:r>
            <w:r>
              <w:rPr>
                <w:noProof/>
                <w:webHidden/>
              </w:rPr>
              <w:t>26</w:t>
            </w:r>
            <w:r>
              <w:rPr>
                <w:noProof/>
                <w:webHidden/>
              </w:rPr>
              <w:fldChar w:fldCharType="end"/>
            </w:r>
          </w:hyperlink>
        </w:p>
        <w:p w14:paraId="4CF32363" w14:textId="24544311" w:rsidR="00A641E6" w:rsidRDefault="00A641E6">
          <w:pPr>
            <w:pStyle w:val="INNH2"/>
            <w:rPr>
              <w:rFonts w:asciiTheme="minorHAnsi" w:eastAsiaTheme="minorEastAsia" w:hAnsiTheme="minorHAnsi" w:cstheme="minorBidi"/>
              <w:noProof/>
              <w:sz w:val="22"/>
              <w:szCs w:val="22"/>
            </w:rPr>
          </w:pPr>
          <w:hyperlink w:anchor="_Toc67059889" w:history="1">
            <w:r w:rsidRPr="00465762">
              <w:rPr>
                <w:rStyle w:val="Hyperkobling"/>
                <w:rFonts w:eastAsiaTheme="minorHAnsi"/>
                <w:noProof/>
              </w:rPr>
              <w:t>Innsynsrett</w:t>
            </w:r>
            <w:r>
              <w:rPr>
                <w:noProof/>
                <w:webHidden/>
              </w:rPr>
              <w:tab/>
            </w:r>
            <w:r>
              <w:rPr>
                <w:noProof/>
                <w:webHidden/>
              </w:rPr>
              <w:fldChar w:fldCharType="begin"/>
            </w:r>
            <w:r>
              <w:rPr>
                <w:noProof/>
                <w:webHidden/>
              </w:rPr>
              <w:instrText xml:space="preserve"> PAGEREF _Toc67059889 \h </w:instrText>
            </w:r>
            <w:r>
              <w:rPr>
                <w:noProof/>
                <w:webHidden/>
              </w:rPr>
            </w:r>
            <w:r>
              <w:rPr>
                <w:noProof/>
                <w:webHidden/>
              </w:rPr>
              <w:fldChar w:fldCharType="separate"/>
            </w:r>
            <w:r>
              <w:rPr>
                <w:noProof/>
                <w:webHidden/>
              </w:rPr>
              <w:t>26</w:t>
            </w:r>
            <w:r>
              <w:rPr>
                <w:noProof/>
                <w:webHidden/>
              </w:rPr>
              <w:fldChar w:fldCharType="end"/>
            </w:r>
          </w:hyperlink>
        </w:p>
        <w:p w14:paraId="26A171BF" w14:textId="397A0D9B" w:rsidR="00A641E6" w:rsidRDefault="00A641E6">
          <w:pPr>
            <w:pStyle w:val="INNH2"/>
            <w:rPr>
              <w:rFonts w:asciiTheme="minorHAnsi" w:eastAsiaTheme="minorEastAsia" w:hAnsiTheme="minorHAnsi" w:cstheme="minorBidi"/>
              <w:noProof/>
              <w:sz w:val="22"/>
              <w:szCs w:val="22"/>
            </w:rPr>
          </w:pPr>
          <w:hyperlink w:anchor="_Toc67059890" w:history="1">
            <w:r w:rsidRPr="00465762">
              <w:rPr>
                <w:rStyle w:val="Hyperkobling"/>
                <w:noProof/>
              </w:rPr>
              <w:t>12.3 Mislighold av kontraktsforpliktelse</w:t>
            </w:r>
            <w:r>
              <w:rPr>
                <w:noProof/>
                <w:webHidden/>
              </w:rPr>
              <w:tab/>
            </w:r>
            <w:r>
              <w:rPr>
                <w:noProof/>
                <w:webHidden/>
              </w:rPr>
              <w:fldChar w:fldCharType="begin"/>
            </w:r>
            <w:r>
              <w:rPr>
                <w:noProof/>
                <w:webHidden/>
              </w:rPr>
              <w:instrText xml:space="preserve"> PAGEREF _Toc67059890 \h </w:instrText>
            </w:r>
            <w:r>
              <w:rPr>
                <w:noProof/>
                <w:webHidden/>
              </w:rPr>
            </w:r>
            <w:r>
              <w:rPr>
                <w:noProof/>
                <w:webHidden/>
              </w:rPr>
              <w:fldChar w:fldCharType="separate"/>
            </w:r>
            <w:r>
              <w:rPr>
                <w:noProof/>
                <w:webHidden/>
              </w:rPr>
              <w:t>26</w:t>
            </w:r>
            <w:r>
              <w:rPr>
                <w:noProof/>
                <w:webHidden/>
              </w:rPr>
              <w:fldChar w:fldCharType="end"/>
            </w:r>
          </w:hyperlink>
        </w:p>
        <w:p w14:paraId="1A956BA1" w14:textId="5DB1B205" w:rsidR="00A641E6" w:rsidRDefault="00A641E6">
          <w:pPr>
            <w:pStyle w:val="INNH2"/>
            <w:rPr>
              <w:rFonts w:asciiTheme="minorHAnsi" w:eastAsiaTheme="minorEastAsia" w:hAnsiTheme="minorHAnsi" w:cstheme="minorBidi"/>
              <w:noProof/>
              <w:sz w:val="22"/>
              <w:szCs w:val="22"/>
            </w:rPr>
          </w:pPr>
          <w:hyperlink w:anchor="_Toc67059891" w:history="1">
            <w:r w:rsidRPr="00465762">
              <w:rPr>
                <w:rStyle w:val="Hyperkobling"/>
                <w:noProof/>
              </w:rPr>
              <w:t>12.4 Styringssystem / kvalitetssikringssytem / miljøstyringssystem</w:t>
            </w:r>
            <w:r>
              <w:rPr>
                <w:noProof/>
                <w:webHidden/>
              </w:rPr>
              <w:tab/>
            </w:r>
            <w:r>
              <w:rPr>
                <w:noProof/>
                <w:webHidden/>
              </w:rPr>
              <w:fldChar w:fldCharType="begin"/>
            </w:r>
            <w:r>
              <w:rPr>
                <w:noProof/>
                <w:webHidden/>
              </w:rPr>
              <w:instrText xml:space="preserve"> PAGEREF _Toc67059891 \h </w:instrText>
            </w:r>
            <w:r>
              <w:rPr>
                <w:noProof/>
                <w:webHidden/>
              </w:rPr>
            </w:r>
            <w:r>
              <w:rPr>
                <w:noProof/>
                <w:webHidden/>
              </w:rPr>
              <w:fldChar w:fldCharType="separate"/>
            </w:r>
            <w:r>
              <w:rPr>
                <w:noProof/>
                <w:webHidden/>
              </w:rPr>
              <w:t>27</w:t>
            </w:r>
            <w:r>
              <w:rPr>
                <w:noProof/>
                <w:webHidden/>
              </w:rPr>
              <w:fldChar w:fldCharType="end"/>
            </w:r>
          </w:hyperlink>
        </w:p>
        <w:p w14:paraId="714EBEA6" w14:textId="6AA7719B" w:rsidR="00A641E6" w:rsidRDefault="00A641E6">
          <w:pPr>
            <w:pStyle w:val="INNH2"/>
            <w:rPr>
              <w:rFonts w:asciiTheme="minorHAnsi" w:eastAsiaTheme="minorEastAsia" w:hAnsiTheme="minorHAnsi" w:cstheme="minorBidi"/>
              <w:noProof/>
              <w:sz w:val="22"/>
              <w:szCs w:val="22"/>
            </w:rPr>
          </w:pPr>
          <w:hyperlink w:anchor="_Toc67059892" w:history="1">
            <w:r w:rsidRPr="00465762">
              <w:rPr>
                <w:rStyle w:val="Hyperkobling"/>
                <w:rFonts w:eastAsiaTheme="minorHAnsi"/>
                <w:noProof/>
              </w:rPr>
              <w:t>Kvalitetssikring</w:t>
            </w:r>
            <w:r>
              <w:rPr>
                <w:noProof/>
                <w:webHidden/>
              </w:rPr>
              <w:tab/>
            </w:r>
            <w:r>
              <w:rPr>
                <w:noProof/>
                <w:webHidden/>
              </w:rPr>
              <w:fldChar w:fldCharType="begin"/>
            </w:r>
            <w:r>
              <w:rPr>
                <w:noProof/>
                <w:webHidden/>
              </w:rPr>
              <w:instrText xml:space="preserve"> PAGEREF _Toc67059892 \h </w:instrText>
            </w:r>
            <w:r>
              <w:rPr>
                <w:noProof/>
                <w:webHidden/>
              </w:rPr>
            </w:r>
            <w:r>
              <w:rPr>
                <w:noProof/>
                <w:webHidden/>
              </w:rPr>
              <w:fldChar w:fldCharType="separate"/>
            </w:r>
            <w:r>
              <w:rPr>
                <w:noProof/>
                <w:webHidden/>
              </w:rPr>
              <w:t>27</w:t>
            </w:r>
            <w:r>
              <w:rPr>
                <w:noProof/>
                <w:webHidden/>
              </w:rPr>
              <w:fldChar w:fldCharType="end"/>
            </w:r>
          </w:hyperlink>
        </w:p>
        <w:p w14:paraId="74F4EB39" w14:textId="55357D5D" w:rsidR="00A641E6" w:rsidRDefault="00A641E6">
          <w:pPr>
            <w:pStyle w:val="INNH3"/>
            <w:tabs>
              <w:tab w:val="right" w:leader="dot" w:pos="9062"/>
            </w:tabs>
            <w:rPr>
              <w:rFonts w:asciiTheme="minorHAnsi" w:eastAsiaTheme="minorEastAsia" w:hAnsiTheme="minorHAnsi" w:cstheme="minorBidi"/>
              <w:noProof/>
              <w:sz w:val="22"/>
              <w:szCs w:val="22"/>
            </w:rPr>
          </w:pPr>
          <w:hyperlink w:anchor="_Toc67059893" w:history="1">
            <w:r w:rsidRPr="00465762">
              <w:rPr>
                <w:rStyle w:val="Hyperkobling"/>
                <w:noProof/>
              </w:rPr>
              <w:t>12.5 Prosjekt nytt regjeringskvartal</w:t>
            </w:r>
            <w:r>
              <w:rPr>
                <w:noProof/>
                <w:webHidden/>
              </w:rPr>
              <w:tab/>
            </w:r>
            <w:r>
              <w:rPr>
                <w:noProof/>
                <w:webHidden/>
              </w:rPr>
              <w:fldChar w:fldCharType="begin"/>
            </w:r>
            <w:r>
              <w:rPr>
                <w:noProof/>
                <w:webHidden/>
              </w:rPr>
              <w:instrText xml:space="preserve"> PAGEREF _Toc67059893 \h </w:instrText>
            </w:r>
            <w:r>
              <w:rPr>
                <w:noProof/>
                <w:webHidden/>
              </w:rPr>
            </w:r>
            <w:r>
              <w:rPr>
                <w:noProof/>
                <w:webHidden/>
              </w:rPr>
              <w:fldChar w:fldCharType="separate"/>
            </w:r>
            <w:r>
              <w:rPr>
                <w:noProof/>
                <w:webHidden/>
              </w:rPr>
              <w:t>27</w:t>
            </w:r>
            <w:r>
              <w:rPr>
                <w:noProof/>
                <w:webHidden/>
              </w:rPr>
              <w:fldChar w:fldCharType="end"/>
            </w:r>
          </w:hyperlink>
        </w:p>
        <w:p w14:paraId="60B78D15" w14:textId="72F0F2E6" w:rsidR="002C4595" w:rsidRDefault="002C4595" w:rsidP="002C4595">
          <w:r>
            <w:rPr>
              <w:b/>
              <w:bCs/>
            </w:rPr>
            <w:fldChar w:fldCharType="end"/>
          </w:r>
        </w:p>
      </w:sdtContent>
    </w:sdt>
    <w:p w14:paraId="7CAC35FE" w14:textId="77777777" w:rsidR="002C4595" w:rsidRDefault="002C4595" w:rsidP="002C4595">
      <w:pPr>
        <w:rPr>
          <w:rFonts w:eastAsiaTheme="majorEastAsia" w:cstheme="majorBidi"/>
          <w:b/>
          <w:bCs/>
          <w:sz w:val="32"/>
          <w:szCs w:val="28"/>
        </w:rPr>
      </w:pPr>
      <w:r>
        <w:br w:type="page"/>
      </w:r>
    </w:p>
    <w:p w14:paraId="75A04988" w14:textId="77777777" w:rsidR="002C4595" w:rsidRDefault="002C4595" w:rsidP="00290937">
      <w:pPr>
        <w:pStyle w:val="Overskrift1"/>
      </w:pPr>
      <w:bookmarkStart w:id="1" w:name="_Toc67059835"/>
      <w:r>
        <w:lastRenderedPageBreak/>
        <w:t>Veiledning til bilag</w:t>
      </w:r>
      <w:bookmarkEnd w:id="1"/>
    </w:p>
    <w:p w14:paraId="2131D4C7" w14:textId="77777777" w:rsidR="002C4595" w:rsidRDefault="002C4595" w:rsidP="002C4595">
      <w:r>
        <w:fldChar w:fldCharType="begin"/>
      </w:r>
      <w:r>
        <w:instrText xml:space="preserve"> REF _Ref63761144 \h </w:instrText>
      </w:r>
      <w:r>
        <w:fldChar w:fldCharType="separate"/>
      </w:r>
      <w:r>
        <w:t xml:space="preserve">Tabell </w:t>
      </w:r>
      <w:r>
        <w:rPr>
          <w:noProof/>
        </w:rPr>
        <w:t>1</w:t>
      </w:r>
      <w:r>
        <w:fldChar w:fldCharType="end"/>
      </w:r>
      <w:r>
        <w:t xml:space="preserve"> inneholder en v</w:t>
      </w:r>
      <w:r w:rsidRPr="0012628E">
        <w:t>eiledning til Partneres utfylling av bilag til avtalen om innovasjonspartnerskap</w:t>
      </w:r>
      <w:r>
        <w:t xml:space="preserve">. </w:t>
      </w:r>
    </w:p>
    <w:p w14:paraId="0FBC9F34" w14:textId="77777777" w:rsidR="002C4595" w:rsidRDefault="002C4595" w:rsidP="002C4595">
      <w:pPr>
        <w:jc w:val="center"/>
      </w:pPr>
    </w:p>
    <w:p w14:paraId="52343740" w14:textId="77777777" w:rsidR="002C4595" w:rsidRDefault="002C4595" w:rsidP="002C4595">
      <w:pPr>
        <w:pStyle w:val="Bildetekst"/>
        <w:keepNext/>
      </w:pPr>
      <w:r>
        <w:t xml:space="preserve">Tabell </w:t>
      </w:r>
      <w:r w:rsidR="00A641E6">
        <w:fldChar w:fldCharType="begin"/>
      </w:r>
      <w:r w:rsidR="00A641E6">
        <w:instrText xml:space="preserve"> SEQ Tabell \* ARABIC </w:instrText>
      </w:r>
      <w:r w:rsidR="00A641E6">
        <w:fldChar w:fldCharType="separate"/>
      </w:r>
      <w:r>
        <w:rPr>
          <w:noProof/>
        </w:rPr>
        <w:t>1</w:t>
      </w:r>
      <w:r w:rsidR="00A641E6">
        <w:rPr>
          <w:noProof/>
        </w:rPr>
        <w:fldChar w:fldCharType="end"/>
      </w:r>
      <w:r w:rsidRPr="00B37463">
        <w:t>: Oversikt over hvilke bilag som fylles ut av innovasjonspartner.</w:t>
      </w:r>
    </w:p>
    <w:tbl>
      <w:tblPr>
        <w:tblStyle w:val="Tabellrutenett"/>
        <w:tblW w:w="9175" w:type="dxa"/>
        <w:jc w:val="center"/>
        <w:tblLook w:val="04A0" w:firstRow="1" w:lastRow="0" w:firstColumn="1" w:lastColumn="0" w:noHBand="0" w:noVBand="1"/>
      </w:tblPr>
      <w:tblGrid>
        <w:gridCol w:w="3419"/>
        <w:gridCol w:w="1773"/>
        <w:gridCol w:w="1747"/>
        <w:gridCol w:w="2236"/>
      </w:tblGrid>
      <w:tr w:rsidR="002C4595" w14:paraId="75B438A8" w14:textId="77777777" w:rsidTr="007B3A74">
        <w:trPr>
          <w:jc w:val="center"/>
        </w:trPr>
        <w:tc>
          <w:tcPr>
            <w:tcW w:w="3419" w:type="dxa"/>
            <w:shd w:val="clear" w:color="auto" w:fill="EEECE1" w:themeFill="background2"/>
          </w:tcPr>
          <w:p w14:paraId="38387648" w14:textId="77777777" w:rsidR="002C4595" w:rsidRPr="00EC619F" w:rsidRDefault="002C4595" w:rsidP="007B3A74">
            <w:r>
              <w:t>Navn på bilag</w:t>
            </w:r>
          </w:p>
        </w:tc>
        <w:tc>
          <w:tcPr>
            <w:tcW w:w="1773" w:type="dxa"/>
            <w:shd w:val="clear" w:color="auto" w:fill="EEECE1" w:themeFill="background2"/>
          </w:tcPr>
          <w:p w14:paraId="691E6E70" w14:textId="77777777" w:rsidR="002C4595" w:rsidRDefault="002C4595" w:rsidP="007B3A74">
            <w:r>
              <w:t xml:space="preserve">Skal </w:t>
            </w:r>
            <w:r w:rsidRPr="0012628E">
              <w:rPr>
                <w:u w:val="single"/>
              </w:rPr>
              <w:t>ikke</w:t>
            </w:r>
            <w:r>
              <w:t xml:space="preserve"> fylles/endres ut av partneren</w:t>
            </w:r>
          </w:p>
        </w:tc>
        <w:tc>
          <w:tcPr>
            <w:tcW w:w="1747" w:type="dxa"/>
            <w:shd w:val="clear" w:color="auto" w:fill="EEECE1" w:themeFill="background2"/>
          </w:tcPr>
          <w:p w14:paraId="4F7FA710" w14:textId="77777777" w:rsidR="002C4595" w:rsidRDefault="002C4595" w:rsidP="007B3A74">
            <w:r>
              <w:t>Skal fylles ut av partneren</w:t>
            </w:r>
          </w:p>
        </w:tc>
        <w:tc>
          <w:tcPr>
            <w:tcW w:w="2236" w:type="dxa"/>
            <w:shd w:val="clear" w:color="auto" w:fill="EEECE1" w:themeFill="background2"/>
          </w:tcPr>
          <w:p w14:paraId="6F38EB9F" w14:textId="77777777" w:rsidR="002C4595" w:rsidRDefault="002C4595" w:rsidP="007B3A74">
            <w:r>
              <w:t>Status</w:t>
            </w:r>
          </w:p>
        </w:tc>
      </w:tr>
      <w:tr w:rsidR="002C4595" w14:paraId="0DC78C23" w14:textId="77777777" w:rsidTr="007B3A74">
        <w:trPr>
          <w:jc w:val="center"/>
        </w:trPr>
        <w:tc>
          <w:tcPr>
            <w:tcW w:w="3419" w:type="dxa"/>
          </w:tcPr>
          <w:p w14:paraId="1DEE75A7" w14:textId="77777777" w:rsidR="002C4595" w:rsidRDefault="002C4595" w:rsidP="007B3A74">
            <w:r>
              <w:t>Bilag 1: Oppdragsgivers behovsbeskrivelse og krav</w:t>
            </w:r>
          </w:p>
        </w:tc>
        <w:tc>
          <w:tcPr>
            <w:tcW w:w="1773" w:type="dxa"/>
          </w:tcPr>
          <w:p w14:paraId="60243B71" w14:textId="77777777" w:rsidR="002C4595" w:rsidRDefault="002C4595" w:rsidP="007B3A74">
            <w:pPr>
              <w:jc w:val="center"/>
            </w:pPr>
            <w:r>
              <w:t>x</w:t>
            </w:r>
          </w:p>
        </w:tc>
        <w:tc>
          <w:tcPr>
            <w:tcW w:w="1747" w:type="dxa"/>
          </w:tcPr>
          <w:p w14:paraId="69094B98" w14:textId="77777777" w:rsidR="002C4595" w:rsidRDefault="002C4595" w:rsidP="007B3A74">
            <w:pPr>
              <w:jc w:val="center"/>
            </w:pPr>
          </w:p>
        </w:tc>
        <w:tc>
          <w:tcPr>
            <w:tcW w:w="2236" w:type="dxa"/>
          </w:tcPr>
          <w:p w14:paraId="24A5F57D" w14:textId="77777777" w:rsidR="002C4595" w:rsidRDefault="002C4595" w:rsidP="007B3A74">
            <w:r>
              <w:t>Er utfylt av oppdragsgiver og skal ikke endres.</w:t>
            </w:r>
          </w:p>
        </w:tc>
      </w:tr>
      <w:tr w:rsidR="002C4595" w14:paraId="630BC5E2" w14:textId="77777777" w:rsidTr="007B3A74">
        <w:trPr>
          <w:jc w:val="center"/>
        </w:trPr>
        <w:tc>
          <w:tcPr>
            <w:tcW w:w="3419" w:type="dxa"/>
          </w:tcPr>
          <w:p w14:paraId="3B57D862" w14:textId="77777777" w:rsidR="002C4595" w:rsidRDefault="002C4595" w:rsidP="007B3A74">
            <w:r>
              <w:t>Bilag 2: Partneres løsningsbeskrivelse</w:t>
            </w:r>
          </w:p>
        </w:tc>
        <w:tc>
          <w:tcPr>
            <w:tcW w:w="1773" w:type="dxa"/>
          </w:tcPr>
          <w:p w14:paraId="3414EDE3" w14:textId="77777777" w:rsidR="002C4595" w:rsidRDefault="002C4595" w:rsidP="007B3A74">
            <w:pPr>
              <w:jc w:val="center"/>
            </w:pPr>
          </w:p>
        </w:tc>
        <w:tc>
          <w:tcPr>
            <w:tcW w:w="1747" w:type="dxa"/>
          </w:tcPr>
          <w:p w14:paraId="21F6DF7B" w14:textId="77777777" w:rsidR="002C4595" w:rsidRDefault="002C4595" w:rsidP="007B3A74">
            <w:pPr>
              <w:jc w:val="center"/>
            </w:pPr>
            <w:r>
              <w:t>x</w:t>
            </w:r>
          </w:p>
        </w:tc>
        <w:tc>
          <w:tcPr>
            <w:tcW w:w="2236" w:type="dxa"/>
          </w:tcPr>
          <w:p w14:paraId="16E82623" w14:textId="5EA5185D" w:rsidR="002C4595" w:rsidRDefault="002C4595" w:rsidP="007B3A74">
            <w:r>
              <w:t xml:space="preserve">Fylles ut som en del av </w:t>
            </w:r>
            <w:r w:rsidR="004B02C6">
              <w:t>tilbudet</w:t>
            </w:r>
            <w:r w:rsidR="003153D5">
              <w:t>.</w:t>
            </w:r>
          </w:p>
        </w:tc>
      </w:tr>
      <w:tr w:rsidR="002C4595" w14:paraId="410ABB42" w14:textId="77777777" w:rsidTr="007B3A74">
        <w:trPr>
          <w:jc w:val="center"/>
        </w:trPr>
        <w:tc>
          <w:tcPr>
            <w:tcW w:w="3419" w:type="dxa"/>
          </w:tcPr>
          <w:p w14:paraId="55B35FA5" w14:textId="77777777" w:rsidR="002C4595" w:rsidRDefault="002C4595" w:rsidP="007B3A74">
            <w:r>
              <w:t>Bilag 3: Oppdragsgivers tekniske plattform</w:t>
            </w:r>
          </w:p>
        </w:tc>
        <w:tc>
          <w:tcPr>
            <w:tcW w:w="1773" w:type="dxa"/>
          </w:tcPr>
          <w:p w14:paraId="5D691009" w14:textId="77777777" w:rsidR="002C4595" w:rsidRDefault="002C4595" w:rsidP="007B3A74">
            <w:pPr>
              <w:jc w:val="center"/>
            </w:pPr>
            <w:r>
              <w:t>x</w:t>
            </w:r>
          </w:p>
        </w:tc>
        <w:tc>
          <w:tcPr>
            <w:tcW w:w="1747" w:type="dxa"/>
          </w:tcPr>
          <w:p w14:paraId="229913F8" w14:textId="77777777" w:rsidR="002C4595" w:rsidRDefault="002C4595" w:rsidP="007B3A74">
            <w:pPr>
              <w:jc w:val="center"/>
            </w:pPr>
          </w:p>
        </w:tc>
        <w:tc>
          <w:tcPr>
            <w:tcW w:w="2236" w:type="dxa"/>
          </w:tcPr>
          <w:p w14:paraId="659FDDBE" w14:textId="77777777" w:rsidR="002C4595" w:rsidRDefault="002C4595" w:rsidP="007B3A74">
            <w:r>
              <w:t>Er utfylt av oppdragsgiver og skal ikke endres.</w:t>
            </w:r>
          </w:p>
        </w:tc>
      </w:tr>
      <w:tr w:rsidR="002C4595" w14:paraId="6B3A0E66" w14:textId="77777777" w:rsidTr="007B3A74">
        <w:trPr>
          <w:jc w:val="center"/>
        </w:trPr>
        <w:tc>
          <w:tcPr>
            <w:tcW w:w="3419" w:type="dxa"/>
          </w:tcPr>
          <w:p w14:paraId="53BEA8C5" w14:textId="77777777" w:rsidR="002C4595" w:rsidRDefault="002C4595" w:rsidP="007B3A74">
            <w:r>
              <w:t>Bilag 4: Fremdriftsplan</w:t>
            </w:r>
          </w:p>
        </w:tc>
        <w:tc>
          <w:tcPr>
            <w:tcW w:w="1773" w:type="dxa"/>
          </w:tcPr>
          <w:p w14:paraId="545D6695" w14:textId="77777777" w:rsidR="002C4595" w:rsidRDefault="002C4595" w:rsidP="007B3A74">
            <w:pPr>
              <w:jc w:val="center"/>
            </w:pPr>
          </w:p>
        </w:tc>
        <w:tc>
          <w:tcPr>
            <w:tcW w:w="1747" w:type="dxa"/>
          </w:tcPr>
          <w:p w14:paraId="1E3533E1" w14:textId="77777777" w:rsidR="002C4595" w:rsidRDefault="002C4595" w:rsidP="007B3A74">
            <w:pPr>
              <w:jc w:val="center"/>
            </w:pPr>
            <w:r>
              <w:t>x</w:t>
            </w:r>
          </w:p>
        </w:tc>
        <w:tc>
          <w:tcPr>
            <w:tcW w:w="2236" w:type="dxa"/>
          </w:tcPr>
          <w:p w14:paraId="7A13F8BB" w14:textId="0C54D787" w:rsidR="002C4595" w:rsidRDefault="002C4595" w:rsidP="007B3A74">
            <w:r>
              <w:t xml:space="preserve">Fylles delvis ut som en del av </w:t>
            </w:r>
            <w:r w:rsidR="004B02C6">
              <w:t>tilbudet</w:t>
            </w:r>
            <w:r w:rsidR="003153D5">
              <w:t>.</w:t>
            </w:r>
          </w:p>
        </w:tc>
      </w:tr>
      <w:tr w:rsidR="002C4595" w14:paraId="551FD4A0" w14:textId="77777777" w:rsidTr="007B3A74">
        <w:trPr>
          <w:jc w:val="center"/>
        </w:trPr>
        <w:tc>
          <w:tcPr>
            <w:tcW w:w="3419" w:type="dxa"/>
          </w:tcPr>
          <w:p w14:paraId="2D47519F" w14:textId="77777777" w:rsidR="002C4595" w:rsidRDefault="002C4595" w:rsidP="007B3A74">
            <w:r>
              <w:t>Bilag 5: Testing og godkjenning</w:t>
            </w:r>
          </w:p>
        </w:tc>
        <w:tc>
          <w:tcPr>
            <w:tcW w:w="1773" w:type="dxa"/>
          </w:tcPr>
          <w:p w14:paraId="24131043" w14:textId="77777777" w:rsidR="002C4595" w:rsidRDefault="002C4595" w:rsidP="007B3A74">
            <w:pPr>
              <w:jc w:val="center"/>
            </w:pPr>
          </w:p>
        </w:tc>
        <w:tc>
          <w:tcPr>
            <w:tcW w:w="1747" w:type="dxa"/>
          </w:tcPr>
          <w:p w14:paraId="0A63A978" w14:textId="77777777" w:rsidR="002C4595" w:rsidRDefault="002C4595" w:rsidP="007B3A74">
            <w:pPr>
              <w:jc w:val="center"/>
            </w:pPr>
            <w:r>
              <w:t>x</w:t>
            </w:r>
          </w:p>
        </w:tc>
        <w:tc>
          <w:tcPr>
            <w:tcW w:w="2236" w:type="dxa"/>
          </w:tcPr>
          <w:p w14:paraId="2C690CE1" w14:textId="77777777" w:rsidR="002C4595" w:rsidRDefault="002C4595" w:rsidP="007B3A74">
            <w:r>
              <w:t>Fylles ut før signering av kontrakt</w:t>
            </w:r>
          </w:p>
        </w:tc>
      </w:tr>
      <w:tr w:rsidR="002C4595" w14:paraId="7FF96F0B" w14:textId="77777777" w:rsidTr="007B3A74">
        <w:trPr>
          <w:jc w:val="center"/>
        </w:trPr>
        <w:tc>
          <w:tcPr>
            <w:tcW w:w="3419" w:type="dxa"/>
          </w:tcPr>
          <w:p w14:paraId="412CE381" w14:textId="77777777" w:rsidR="002C4595" w:rsidRDefault="002C4595" w:rsidP="007B3A74">
            <w:r>
              <w:t>Bilag 6: Administrative bestemmelser</w:t>
            </w:r>
          </w:p>
        </w:tc>
        <w:tc>
          <w:tcPr>
            <w:tcW w:w="1773" w:type="dxa"/>
          </w:tcPr>
          <w:p w14:paraId="72209C7C" w14:textId="77777777" w:rsidR="002C4595" w:rsidRDefault="002C4595" w:rsidP="007B3A74">
            <w:pPr>
              <w:jc w:val="center"/>
            </w:pPr>
            <w:r>
              <w:t>x</w:t>
            </w:r>
          </w:p>
        </w:tc>
        <w:tc>
          <w:tcPr>
            <w:tcW w:w="1747" w:type="dxa"/>
          </w:tcPr>
          <w:p w14:paraId="68202BF8" w14:textId="77777777" w:rsidR="002C4595" w:rsidRDefault="002C4595" w:rsidP="007B3A74">
            <w:pPr>
              <w:jc w:val="center"/>
            </w:pPr>
            <w:r>
              <w:t>x</w:t>
            </w:r>
          </w:p>
        </w:tc>
        <w:tc>
          <w:tcPr>
            <w:tcW w:w="2236" w:type="dxa"/>
          </w:tcPr>
          <w:p w14:paraId="3543AABA" w14:textId="77777777" w:rsidR="002C4595" w:rsidRDefault="002C4595" w:rsidP="007B3A74">
            <w:r>
              <w:t>Fylles ut før signering av kontrakt</w:t>
            </w:r>
          </w:p>
        </w:tc>
      </w:tr>
      <w:tr w:rsidR="002C4595" w14:paraId="71B581D9" w14:textId="77777777" w:rsidTr="007B3A74">
        <w:trPr>
          <w:jc w:val="center"/>
        </w:trPr>
        <w:tc>
          <w:tcPr>
            <w:tcW w:w="3419" w:type="dxa"/>
          </w:tcPr>
          <w:p w14:paraId="1F25F228" w14:textId="77777777" w:rsidR="002C4595" w:rsidRDefault="002C4595" w:rsidP="007B3A74">
            <w:r>
              <w:t>Bilag 7: Samlet pris og prisbestemmelser</w:t>
            </w:r>
          </w:p>
        </w:tc>
        <w:tc>
          <w:tcPr>
            <w:tcW w:w="1773" w:type="dxa"/>
          </w:tcPr>
          <w:p w14:paraId="0DC7B76F" w14:textId="77777777" w:rsidR="002C4595" w:rsidRDefault="002C4595" w:rsidP="007B3A74">
            <w:pPr>
              <w:jc w:val="center"/>
            </w:pPr>
            <w:r>
              <w:t>x</w:t>
            </w:r>
          </w:p>
        </w:tc>
        <w:tc>
          <w:tcPr>
            <w:tcW w:w="1747" w:type="dxa"/>
          </w:tcPr>
          <w:p w14:paraId="41D4DB11" w14:textId="77777777" w:rsidR="002C4595" w:rsidRDefault="002C4595" w:rsidP="007B3A74">
            <w:pPr>
              <w:jc w:val="center"/>
            </w:pPr>
            <w:r>
              <w:t>x</w:t>
            </w:r>
          </w:p>
        </w:tc>
        <w:tc>
          <w:tcPr>
            <w:tcW w:w="2236" w:type="dxa"/>
          </w:tcPr>
          <w:p w14:paraId="1DE4E86E" w14:textId="141F00DA" w:rsidR="002C4595" w:rsidRDefault="002C4595" w:rsidP="007B3A74">
            <w:r>
              <w:t xml:space="preserve">Fylles ut som en del av </w:t>
            </w:r>
            <w:r w:rsidR="004B02C6">
              <w:t>tilbudet</w:t>
            </w:r>
            <w:r w:rsidR="003153D5">
              <w:t>.</w:t>
            </w:r>
          </w:p>
        </w:tc>
      </w:tr>
      <w:tr w:rsidR="002C4595" w14:paraId="57046BE4" w14:textId="77777777" w:rsidTr="007B3A74">
        <w:trPr>
          <w:jc w:val="center"/>
        </w:trPr>
        <w:tc>
          <w:tcPr>
            <w:tcW w:w="3419" w:type="dxa"/>
          </w:tcPr>
          <w:p w14:paraId="5B436362" w14:textId="77777777" w:rsidR="002C4595" w:rsidRDefault="002C4595" w:rsidP="007B3A74">
            <w:r>
              <w:t>Bilag 8: Endringer til avtalen før avtaleinngåelse</w:t>
            </w:r>
          </w:p>
        </w:tc>
        <w:tc>
          <w:tcPr>
            <w:tcW w:w="1773" w:type="dxa"/>
          </w:tcPr>
          <w:p w14:paraId="434882B0" w14:textId="77777777" w:rsidR="002C4595" w:rsidRDefault="002C4595" w:rsidP="007B3A74">
            <w:pPr>
              <w:jc w:val="center"/>
            </w:pPr>
            <w:r>
              <w:t>x</w:t>
            </w:r>
          </w:p>
        </w:tc>
        <w:tc>
          <w:tcPr>
            <w:tcW w:w="1747" w:type="dxa"/>
          </w:tcPr>
          <w:p w14:paraId="4FCA7CD8" w14:textId="77777777" w:rsidR="002C4595" w:rsidRDefault="002C4595" w:rsidP="007B3A74">
            <w:pPr>
              <w:jc w:val="center"/>
            </w:pPr>
            <w:r>
              <w:t>x</w:t>
            </w:r>
          </w:p>
        </w:tc>
        <w:tc>
          <w:tcPr>
            <w:tcW w:w="2236" w:type="dxa"/>
          </w:tcPr>
          <w:p w14:paraId="26243B51" w14:textId="77777777" w:rsidR="002C4595" w:rsidRDefault="002C4595" w:rsidP="007B3A74">
            <w:r>
              <w:t>Fylles ut ved behov før signering av kontrakt</w:t>
            </w:r>
          </w:p>
        </w:tc>
      </w:tr>
      <w:tr w:rsidR="002C4595" w14:paraId="1C2ED16E" w14:textId="77777777" w:rsidTr="007B3A74">
        <w:trPr>
          <w:jc w:val="center"/>
        </w:trPr>
        <w:tc>
          <w:tcPr>
            <w:tcW w:w="3419" w:type="dxa"/>
          </w:tcPr>
          <w:p w14:paraId="5FABDF05" w14:textId="77777777" w:rsidR="002C4595" w:rsidRDefault="002C4595" w:rsidP="007B3A74">
            <w:r>
              <w:t>Bilag 9: Endringer til avtalen etter avtaleinngåelse</w:t>
            </w:r>
          </w:p>
        </w:tc>
        <w:tc>
          <w:tcPr>
            <w:tcW w:w="1773" w:type="dxa"/>
          </w:tcPr>
          <w:p w14:paraId="5F97B0CF" w14:textId="77777777" w:rsidR="002C4595" w:rsidRDefault="002C4595" w:rsidP="007B3A74">
            <w:pPr>
              <w:jc w:val="center"/>
            </w:pPr>
            <w:r>
              <w:t>x</w:t>
            </w:r>
          </w:p>
        </w:tc>
        <w:tc>
          <w:tcPr>
            <w:tcW w:w="1747" w:type="dxa"/>
          </w:tcPr>
          <w:p w14:paraId="5966E7EA" w14:textId="77777777" w:rsidR="002C4595" w:rsidRDefault="002C4595" w:rsidP="007B3A74">
            <w:pPr>
              <w:jc w:val="center"/>
            </w:pPr>
            <w:r>
              <w:t>x</w:t>
            </w:r>
          </w:p>
        </w:tc>
        <w:tc>
          <w:tcPr>
            <w:tcW w:w="2236" w:type="dxa"/>
          </w:tcPr>
          <w:p w14:paraId="5BDBD95E" w14:textId="77777777" w:rsidR="002C4595" w:rsidRDefault="002C4595" w:rsidP="007B3A74">
            <w:r>
              <w:t>Fylles ut etter signering av kontrakt</w:t>
            </w:r>
          </w:p>
        </w:tc>
      </w:tr>
      <w:tr w:rsidR="00B01F7F" w14:paraId="782BB599" w14:textId="77777777" w:rsidTr="007B3A74">
        <w:trPr>
          <w:jc w:val="center"/>
        </w:trPr>
        <w:tc>
          <w:tcPr>
            <w:tcW w:w="3419" w:type="dxa"/>
          </w:tcPr>
          <w:p w14:paraId="59E901E5" w14:textId="07850DE5" w:rsidR="00B01F7F" w:rsidRDefault="00B01F7F" w:rsidP="007B3A74">
            <w:r>
              <w:t>Bilag 10: Ikke relevant</w:t>
            </w:r>
          </w:p>
        </w:tc>
        <w:tc>
          <w:tcPr>
            <w:tcW w:w="1773" w:type="dxa"/>
          </w:tcPr>
          <w:p w14:paraId="5AFA8E9F" w14:textId="2129C10C" w:rsidR="00B01F7F" w:rsidRDefault="0064255D" w:rsidP="007B3A74">
            <w:pPr>
              <w:jc w:val="center"/>
            </w:pPr>
            <w:r>
              <w:t>-</w:t>
            </w:r>
          </w:p>
        </w:tc>
        <w:tc>
          <w:tcPr>
            <w:tcW w:w="1747" w:type="dxa"/>
          </w:tcPr>
          <w:p w14:paraId="593E6132" w14:textId="5FF65A09" w:rsidR="00B01F7F" w:rsidRDefault="0064255D" w:rsidP="007B3A74">
            <w:pPr>
              <w:jc w:val="center"/>
            </w:pPr>
            <w:r>
              <w:t>-</w:t>
            </w:r>
          </w:p>
        </w:tc>
        <w:tc>
          <w:tcPr>
            <w:tcW w:w="2236" w:type="dxa"/>
          </w:tcPr>
          <w:p w14:paraId="4923A988" w14:textId="08E8E736" w:rsidR="00B01F7F" w:rsidRDefault="0064255D" w:rsidP="007B3A74">
            <w:r>
              <w:t>-</w:t>
            </w:r>
          </w:p>
        </w:tc>
      </w:tr>
      <w:tr w:rsidR="002C4595" w14:paraId="609781B2" w14:textId="77777777" w:rsidTr="007B3A74">
        <w:trPr>
          <w:jc w:val="center"/>
        </w:trPr>
        <w:tc>
          <w:tcPr>
            <w:tcW w:w="3419" w:type="dxa"/>
          </w:tcPr>
          <w:p w14:paraId="4B251A1D" w14:textId="6EA388F0" w:rsidR="002C4595" w:rsidRDefault="002C4595" w:rsidP="007B3A74">
            <w:r>
              <w:t>Bilag 1</w:t>
            </w:r>
            <w:r w:rsidR="00B01F7F">
              <w:t>1</w:t>
            </w:r>
            <w:r>
              <w:t>: Avtalevilkår for kjøp - opsjon</w:t>
            </w:r>
          </w:p>
        </w:tc>
        <w:tc>
          <w:tcPr>
            <w:tcW w:w="1773" w:type="dxa"/>
          </w:tcPr>
          <w:p w14:paraId="6967AA5E" w14:textId="77777777" w:rsidR="002C4595" w:rsidRDefault="002C4595" w:rsidP="007B3A74">
            <w:pPr>
              <w:jc w:val="center"/>
            </w:pPr>
            <w:r>
              <w:t>x</w:t>
            </w:r>
          </w:p>
        </w:tc>
        <w:tc>
          <w:tcPr>
            <w:tcW w:w="1747" w:type="dxa"/>
          </w:tcPr>
          <w:p w14:paraId="48FFBE33" w14:textId="77777777" w:rsidR="002C4595" w:rsidRDefault="002C4595" w:rsidP="007B3A74">
            <w:pPr>
              <w:jc w:val="center"/>
            </w:pPr>
          </w:p>
        </w:tc>
        <w:tc>
          <w:tcPr>
            <w:tcW w:w="2236" w:type="dxa"/>
          </w:tcPr>
          <w:p w14:paraId="16309381" w14:textId="77777777" w:rsidR="002C4595" w:rsidRDefault="002C4595" w:rsidP="007B3A74">
            <w:r>
              <w:t>Fylles ut av oppdragsgiver før signering av kontrakt</w:t>
            </w:r>
          </w:p>
        </w:tc>
      </w:tr>
      <w:tr w:rsidR="005E350A" w14:paraId="02178B72" w14:textId="77777777" w:rsidTr="007B3A74">
        <w:trPr>
          <w:jc w:val="center"/>
        </w:trPr>
        <w:tc>
          <w:tcPr>
            <w:tcW w:w="3419" w:type="dxa"/>
          </w:tcPr>
          <w:p w14:paraId="3DE60407" w14:textId="516DB0CC" w:rsidR="005E350A" w:rsidRDefault="005E350A" w:rsidP="005E350A">
            <w:r>
              <w:t>Bilag 1</w:t>
            </w:r>
            <w:r w:rsidR="0064255D">
              <w:t>2</w:t>
            </w:r>
            <w:r>
              <w:t xml:space="preserve">: </w:t>
            </w:r>
            <w:r w:rsidRPr="005E350A">
              <w:t>Oppdragsgivers standardkrav og vilkår for avtalen</w:t>
            </w:r>
          </w:p>
        </w:tc>
        <w:tc>
          <w:tcPr>
            <w:tcW w:w="1773" w:type="dxa"/>
          </w:tcPr>
          <w:p w14:paraId="3C3552F7" w14:textId="684EDFF0" w:rsidR="005E350A" w:rsidRDefault="005E350A" w:rsidP="005E350A">
            <w:pPr>
              <w:jc w:val="center"/>
            </w:pPr>
            <w:r>
              <w:t>x</w:t>
            </w:r>
          </w:p>
        </w:tc>
        <w:tc>
          <w:tcPr>
            <w:tcW w:w="1747" w:type="dxa"/>
          </w:tcPr>
          <w:p w14:paraId="64BCA013" w14:textId="77777777" w:rsidR="005E350A" w:rsidRDefault="005E350A" w:rsidP="005E350A">
            <w:pPr>
              <w:jc w:val="center"/>
            </w:pPr>
          </w:p>
        </w:tc>
        <w:tc>
          <w:tcPr>
            <w:tcW w:w="2236" w:type="dxa"/>
          </w:tcPr>
          <w:p w14:paraId="3355EAA5" w14:textId="1E050636" w:rsidR="005E350A" w:rsidRDefault="005E350A" w:rsidP="005E350A">
            <w:r>
              <w:t>Er utfylt av oppdragsgiver og skal ikke endres.</w:t>
            </w:r>
          </w:p>
        </w:tc>
      </w:tr>
    </w:tbl>
    <w:p w14:paraId="483A8A65" w14:textId="19378FB4" w:rsidR="002C4595" w:rsidRDefault="002C4595" w:rsidP="002C4595">
      <w:pPr>
        <w:rPr>
          <w:rFonts w:eastAsiaTheme="majorEastAsia" w:cstheme="majorBidi"/>
          <w:b/>
          <w:bCs/>
          <w:sz w:val="32"/>
          <w:szCs w:val="28"/>
        </w:rPr>
      </w:pPr>
    </w:p>
    <w:p w14:paraId="41B42DA8" w14:textId="28D4D442" w:rsidR="00360CD6" w:rsidRDefault="00360CD6" w:rsidP="002C4595">
      <w:pPr>
        <w:rPr>
          <w:rFonts w:eastAsiaTheme="majorEastAsia" w:cstheme="majorBidi"/>
          <w:b/>
          <w:bCs/>
          <w:sz w:val="32"/>
          <w:szCs w:val="28"/>
        </w:rPr>
      </w:pPr>
    </w:p>
    <w:p w14:paraId="07DFA4BF" w14:textId="5890BE02" w:rsidR="00360CD6" w:rsidRDefault="00360CD6" w:rsidP="002C4595">
      <w:pPr>
        <w:rPr>
          <w:rFonts w:eastAsiaTheme="majorEastAsia" w:cstheme="majorBidi"/>
          <w:b/>
          <w:bCs/>
          <w:sz w:val="32"/>
          <w:szCs w:val="28"/>
        </w:rPr>
      </w:pPr>
    </w:p>
    <w:p w14:paraId="43D63628" w14:textId="77777777" w:rsidR="00360CD6" w:rsidRDefault="00360CD6" w:rsidP="002C4595">
      <w:pPr>
        <w:rPr>
          <w:rFonts w:eastAsiaTheme="majorEastAsia" w:cstheme="majorBidi"/>
          <w:b/>
          <w:bCs/>
          <w:sz w:val="32"/>
          <w:szCs w:val="28"/>
        </w:rPr>
      </w:pPr>
    </w:p>
    <w:p w14:paraId="08DC21FB" w14:textId="77777777" w:rsidR="002C4595" w:rsidRDefault="002C4595" w:rsidP="00290937">
      <w:pPr>
        <w:pStyle w:val="Overskrift1"/>
      </w:pPr>
      <w:bookmarkStart w:id="2" w:name="_Toc67059836"/>
      <w:r>
        <w:lastRenderedPageBreak/>
        <w:t>Bilag 1: Oppdragsgivers behovsbeskrivelse og krav</w:t>
      </w:r>
      <w:bookmarkEnd w:id="2"/>
    </w:p>
    <w:p w14:paraId="00105322" w14:textId="77777777" w:rsidR="002C4595" w:rsidRDefault="002C4595" w:rsidP="002C4595">
      <w:pPr>
        <w:rPr>
          <w:szCs w:val="20"/>
        </w:rPr>
      </w:pPr>
    </w:p>
    <w:p w14:paraId="0D51F4A1" w14:textId="77777777" w:rsidR="002C4595" w:rsidRPr="00F52103" w:rsidRDefault="002C4595" w:rsidP="002C4595">
      <w:r w:rsidRPr="00F52103">
        <w:t xml:space="preserve">Byggingen av det nye Regjeringskvartalet vil strekke seg over hele 2020-tallet. Det er ønskelig at prosjektet skal være en pådriver for innovasjon og utvikling for norske leverandører. Etter planen innebærer prosjektet at tre store bygninger rives, tre bygninger rehabiliteres og at det bygges fem nye bygninger fordelt på tre byggetrinn. Alle departementene, med unntak av Forsvarsdepartementet, skal holde til i det nye kvartalet. </w:t>
      </w:r>
    </w:p>
    <w:p w14:paraId="1C227D96" w14:textId="77777777" w:rsidR="002C4595" w:rsidRPr="00D05677" w:rsidRDefault="002C4595" w:rsidP="00F52103">
      <w:r w:rsidRPr="00D05677">
        <w:t>Rundt departementsbygningene skal det etableres perimetersikring med et ytre og et indre perimeter. Det vil være behov for driftssikre, bevegelige kjøretøysperrer som skal sikre funksjonene i Regjeringskvartalet og for å regulere trafikk inn og ut av området. Kjøretøysperrene skal i tillegg fungere godt for alle som bruker byrommene i og rundt regjeringskvartalet, inkludert varetransport, gående og syklende. Det er et uttalt mål at det nye Regjeringskvartalet skal fremstå åpent og inviterende.</w:t>
      </w:r>
    </w:p>
    <w:p w14:paraId="7238B45B" w14:textId="77777777" w:rsidR="002C4595" w:rsidRPr="00F52103" w:rsidRDefault="002C4595" w:rsidP="002C4595"/>
    <w:p w14:paraId="046BFF06" w14:textId="7CF84364" w:rsidR="002C4595" w:rsidRPr="00F52103" w:rsidRDefault="002C4595" w:rsidP="002C4595">
      <w:r w:rsidRPr="00F52103">
        <w:t>Det er utarbeidet følgende samfunnsmål og effektmål for prosjektet:</w:t>
      </w:r>
    </w:p>
    <w:p w14:paraId="5B3E4897" w14:textId="77777777" w:rsidR="001476FE" w:rsidRPr="00D05677" w:rsidRDefault="001476FE" w:rsidP="002C4595">
      <w:pPr>
        <w:rPr>
          <w:szCs w:val="20"/>
        </w:rPr>
      </w:pPr>
    </w:p>
    <w:p w14:paraId="2625D8F1" w14:textId="77777777" w:rsidR="001476FE" w:rsidRDefault="002C4595" w:rsidP="001476FE">
      <w:pPr>
        <w:pStyle w:val="Undertittel"/>
      </w:pPr>
      <w:r w:rsidRPr="00D05677">
        <w:t>Samfunnsmål:</w:t>
      </w:r>
    </w:p>
    <w:p w14:paraId="75AAAB7E" w14:textId="276CC151" w:rsidR="002C4595" w:rsidRDefault="002C4595" w:rsidP="002C4595">
      <w:pPr>
        <w:pStyle w:val="NormalWeb"/>
        <w:numPr>
          <w:ilvl w:val="0"/>
          <w:numId w:val="15"/>
        </w:numPr>
        <w:spacing w:before="0" w:beforeAutospacing="0" w:after="0" w:afterAutospacing="0" w:line="390" w:lineRule="atLeast"/>
        <w:rPr>
          <w:rFonts w:ascii="Arial" w:hAnsi="Arial"/>
          <w:sz w:val="19"/>
          <w:szCs w:val="19"/>
        </w:rPr>
      </w:pPr>
      <w:r w:rsidRPr="00F52103">
        <w:rPr>
          <w:rFonts w:ascii="Arial" w:hAnsi="Arial"/>
          <w:sz w:val="19"/>
          <w:szCs w:val="19"/>
        </w:rPr>
        <w:t>Regjeringskvartalet er et effektivt departementsfelleskap med nødvendig sikkerhet i et langtidsperspektiv.</w:t>
      </w:r>
    </w:p>
    <w:p w14:paraId="1240F69A" w14:textId="77777777" w:rsidR="00F52103" w:rsidRPr="00F52103" w:rsidRDefault="00F52103" w:rsidP="00F52103">
      <w:pPr>
        <w:pStyle w:val="NormalWeb"/>
        <w:spacing w:before="0" w:beforeAutospacing="0" w:after="0" w:afterAutospacing="0" w:line="390" w:lineRule="atLeast"/>
        <w:ind w:left="720"/>
        <w:rPr>
          <w:rFonts w:ascii="Arial" w:hAnsi="Arial"/>
          <w:sz w:val="19"/>
          <w:szCs w:val="19"/>
        </w:rPr>
      </w:pPr>
    </w:p>
    <w:p w14:paraId="2F81F703" w14:textId="77777777" w:rsidR="002C4595" w:rsidRPr="00D05677" w:rsidRDefault="002C4595" w:rsidP="001476FE">
      <w:pPr>
        <w:pStyle w:val="Undertittel"/>
      </w:pPr>
      <w:r w:rsidRPr="00D05677">
        <w:t>Effektmål:</w:t>
      </w:r>
    </w:p>
    <w:p w14:paraId="27EDF9D8" w14:textId="77777777" w:rsidR="002C4595" w:rsidRPr="00F52103" w:rsidRDefault="002C4595" w:rsidP="00F52103">
      <w:pPr>
        <w:pStyle w:val="NormalWeb"/>
        <w:numPr>
          <w:ilvl w:val="0"/>
          <w:numId w:val="15"/>
        </w:numPr>
        <w:spacing w:before="0" w:beforeAutospacing="0" w:after="0" w:afterAutospacing="0" w:line="276" w:lineRule="auto"/>
        <w:rPr>
          <w:rFonts w:ascii="Arial" w:hAnsi="Arial"/>
          <w:sz w:val="19"/>
          <w:szCs w:val="19"/>
        </w:rPr>
      </w:pPr>
      <w:r w:rsidRPr="00F52103">
        <w:rPr>
          <w:rFonts w:ascii="Arial" w:hAnsi="Arial"/>
          <w:sz w:val="19"/>
          <w:szCs w:val="19"/>
        </w:rPr>
        <w:t>Har fleksibilitet med hensyn til kapasitet</w:t>
      </w:r>
    </w:p>
    <w:p w14:paraId="6F969F72" w14:textId="71F6AF76" w:rsidR="002C4595" w:rsidRPr="00F52103" w:rsidRDefault="002C4595" w:rsidP="00F52103">
      <w:pPr>
        <w:pStyle w:val="NormalWeb"/>
        <w:numPr>
          <w:ilvl w:val="0"/>
          <w:numId w:val="15"/>
        </w:numPr>
        <w:spacing w:before="0" w:beforeAutospacing="0" w:after="0" w:afterAutospacing="0" w:line="276" w:lineRule="auto"/>
        <w:rPr>
          <w:rFonts w:ascii="Arial" w:hAnsi="Arial"/>
          <w:sz w:val="19"/>
          <w:szCs w:val="19"/>
        </w:rPr>
      </w:pPr>
      <w:r w:rsidRPr="00F52103">
        <w:rPr>
          <w:rFonts w:ascii="Arial" w:hAnsi="Arial"/>
          <w:sz w:val="19"/>
          <w:szCs w:val="19"/>
        </w:rPr>
        <w:t xml:space="preserve">Har nødvendig sikkerhetsnivå: Sikkerheten ivaretas gjennom grunnsikringstiltak og gjennom planlagte beredskapstiltak. Tekniske elementer i grunnsikringen </w:t>
      </w:r>
      <w:proofErr w:type="gramStart"/>
      <w:r w:rsidRPr="00F52103">
        <w:rPr>
          <w:rFonts w:ascii="Arial" w:hAnsi="Arial"/>
          <w:sz w:val="19"/>
          <w:szCs w:val="19"/>
        </w:rPr>
        <w:t>integreres</w:t>
      </w:r>
      <w:proofErr w:type="gramEnd"/>
      <w:r w:rsidRPr="00F52103">
        <w:rPr>
          <w:rFonts w:ascii="Arial" w:hAnsi="Arial"/>
          <w:sz w:val="19"/>
          <w:szCs w:val="19"/>
        </w:rPr>
        <w:t xml:space="preserve"> i bygg og omgivelser og bidrar til at kvartalet fremstår som åpent og inviterende. Grunnsikringen skal bidra til å redusere risiko knyttet til aktuelle trusler</w:t>
      </w:r>
      <w:r w:rsidR="00F664A8">
        <w:rPr>
          <w:rFonts w:ascii="Arial" w:hAnsi="Arial"/>
          <w:sz w:val="19"/>
          <w:szCs w:val="19"/>
        </w:rPr>
        <w:t>.</w:t>
      </w:r>
    </w:p>
    <w:p w14:paraId="006FB94D" w14:textId="77777777" w:rsidR="002C4595" w:rsidRPr="00F52103" w:rsidRDefault="002C4595" w:rsidP="00F52103">
      <w:pPr>
        <w:pStyle w:val="NormalWeb"/>
        <w:numPr>
          <w:ilvl w:val="0"/>
          <w:numId w:val="15"/>
        </w:numPr>
        <w:spacing w:before="0" w:beforeAutospacing="0" w:after="0" w:afterAutospacing="0" w:line="276" w:lineRule="auto"/>
        <w:rPr>
          <w:rFonts w:ascii="Arial" w:hAnsi="Arial"/>
          <w:sz w:val="19"/>
          <w:szCs w:val="19"/>
        </w:rPr>
      </w:pPr>
      <w:r w:rsidRPr="00F52103">
        <w:rPr>
          <w:rFonts w:ascii="Arial" w:hAnsi="Arial"/>
          <w:sz w:val="19"/>
          <w:szCs w:val="19"/>
        </w:rPr>
        <w:t>Har høy effektivitet</w:t>
      </w:r>
    </w:p>
    <w:p w14:paraId="59246D34" w14:textId="77777777" w:rsidR="002C4595" w:rsidRPr="00F52103" w:rsidRDefault="002C4595" w:rsidP="00F52103">
      <w:pPr>
        <w:pStyle w:val="NormalWeb"/>
        <w:numPr>
          <w:ilvl w:val="0"/>
          <w:numId w:val="15"/>
        </w:numPr>
        <w:spacing w:before="0" w:beforeAutospacing="0" w:after="0" w:afterAutospacing="0" w:line="276" w:lineRule="auto"/>
        <w:rPr>
          <w:rFonts w:ascii="Arial" w:hAnsi="Arial"/>
          <w:sz w:val="19"/>
          <w:szCs w:val="19"/>
        </w:rPr>
      </w:pPr>
      <w:r w:rsidRPr="00F52103">
        <w:rPr>
          <w:rFonts w:ascii="Arial" w:hAnsi="Arial"/>
          <w:sz w:val="19"/>
          <w:szCs w:val="19"/>
        </w:rPr>
        <w:t>Har fleksibilitet i forhold til endring av struktur, oppgavefordeling og arbeidsformer</w:t>
      </w:r>
    </w:p>
    <w:p w14:paraId="657E4080" w14:textId="2D53C6D3" w:rsidR="002C4595" w:rsidRPr="00F52103" w:rsidRDefault="002C4595" w:rsidP="00F52103">
      <w:pPr>
        <w:pStyle w:val="NormalWeb"/>
        <w:numPr>
          <w:ilvl w:val="0"/>
          <w:numId w:val="15"/>
        </w:numPr>
        <w:spacing w:before="0" w:beforeAutospacing="0" w:after="0" w:afterAutospacing="0" w:line="276" w:lineRule="auto"/>
        <w:rPr>
          <w:rFonts w:ascii="Arial" w:hAnsi="Arial"/>
          <w:sz w:val="19"/>
          <w:szCs w:val="19"/>
        </w:rPr>
      </w:pPr>
      <w:r w:rsidRPr="00F52103">
        <w:rPr>
          <w:rFonts w:ascii="Arial" w:hAnsi="Arial"/>
          <w:sz w:val="19"/>
          <w:szCs w:val="19"/>
        </w:rPr>
        <w:t>Har en høy miljøstandard: Bygningene rehabiliteres/bygges med høy grad av miljøvennlige materialer som bidrar til lavt energiforbruk og lave klimagassutslipp i et livssyklusperspektiv. Bygg og uteområder har høy miljøstandard, og miljøvennlige og varige løsninger skal bidra til reduserte vedlikeholds- og driftsutgifter. Bygningene planlegges for miljøvennlig drift, både bygningsmasse og virksomhet</w:t>
      </w:r>
      <w:r w:rsidR="00F664A8">
        <w:rPr>
          <w:rFonts w:ascii="Arial" w:hAnsi="Arial"/>
          <w:sz w:val="19"/>
          <w:szCs w:val="19"/>
        </w:rPr>
        <w:t>.</w:t>
      </w:r>
    </w:p>
    <w:p w14:paraId="377D6749" w14:textId="39CA5276" w:rsidR="002C4595" w:rsidRPr="00F52103" w:rsidRDefault="002C4595" w:rsidP="00F52103">
      <w:pPr>
        <w:pStyle w:val="NormalWeb"/>
        <w:numPr>
          <w:ilvl w:val="0"/>
          <w:numId w:val="15"/>
        </w:numPr>
        <w:spacing w:before="0" w:beforeAutospacing="0" w:after="0" w:afterAutospacing="0" w:line="276" w:lineRule="auto"/>
        <w:rPr>
          <w:rFonts w:ascii="Arial" w:hAnsi="Arial"/>
          <w:sz w:val="19"/>
          <w:szCs w:val="19"/>
        </w:rPr>
      </w:pPr>
      <w:r w:rsidRPr="00F52103">
        <w:rPr>
          <w:rFonts w:ascii="Arial" w:hAnsi="Arial"/>
          <w:sz w:val="19"/>
          <w:szCs w:val="19"/>
        </w:rPr>
        <w:t>Har godt bymiljø, representativitet og tilgjengelighet: Regjeringskvartalet er et attraktivt, åpent, velfungerende og representativt område for ansatte, besøkende og for brukere av gater og uteområder</w:t>
      </w:r>
      <w:r w:rsidR="00F664A8">
        <w:rPr>
          <w:rFonts w:ascii="Arial" w:hAnsi="Arial"/>
          <w:sz w:val="19"/>
          <w:szCs w:val="19"/>
        </w:rPr>
        <w:t>.</w:t>
      </w:r>
    </w:p>
    <w:p w14:paraId="60F02DDD" w14:textId="77777777" w:rsidR="002C4595" w:rsidRPr="00D05677" w:rsidRDefault="002C4595" w:rsidP="002C4595">
      <w:pPr>
        <w:rPr>
          <w:szCs w:val="20"/>
        </w:rPr>
      </w:pPr>
    </w:p>
    <w:p w14:paraId="791C6906" w14:textId="77777777" w:rsidR="002C4595" w:rsidRPr="00D05677" w:rsidRDefault="002C4595" w:rsidP="002C4595">
      <w:pPr>
        <w:pStyle w:val="Ingenmellomrom"/>
        <w:rPr>
          <w:sz w:val="20"/>
          <w:szCs w:val="20"/>
        </w:rPr>
      </w:pPr>
    </w:p>
    <w:p w14:paraId="51F6010B" w14:textId="77777777" w:rsidR="002C4595" w:rsidRPr="00D05677" w:rsidRDefault="002C4595" w:rsidP="00F52103">
      <w:pPr>
        <w:spacing w:line="276" w:lineRule="auto"/>
        <w:rPr>
          <w:szCs w:val="20"/>
        </w:rPr>
      </w:pPr>
      <w:bookmarkStart w:id="3" w:name="_Toc61545933"/>
      <w:bookmarkStart w:id="4" w:name="_Toc61546025"/>
      <w:bookmarkStart w:id="5" w:name="_Toc61545934"/>
      <w:bookmarkStart w:id="6" w:name="_Toc61546026"/>
      <w:bookmarkStart w:id="7" w:name="_Toc61545935"/>
      <w:bookmarkStart w:id="8" w:name="_Toc61546027"/>
      <w:bookmarkStart w:id="9" w:name="_Toc61545936"/>
      <w:bookmarkStart w:id="10" w:name="_Toc61546028"/>
      <w:bookmarkStart w:id="11" w:name="_Toc61545937"/>
      <w:bookmarkStart w:id="12" w:name="_Toc61546029"/>
      <w:bookmarkStart w:id="13" w:name="_Toc61545938"/>
      <w:bookmarkStart w:id="14" w:name="_Toc61546030"/>
      <w:bookmarkEnd w:id="3"/>
      <w:bookmarkEnd w:id="4"/>
      <w:bookmarkEnd w:id="5"/>
      <w:bookmarkEnd w:id="6"/>
      <w:bookmarkEnd w:id="7"/>
      <w:bookmarkEnd w:id="8"/>
      <w:bookmarkEnd w:id="9"/>
      <w:bookmarkEnd w:id="10"/>
      <w:bookmarkEnd w:id="11"/>
      <w:bookmarkEnd w:id="12"/>
      <w:bookmarkEnd w:id="13"/>
      <w:bookmarkEnd w:id="14"/>
      <w:r w:rsidRPr="00D05677">
        <w:rPr>
          <w:szCs w:val="20"/>
        </w:rPr>
        <w:t xml:space="preserve">Det er kartlagt en rekke utfordringer knyttet til dagens dynamiske kjøretøysperrer på grunn av blant annet utfordringer med nordiske klima, da disse blir eksponert for stor slitasje og har tilsvarende stort behov for service og utskifting. I allerede monterte løsninger har man erfart at slitasje i form av salting, brøyting, erosjon, store temperatursvingninger, dårlig drenering og vanninntrengning her spiller en betydelig rolle. Konsekvensen av dette er et behov for service og hyppig utskifting av disse sperretrinn. Vedlikehold og </w:t>
      </w:r>
      <w:r w:rsidRPr="00D05677">
        <w:rPr>
          <w:szCs w:val="20"/>
        </w:rPr>
        <w:lastRenderedPageBreak/>
        <w:t xml:space="preserve">utskifting av sperretrinn er utfordrende i en bysituasjon hvor kontinuerlig drift er høyt prioritert, og målet er at et nytt og tilpasset produkt/løsning vil kunne bidra til både økt levetid og vesentlig enklere drift og vedlikehold av disse. </w:t>
      </w:r>
    </w:p>
    <w:p w14:paraId="6592D231" w14:textId="77777777" w:rsidR="002C4595" w:rsidRPr="00F24FAB" w:rsidRDefault="002C4595" w:rsidP="00F43F03">
      <w:pPr>
        <w:pStyle w:val="Overskrift2"/>
      </w:pPr>
      <w:bookmarkStart w:id="15" w:name="_Toc61546032"/>
      <w:bookmarkStart w:id="16" w:name="_Toc67059837"/>
      <w:r>
        <w:t>Overordnet behovsbeskrivelse</w:t>
      </w:r>
      <w:bookmarkEnd w:id="15"/>
      <w:bookmarkEnd w:id="16"/>
    </w:p>
    <w:p w14:paraId="4C96A1C7" w14:textId="77777777" w:rsidR="002C4595" w:rsidRPr="00D05677" w:rsidRDefault="002C4595" w:rsidP="002C4595">
      <w:pPr>
        <w:rPr>
          <w:szCs w:val="20"/>
        </w:rPr>
      </w:pPr>
      <w:r w:rsidRPr="00D05677">
        <w:rPr>
          <w:szCs w:val="20"/>
        </w:rPr>
        <w:t xml:space="preserve">Løsningen som ønskes for å erstatte dagens kjøretøyssperrer skal dekke følgende behov og </w:t>
      </w:r>
      <w:r w:rsidRPr="00922ED8">
        <w:rPr>
          <w:szCs w:val="20"/>
        </w:rPr>
        <w:t>funksjonskrav:</w:t>
      </w:r>
    </w:p>
    <w:p w14:paraId="49C9326C" w14:textId="77777777" w:rsidR="002C4595" w:rsidRPr="008F4514" w:rsidRDefault="002C4595" w:rsidP="002C4595">
      <w:pPr>
        <w:spacing w:line="240" w:lineRule="auto"/>
        <w:textAlignment w:val="baseline"/>
        <w:rPr>
          <w:rFonts w:ascii="Segoe UI" w:hAnsi="Segoe UI" w:cs="Segoe UI"/>
          <w:sz w:val="18"/>
          <w:szCs w:val="18"/>
        </w:rPr>
      </w:pPr>
      <w:r w:rsidRPr="008F4514">
        <w:rPr>
          <w:rFonts w:ascii="Open Sans Light" w:hAnsi="Open Sans Light" w:cs="Segoe UI"/>
          <w:szCs w:val="20"/>
        </w:rPr>
        <w:t> </w:t>
      </w:r>
    </w:p>
    <w:tbl>
      <w:tblPr>
        <w:tblW w:w="97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1941"/>
        <w:gridCol w:w="7196"/>
      </w:tblGrid>
      <w:tr w:rsidR="002C4595" w:rsidRPr="008F4514" w14:paraId="6843E335" w14:textId="77777777" w:rsidTr="007B3A74">
        <w:trPr>
          <w:trHeight w:val="333"/>
        </w:trPr>
        <w:tc>
          <w:tcPr>
            <w:tcW w:w="579" w:type="dxa"/>
            <w:tcBorders>
              <w:top w:val="single" w:sz="6" w:space="0" w:color="auto"/>
              <w:left w:val="single" w:sz="6" w:space="0" w:color="auto"/>
              <w:bottom w:val="single" w:sz="6" w:space="0" w:color="auto"/>
              <w:right w:val="single" w:sz="6" w:space="0" w:color="auto"/>
            </w:tcBorders>
            <w:shd w:val="clear" w:color="auto" w:fill="auto"/>
            <w:hideMark/>
          </w:tcPr>
          <w:p w14:paraId="46A03EFD" w14:textId="77777777" w:rsidR="002C4595" w:rsidRPr="00F52103" w:rsidRDefault="002C4595" w:rsidP="00F52103">
            <w:pPr>
              <w:rPr>
                <w:szCs w:val="20"/>
              </w:rPr>
            </w:pPr>
            <w:r w:rsidRPr="00F52103">
              <w:rPr>
                <w:szCs w:val="20"/>
              </w:rPr>
              <w:t>  Nr</w:t>
            </w:r>
          </w:p>
        </w:tc>
        <w:tc>
          <w:tcPr>
            <w:tcW w:w="1941" w:type="dxa"/>
            <w:tcBorders>
              <w:top w:val="single" w:sz="6" w:space="0" w:color="auto"/>
              <w:left w:val="nil"/>
              <w:bottom w:val="single" w:sz="6" w:space="0" w:color="auto"/>
              <w:right w:val="single" w:sz="6" w:space="0" w:color="auto"/>
            </w:tcBorders>
            <w:shd w:val="clear" w:color="auto" w:fill="auto"/>
            <w:hideMark/>
          </w:tcPr>
          <w:p w14:paraId="0C9D3D04" w14:textId="77777777" w:rsidR="002C4595" w:rsidRPr="00F52103" w:rsidRDefault="002C4595" w:rsidP="00F52103">
            <w:pPr>
              <w:rPr>
                <w:szCs w:val="20"/>
              </w:rPr>
            </w:pPr>
            <w:r w:rsidRPr="00F52103">
              <w:rPr>
                <w:szCs w:val="20"/>
              </w:rPr>
              <w:t>Tema  </w:t>
            </w:r>
          </w:p>
        </w:tc>
        <w:tc>
          <w:tcPr>
            <w:tcW w:w="7196" w:type="dxa"/>
            <w:tcBorders>
              <w:top w:val="single" w:sz="6" w:space="0" w:color="auto"/>
              <w:left w:val="nil"/>
              <w:bottom w:val="single" w:sz="6" w:space="0" w:color="auto"/>
              <w:right w:val="single" w:sz="6" w:space="0" w:color="auto"/>
            </w:tcBorders>
            <w:shd w:val="clear" w:color="auto" w:fill="auto"/>
            <w:hideMark/>
          </w:tcPr>
          <w:p w14:paraId="073A7269" w14:textId="77777777" w:rsidR="002C4595" w:rsidRPr="00F52103" w:rsidRDefault="002C4595" w:rsidP="00F52103">
            <w:pPr>
              <w:rPr>
                <w:szCs w:val="20"/>
              </w:rPr>
            </w:pPr>
            <w:r w:rsidRPr="00F52103">
              <w:rPr>
                <w:szCs w:val="20"/>
              </w:rPr>
              <w:t>Beskrivelse av behov og funksjonskrav  </w:t>
            </w:r>
          </w:p>
        </w:tc>
      </w:tr>
      <w:tr w:rsidR="002C4595" w:rsidRPr="008F4514" w14:paraId="493F8C8B" w14:textId="77777777" w:rsidTr="007B3A74">
        <w:trPr>
          <w:trHeight w:val="1851"/>
        </w:trPr>
        <w:tc>
          <w:tcPr>
            <w:tcW w:w="579" w:type="dxa"/>
            <w:tcBorders>
              <w:top w:val="nil"/>
              <w:left w:val="single" w:sz="6" w:space="0" w:color="auto"/>
              <w:bottom w:val="single" w:sz="6" w:space="0" w:color="auto"/>
              <w:right w:val="single" w:sz="6" w:space="0" w:color="auto"/>
            </w:tcBorders>
            <w:shd w:val="clear" w:color="auto" w:fill="auto"/>
          </w:tcPr>
          <w:p w14:paraId="0F7069E2" w14:textId="77777777" w:rsidR="002C4595" w:rsidRPr="00F52103" w:rsidRDefault="002C4595" w:rsidP="00F52103">
            <w:pPr>
              <w:pStyle w:val="Listeavsnitt"/>
              <w:numPr>
                <w:ilvl w:val="0"/>
                <w:numId w:val="23"/>
              </w:numPr>
              <w:rPr>
                <w:szCs w:val="20"/>
              </w:rPr>
            </w:pPr>
          </w:p>
        </w:tc>
        <w:tc>
          <w:tcPr>
            <w:tcW w:w="1941" w:type="dxa"/>
            <w:tcBorders>
              <w:top w:val="nil"/>
              <w:left w:val="nil"/>
              <w:bottom w:val="single" w:sz="6" w:space="0" w:color="auto"/>
              <w:right w:val="single" w:sz="6" w:space="0" w:color="auto"/>
            </w:tcBorders>
            <w:shd w:val="clear" w:color="auto" w:fill="auto"/>
            <w:hideMark/>
          </w:tcPr>
          <w:p w14:paraId="669ABFB7" w14:textId="77777777" w:rsidR="002C4595" w:rsidRPr="00F52103" w:rsidRDefault="002C4595" w:rsidP="00F52103">
            <w:pPr>
              <w:rPr>
                <w:szCs w:val="20"/>
              </w:rPr>
            </w:pPr>
            <w:r w:rsidRPr="00F52103">
              <w:rPr>
                <w:szCs w:val="20"/>
              </w:rPr>
              <w:t>Sikkerhet/security</w:t>
            </w:r>
          </w:p>
        </w:tc>
        <w:tc>
          <w:tcPr>
            <w:tcW w:w="7196" w:type="dxa"/>
            <w:tcBorders>
              <w:top w:val="nil"/>
              <w:left w:val="nil"/>
              <w:bottom w:val="single" w:sz="6" w:space="0" w:color="auto"/>
              <w:right w:val="single" w:sz="6" w:space="0" w:color="auto"/>
            </w:tcBorders>
            <w:shd w:val="clear" w:color="auto" w:fill="auto"/>
            <w:hideMark/>
          </w:tcPr>
          <w:p w14:paraId="59B9CDA9" w14:textId="77777777" w:rsidR="002C4595" w:rsidRPr="00F52103" w:rsidRDefault="002C4595" w:rsidP="00F52103">
            <w:pPr>
              <w:rPr>
                <w:szCs w:val="20"/>
              </w:rPr>
            </w:pPr>
            <w:r w:rsidRPr="00F52103">
              <w:rPr>
                <w:szCs w:val="20"/>
              </w:rPr>
              <w:t>Regjeringskvartalet etableres med grunnsikring som ivaretar et nødvendig sikkerhetsnivå. Dette innebærer å kunne stoppe et kjøretøy i fart. Løsningen skal kunne;</w:t>
            </w:r>
          </w:p>
          <w:p w14:paraId="4813A1BD" w14:textId="77777777" w:rsidR="002C4595" w:rsidRPr="0066073C" w:rsidRDefault="002C4595" w:rsidP="0035799C">
            <w:pPr>
              <w:pStyle w:val="Listeavsnitt"/>
              <w:numPr>
                <w:ilvl w:val="0"/>
                <w:numId w:val="25"/>
              </w:numPr>
              <w:rPr>
                <w:szCs w:val="20"/>
              </w:rPr>
            </w:pPr>
            <w:r w:rsidRPr="0066073C">
              <w:rPr>
                <w:szCs w:val="20"/>
              </w:rPr>
              <w:t xml:space="preserve">motstå krefter i henhold til nærmere angitte standarder, for eksempel godkjennes i henhold til IWA 14. Statsbygg vil bistå innovasjonspartnere med å kunne oppnå kravene for sikkerhet. </w:t>
            </w:r>
          </w:p>
          <w:p w14:paraId="3430A53B" w14:textId="77777777" w:rsidR="002C4595" w:rsidRPr="00F52103" w:rsidRDefault="002C4595" w:rsidP="00F52103">
            <w:pPr>
              <w:rPr>
                <w:szCs w:val="20"/>
              </w:rPr>
            </w:pPr>
            <w:r w:rsidRPr="00F52103">
              <w:rPr>
                <w:szCs w:val="20"/>
              </w:rPr>
              <w:t xml:space="preserve">Det er viktig å sikre at kjøretøysperrens primærfunksjon ivaretas både i en normal situasjon samt ved behov/en beredskapssituasjon, og de bør derfor tilrettelegges med en fail-safe. </w:t>
            </w:r>
          </w:p>
        </w:tc>
      </w:tr>
      <w:tr w:rsidR="002C4595" w:rsidRPr="008F4514" w14:paraId="507A3F10" w14:textId="77777777" w:rsidTr="007B3A74">
        <w:trPr>
          <w:trHeight w:val="959"/>
        </w:trPr>
        <w:tc>
          <w:tcPr>
            <w:tcW w:w="579" w:type="dxa"/>
            <w:tcBorders>
              <w:top w:val="nil"/>
              <w:left w:val="single" w:sz="6" w:space="0" w:color="auto"/>
              <w:bottom w:val="single" w:sz="6" w:space="0" w:color="auto"/>
              <w:right w:val="single" w:sz="6" w:space="0" w:color="auto"/>
            </w:tcBorders>
            <w:shd w:val="clear" w:color="auto" w:fill="auto"/>
          </w:tcPr>
          <w:p w14:paraId="25FF8E9C" w14:textId="77777777" w:rsidR="002C4595" w:rsidRPr="00F52103" w:rsidRDefault="002C4595" w:rsidP="00F52103">
            <w:pPr>
              <w:pStyle w:val="Listeavsnitt"/>
              <w:numPr>
                <w:ilvl w:val="0"/>
                <w:numId w:val="23"/>
              </w:numPr>
              <w:rPr>
                <w:szCs w:val="20"/>
              </w:rPr>
            </w:pPr>
          </w:p>
        </w:tc>
        <w:tc>
          <w:tcPr>
            <w:tcW w:w="1941" w:type="dxa"/>
            <w:tcBorders>
              <w:top w:val="nil"/>
              <w:left w:val="nil"/>
              <w:bottom w:val="single" w:sz="6" w:space="0" w:color="auto"/>
              <w:right w:val="single" w:sz="6" w:space="0" w:color="auto"/>
            </w:tcBorders>
            <w:shd w:val="clear" w:color="auto" w:fill="auto"/>
            <w:hideMark/>
          </w:tcPr>
          <w:p w14:paraId="580EAF8B" w14:textId="77777777" w:rsidR="002C4595" w:rsidRPr="00F52103" w:rsidRDefault="002C4595" w:rsidP="00F52103">
            <w:pPr>
              <w:rPr>
                <w:szCs w:val="20"/>
              </w:rPr>
            </w:pPr>
            <w:r w:rsidRPr="00F52103">
              <w:rPr>
                <w:szCs w:val="20"/>
              </w:rPr>
              <w:t>Driftssikkerhet og bestandighet </w:t>
            </w:r>
          </w:p>
        </w:tc>
        <w:tc>
          <w:tcPr>
            <w:tcW w:w="7196" w:type="dxa"/>
            <w:tcBorders>
              <w:top w:val="nil"/>
              <w:left w:val="nil"/>
              <w:bottom w:val="single" w:sz="6" w:space="0" w:color="auto"/>
              <w:right w:val="single" w:sz="6" w:space="0" w:color="auto"/>
            </w:tcBorders>
            <w:shd w:val="clear" w:color="auto" w:fill="auto"/>
            <w:hideMark/>
          </w:tcPr>
          <w:p w14:paraId="46713C2A" w14:textId="77777777" w:rsidR="002C4595" w:rsidRPr="00F52103" w:rsidRDefault="002C4595" w:rsidP="00F52103">
            <w:pPr>
              <w:rPr>
                <w:szCs w:val="20"/>
              </w:rPr>
            </w:pPr>
            <w:r w:rsidRPr="00F52103">
              <w:rPr>
                <w:szCs w:val="20"/>
              </w:rPr>
              <w:t xml:space="preserve">Sikkerhetstiltak i Regjeringskvartalet må være velfungerende og gi god tilgjengelighet. </w:t>
            </w:r>
          </w:p>
          <w:p w14:paraId="011DFAD7" w14:textId="77777777" w:rsidR="002C4595" w:rsidRPr="00F52103" w:rsidRDefault="002C4595" w:rsidP="00F52103">
            <w:pPr>
              <w:rPr>
                <w:szCs w:val="20"/>
              </w:rPr>
            </w:pPr>
            <w:r w:rsidRPr="00F52103">
              <w:rPr>
                <w:szCs w:val="20"/>
              </w:rPr>
              <w:t>Løsningen skal ha;</w:t>
            </w:r>
          </w:p>
          <w:p w14:paraId="762CCCF0" w14:textId="77777777" w:rsidR="002C4595" w:rsidRPr="0066073C" w:rsidRDefault="002C4595" w:rsidP="0035799C">
            <w:pPr>
              <w:pStyle w:val="Listeavsnitt"/>
              <w:numPr>
                <w:ilvl w:val="0"/>
                <w:numId w:val="26"/>
              </w:numPr>
              <w:rPr>
                <w:szCs w:val="20"/>
              </w:rPr>
            </w:pPr>
            <w:r w:rsidRPr="0066073C">
              <w:rPr>
                <w:szCs w:val="20"/>
              </w:rPr>
              <w:t>god driftssikkerhet når det gjelder mekanisk belastning i daglig drift</w:t>
            </w:r>
          </w:p>
          <w:p w14:paraId="2FBF144B" w14:textId="77777777" w:rsidR="002C4595" w:rsidRPr="00744D66" w:rsidRDefault="002C4595" w:rsidP="0035799C">
            <w:pPr>
              <w:pStyle w:val="Listeavsnitt"/>
              <w:numPr>
                <w:ilvl w:val="0"/>
                <w:numId w:val="26"/>
              </w:numPr>
              <w:rPr>
                <w:szCs w:val="20"/>
              </w:rPr>
            </w:pPr>
            <w:r w:rsidRPr="0066073C">
              <w:rPr>
                <w:szCs w:val="20"/>
              </w:rPr>
              <w:t>god bestandighet for påvirkninger som følge av et nordisk klima i alle årstid</w:t>
            </w:r>
            <w:r w:rsidRPr="00744D66">
              <w:rPr>
                <w:szCs w:val="20"/>
              </w:rPr>
              <w:t>er.</w:t>
            </w:r>
          </w:p>
        </w:tc>
      </w:tr>
      <w:tr w:rsidR="002C4595" w:rsidRPr="008F4514" w14:paraId="24CFA657" w14:textId="77777777" w:rsidTr="007B3A74">
        <w:trPr>
          <w:trHeight w:val="1717"/>
        </w:trPr>
        <w:tc>
          <w:tcPr>
            <w:tcW w:w="579" w:type="dxa"/>
            <w:tcBorders>
              <w:top w:val="nil"/>
              <w:left w:val="single" w:sz="6" w:space="0" w:color="auto"/>
              <w:bottom w:val="single" w:sz="6" w:space="0" w:color="auto"/>
              <w:right w:val="single" w:sz="6" w:space="0" w:color="auto"/>
            </w:tcBorders>
            <w:shd w:val="clear" w:color="auto" w:fill="auto"/>
          </w:tcPr>
          <w:p w14:paraId="7CD21D07" w14:textId="77777777" w:rsidR="002C4595" w:rsidRPr="00F52103" w:rsidRDefault="002C4595" w:rsidP="00F52103">
            <w:pPr>
              <w:pStyle w:val="Listeavsnitt"/>
              <w:numPr>
                <w:ilvl w:val="0"/>
                <w:numId w:val="23"/>
              </w:numPr>
              <w:rPr>
                <w:szCs w:val="20"/>
              </w:rPr>
            </w:pPr>
          </w:p>
        </w:tc>
        <w:tc>
          <w:tcPr>
            <w:tcW w:w="1941" w:type="dxa"/>
            <w:tcBorders>
              <w:top w:val="nil"/>
              <w:left w:val="nil"/>
              <w:bottom w:val="single" w:sz="6" w:space="0" w:color="auto"/>
              <w:right w:val="single" w:sz="6" w:space="0" w:color="auto"/>
            </w:tcBorders>
            <w:shd w:val="clear" w:color="auto" w:fill="auto"/>
            <w:hideMark/>
          </w:tcPr>
          <w:p w14:paraId="23B09C0B" w14:textId="77777777" w:rsidR="002C4595" w:rsidRPr="00F52103" w:rsidRDefault="002C4595" w:rsidP="00F52103">
            <w:pPr>
              <w:rPr>
                <w:szCs w:val="20"/>
              </w:rPr>
            </w:pPr>
            <w:r w:rsidRPr="00F52103">
              <w:rPr>
                <w:szCs w:val="20"/>
              </w:rPr>
              <w:t>Vedlikehold og drift  </w:t>
            </w:r>
          </w:p>
        </w:tc>
        <w:tc>
          <w:tcPr>
            <w:tcW w:w="7196" w:type="dxa"/>
            <w:tcBorders>
              <w:top w:val="nil"/>
              <w:left w:val="nil"/>
              <w:bottom w:val="single" w:sz="6" w:space="0" w:color="auto"/>
              <w:right w:val="single" w:sz="6" w:space="0" w:color="auto"/>
            </w:tcBorders>
            <w:shd w:val="clear" w:color="auto" w:fill="auto"/>
            <w:hideMark/>
          </w:tcPr>
          <w:p w14:paraId="495F0745" w14:textId="77777777" w:rsidR="002C4595" w:rsidRPr="00F52103" w:rsidRDefault="002C4595" w:rsidP="00F52103">
            <w:pPr>
              <w:rPr>
                <w:szCs w:val="20"/>
              </w:rPr>
            </w:pPr>
            <w:r w:rsidRPr="00F52103">
              <w:rPr>
                <w:szCs w:val="20"/>
              </w:rPr>
              <w:t>Høy effektivitet, tilgjengelighet og sikkerhet stiller krav til vedlikehold og drift. Det skal derfor være;</w:t>
            </w:r>
          </w:p>
          <w:p w14:paraId="5DA6C186" w14:textId="77777777" w:rsidR="002C4595" w:rsidRPr="0066073C" w:rsidRDefault="002C4595" w:rsidP="0035799C">
            <w:pPr>
              <w:pStyle w:val="Listeavsnitt"/>
              <w:numPr>
                <w:ilvl w:val="0"/>
                <w:numId w:val="27"/>
              </w:numPr>
              <w:rPr>
                <w:szCs w:val="20"/>
              </w:rPr>
            </w:pPr>
            <w:r w:rsidRPr="0066073C">
              <w:rPr>
                <w:szCs w:val="20"/>
              </w:rPr>
              <w:t>mulig å utføre enkelt vedlikehold på sperren på stedet uten at det skaper unødvendig forsinkelse i annen trafikkavvikling</w:t>
            </w:r>
          </w:p>
          <w:p w14:paraId="615B1B40" w14:textId="77777777" w:rsidR="002C4595" w:rsidRPr="00744D66" w:rsidRDefault="002C4595" w:rsidP="0035799C">
            <w:pPr>
              <w:pStyle w:val="Listeavsnitt"/>
              <w:numPr>
                <w:ilvl w:val="0"/>
                <w:numId w:val="27"/>
              </w:numPr>
              <w:rPr>
                <w:szCs w:val="20"/>
              </w:rPr>
            </w:pPr>
            <w:r w:rsidRPr="0066073C">
              <w:rPr>
                <w:szCs w:val="20"/>
              </w:rPr>
              <w:t>mulig å skifte ut kjøretøyssperren for eksternt vedlikehold/service uten at dette skaper større forsinkelse i annen trafikkavvikling</w:t>
            </w:r>
          </w:p>
          <w:p w14:paraId="7F3163D4" w14:textId="77777777" w:rsidR="002C4595" w:rsidRPr="00F52103" w:rsidRDefault="002C4595" w:rsidP="00F52103">
            <w:pPr>
              <w:rPr>
                <w:szCs w:val="20"/>
              </w:rPr>
            </w:pPr>
          </w:p>
        </w:tc>
      </w:tr>
      <w:tr w:rsidR="002C4595" w:rsidRPr="008F4514" w14:paraId="5ADCFF85" w14:textId="77777777" w:rsidTr="007B3A74">
        <w:trPr>
          <w:trHeight w:val="1069"/>
        </w:trPr>
        <w:tc>
          <w:tcPr>
            <w:tcW w:w="579" w:type="dxa"/>
            <w:tcBorders>
              <w:top w:val="nil"/>
              <w:left w:val="single" w:sz="6" w:space="0" w:color="auto"/>
              <w:bottom w:val="single" w:sz="4" w:space="0" w:color="auto"/>
              <w:right w:val="single" w:sz="6" w:space="0" w:color="auto"/>
            </w:tcBorders>
            <w:shd w:val="clear" w:color="auto" w:fill="auto"/>
          </w:tcPr>
          <w:p w14:paraId="4D2D27DA" w14:textId="77777777" w:rsidR="002C4595" w:rsidRPr="00F52103" w:rsidRDefault="002C4595" w:rsidP="00F52103">
            <w:pPr>
              <w:pStyle w:val="Listeavsnitt"/>
              <w:numPr>
                <w:ilvl w:val="0"/>
                <w:numId w:val="23"/>
              </w:numPr>
              <w:rPr>
                <w:szCs w:val="20"/>
              </w:rPr>
            </w:pPr>
          </w:p>
        </w:tc>
        <w:tc>
          <w:tcPr>
            <w:tcW w:w="1941" w:type="dxa"/>
            <w:tcBorders>
              <w:top w:val="nil"/>
              <w:left w:val="nil"/>
              <w:bottom w:val="single" w:sz="4" w:space="0" w:color="auto"/>
              <w:right w:val="single" w:sz="6" w:space="0" w:color="auto"/>
            </w:tcBorders>
            <w:shd w:val="clear" w:color="auto" w:fill="auto"/>
            <w:hideMark/>
          </w:tcPr>
          <w:p w14:paraId="585EC4A3" w14:textId="77777777" w:rsidR="002C4595" w:rsidRPr="00F52103" w:rsidRDefault="002C4595" w:rsidP="00F52103">
            <w:pPr>
              <w:rPr>
                <w:szCs w:val="20"/>
              </w:rPr>
            </w:pPr>
            <w:r w:rsidRPr="00F52103">
              <w:rPr>
                <w:szCs w:val="20"/>
              </w:rPr>
              <w:t>Tilpasning til omgivelser/HMS</w:t>
            </w:r>
          </w:p>
        </w:tc>
        <w:tc>
          <w:tcPr>
            <w:tcW w:w="7196" w:type="dxa"/>
            <w:tcBorders>
              <w:top w:val="nil"/>
              <w:left w:val="nil"/>
              <w:bottom w:val="single" w:sz="4" w:space="0" w:color="auto"/>
              <w:right w:val="single" w:sz="6" w:space="0" w:color="auto"/>
            </w:tcBorders>
            <w:shd w:val="clear" w:color="auto" w:fill="auto"/>
            <w:hideMark/>
          </w:tcPr>
          <w:p w14:paraId="46AA9760" w14:textId="491EB54A" w:rsidR="002C4595" w:rsidRPr="00F52103" w:rsidRDefault="002C4595" w:rsidP="00F52103">
            <w:pPr>
              <w:rPr>
                <w:szCs w:val="20"/>
              </w:rPr>
            </w:pPr>
            <w:r w:rsidRPr="00F52103">
              <w:rPr>
                <w:szCs w:val="20"/>
              </w:rPr>
              <w:t>Regjeringskvartalet er et attraktivt, åpent, velfungerende og representativt område for ansatte, besøkende og for brukere av gater og uteområder.</w:t>
            </w:r>
            <w:r w:rsidR="004E7E6D">
              <w:rPr>
                <w:szCs w:val="20"/>
              </w:rPr>
              <w:t xml:space="preserve"> </w:t>
            </w:r>
            <w:r w:rsidR="004E7E6D" w:rsidRPr="00DF34BF">
              <w:t xml:space="preserve">I en normal situasjon må HMS være bygget inn som en del av den operasjonelle driften av kjøretøysperrene.  </w:t>
            </w:r>
            <w:r w:rsidRPr="00F52103">
              <w:rPr>
                <w:szCs w:val="20"/>
              </w:rPr>
              <w:t xml:space="preserve"> Løsningen skal derfor;</w:t>
            </w:r>
          </w:p>
          <w:p w14:paraId="197E28E0" w14:textId="77777777" w:rsidR="002C4595" w:rsidRPr="0066073C" w:rsidRDefault="002C4595" w:rsidP="0035799C">
            <w:pPr>
              <w:pStyle w:val="Listeavsnitt"/>
              <w:numPr>
                <w:ilvl w:val="0"/>
                <w:numId w:val="28"/>
              </w:numPr>
              <w:rPr>
                <w:szCs w:val="20"/>
              </w:rPr>
            </w:pPr>
            <w:r w:rsidRPr="0066073C">
              <w:rPr>
                <w:szCs w:val="20"/>
              </w:rPr>
              <w:t xml:space="preserve">passe inn i bymiljø </w:t>
            </w:r>
          </w:p>
          <w:p w14:paraId="17F2DB8A" w14:textId="77777777" w:rsidR="002C4595" w:rsidRPr="00744D66" w:rsidRDefault="002C4595" w:rsidP="0035799C">
            <w:pPr>
              <w:pStyle w:val="Listeavsnitt"/>
              <w:numPr>
                <w:ilvl w:val="0"/>
                <w:numId w:val="28"/>
              </w:numPr>
              <w:rPr>
                <w:szCs w:val="20"/>
              </w:rPr>
            </w:pPr>
            <w:r w:rsidRPr="0066073C">
              <w:rPr>
                <w:szCs w:val="20"/>
              </w:rPr>
              <w:t>ikke være til fare for gående og syklende</w:t>
            </w:r>
          </w:p>
        </w:tc>
      </w:tr>
      <w:tr w:rsidR="002C4595" w:rsidRPr="008F4514" w14:paraId="2A1F47CF" w14:textId="77777777" w:rsidTr="007B3A74">
        <w:trPr>
          <w:trHeight w:val="1293"/>
        </w:trPr>
        <w:tc>
          <w:tcPr>
            <w:tcW w:w="579" w:type="dxa"/>
            <w:tcBorders>
              <w:top w:val="single" w:sz="4" w:space="0" w:color="auto"/>
              <w:left w:val="single" w:sz="4" w:space="0" w:color="auto"/>
              <w:bottom w:val="single" w:sz="4" w:space="0" w:color="auto"/>
              <w:right w:val="single" w:sz="4" w:space="0" w:color="auto"/>
            </w:tcBorders>
            <w:shd w:val="clear" w:color="auto" w:fill="auto"/>
          </w:tcPr>
          <w:p w14:paraId="6B43689B" w14:textId="77777777" w:rsidR="002C4595" w:rsidRPr="00F52103" w:rsidRDefault="002C4595" w:rsidP="00F52103">
            <w:pPr>
              <w:pStyle w:val="Listeavsnitt"/>
              <w:numPr>
                <w:ilvl w:val="0"/>
                <w:numId w:val="23"/>
              </w:numPr>
              <w:rPr>
                <w:szCs w:val="20"/>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14:paraId="1410F39A" w14:textId="77777777" w:rsidR="002C4595" w:rsidRPr="00F52103" w:rsidRDefault="002C4595" w:rsidP="00F52103">
            <w:pPr>
              <w:rPr>
                <w:szCs w:val="20"/>
              </w:rPr>
            </w:pPr>
            <w:r w:rsidRPr="00F52103">
              <w:rPr>
                <w:szCs w:val="20"/>
              </w:rPr>
              <w:t>Miljø</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95E26FF" w14:textId="77777777" w:rsidR="002C4595" w:rsidRPr="00F52103" w:rsidRDefault="002C4595" w:rsidP="00F52103">
            <w:pPr>
              <w:rPr>
                <w:szCs w:val="20"/>
              </w:rPr>
            </w:pPr>
            <w:r w:rsidRPr="00F52103">
              <w:rPr>
                <w:szCs w:val="20"/>
              </w:rPr>
              <w:t>Regjeringskvartalet utformes med en høy miljøstandard.  Bygg og uteområder har høy miljøstandard, og miljøvennlige og varige løsninger skal bidra til reduserte vedlikeholds- og driftsutgifter. Dette innebærer at;</w:t>
            </w:r>
          </w:p>
          <w:p w14:paraId="5C0AEC7C" w14:textId="77777777" w:rsidR="002C4595" w:rsidRPr="0066073C" w:rsidRDefault="002C4595" w:rsidP="0035799C">
            <w:pPr>
              <w:pStyle w:val="Listeavsnitt"/>
              <w:numPr>
                <w:ilvl w:val="0"/>
                <w:numId w:val="29"/>
              </w:numPr>
              <w:rPr>
                <w:szCs w:val="20"/>
              </w:rPr>
            </w:pPr>
            <w:r w:rsidRPr="0066073C">
              <w:rPr>
                <w:szCs w:val="20"/>
              </w:rPr>
              <w:lastRenderedPageBreak/>
              <w:t xml:space="preserve">materialvalg og teknisk utforming bør anvendes for å minimere CO2-avtrykket for løsning  </w:t>
            </w:r>
          </w:p>
        </w:tc>
      </w:tr>
    </w:tbl>
    <w:p w14:paraId="0D12A638" w14:textId="77777777" w:rsidR="002C4595" w:rsidRDefault="002C4595" w:rsidP="002C4595"/>
    <w:p w14:paraId="7C56D5DE" w14:textId="2A57A241" w:rsidR="002B2361" w:rsidRDefault="002B2361" w:rsidP="002C4595"/>
    <w:p w14:paraId="7EF87425" w14:textId="1C8CBC29" w:rsidR="002B2361" w:rsidRDefault="002B2361" w:rsidP="002C4595"/>
    <w:p w14:paraId="5E1B292A" w14:textId="530719E8" w:rsidR="002B2361" w:rsidRDefault="002B2361" w:rsidP="002C4595"/>
    <w:p w14:paraId="5279B777" w14:textId="2280366F" w:rsidR="002B2361" w:rsidRDefault="002B2361" w:rsidP="002C4595"/>
    <w:p w14:paraId="2BB510E0" w14:textId="5C551EF7" w:rsidR="002B2361" w:rsidRDefault="002B2361" w:rsidP="002C4595"/>
    <w:p w14:paraId="4891CF68" w14:textId="1CCEB548" w:rsidR="002B2361" w:rsidRDefault="002B2361" w:rsidP="002C4595"/>
    <w:p w14:paraId="410D3F3B" w14:textId="343F9D7D" w:rsidR="002B2361" w:rsidRDefault="002B2361" w:rsidP="002C4595"/>
    <w:p w14:paraId="0789A333" w14:textId="46468663" w:rsidR="002B2361" w:rsidRDefault="002B2361" w:rsidP="002C4595"/>
    <w:p w14:paraId="1A9E59E9" w14:textId="47EC003C" w:rsidR="002B2361" w:rsidRDefault="002B2361" w:rsidP="002C4595"/>
    <w:p w14:paraId="43D1C74D" w14:textId="61D7B614" w:rsidR="002B2361" w:rsidRDefault="002B2361" w:rsidP="002C4595"/>
    <w:p w14:paraId="2B7106B1" w14:textId="2A1A7D95" w:rsidR="002B2361" w:rsidRDefault="002B2361" w:rsidP="002C4595"/>
    <w:p w14:paraId="55508954" w14:textId="0DB1514E" w:rsidR="002B2361" w:rsidRDefault="002B2361" w:rsidP="002C4595"/>
    <w:p w14:paraId="6688E57D" w14:textId="2CD8E98B" w:rsidR="002B2361" w:rsidRDefault="002B2361" w:rsidP="002C4595"/>
    <w:p w14:paraId="18843A03" w14:textId="23B247A1" w:rsidR="002B2361" w:rsidRDefault="002B2361" w:rsidP="002C4595"/>
    <w:p w14:paraId="0972AA5B" w14:textId="0EFE27C0" w:rsidR="002B2361" w:rsidRDefault="002B2361" w:rsidP="002C4595"/>
    <w:p w14:paraId="47479730" w14:textId="207FED3F" w:rsidR="002B2361" w:rsidRDefault="002B2361" w:rsidP="002C4595"/>
    <w:p w14:paraId="66BD576F" w14:textId="08D03D75" w:rsidR="002B2361" w:rsidRDefault="002B2361" w:rsidP="002C4595"/>
    <w:p w14:paraId="37D255D8" w14:textId="1B341CFB" w:rsidR="002B2361" w:rsidRDefault="002B2361" w:rsidP="002C4595"/>
    <w:p w14:paraId="39489709" w14:textId="30D7038B" w:rsidR="002B2361" w:rsidRDefault="002B2361" w:rsidP="002C4595"/>
    <w:p w14:paraId="43AFCC14" w14:textId="4A34FA46" w:rsidR="002B2361" w:rsidRDefault="002B2361" w:rsidP="002C4595"/>
    <w:p w14:paraId="6D72358E" w14:textId="517D7887" w:rsidR="002B2361" w:rsidRDefault="002B2361" w:rsidP="002C4595"/>
    <w:p w14:paraId="5585BB44" w14:textId="066E12F2" w:rsidR="002B2361" w:rsidRDefault="002B2361" w:rsidP="002C4595"/>
    <w:p w14:paraId="47D98F54" w14:textId="005C52F3" w:rsidR="002B2361" w:rsidRDefault="002B2361" w:rsidP="002C4595"/>
    <w:p w14:paraId="70E6E80D" w14:textId="65612844" w:rsidR="002B2361" w:rsidRDefault="002B2361" w:rsidP="002C4595"/>
    <w:p w14:paraId="5B52B65B" w14:textId="0F2AB25A" w:rsidR="002B2361" w:rsidRDefault="002B2361" w:rsidP="002C4595"/>
    <w:p w14:paraId="7408F2BF" w14:textId="1655713D" w:rsidR="002B2361" w:rsidRDefault="002B2361" w:rsidP="002C4595"/>
    <w:p w14:paraId="66E601B5" w14:textId="20DC60B6" w:rsidR="002B2361" w:rsidRDefault="002B2361" w:rsidP="002C4595"/>
    <w:p w14:paraId="4176E56F" w14:textId="094C9976" w:rsidR="002B2361" w:rsidRDefault="002B2361" w:rsidP="002C4595"/>
    <w:p w14:paraId="5AA7F7F1" w14:textId="78DFBB9A" w:rsidR="002B2361" w:rsidRDefault="002B2361" w:rsidP="002C4595"/>
    <w:p w14:paraId="3A2D0818" w14:textId="6C9C5203" w:rsidR="002B2361" w:rsidRDefault="002B2361" w:rsidP="002C4595"/>
    <w:p w14:paraId="4403405D" w14:textId="4BC9129D" w:rsidR="002B2361" w:rsidRDefault="002B2361" w:rsidP="002C4595"/>
    <w:p w14:paraId="7BDC0146" w14:textId="4229DE61" w:rsidR="002B2361" w:rsidRDefault="002B2361" w:rsidP="002C4595"/>
    <w:p w14:paraId="416054AD" w14:textId="44F01DB2" w:rsidR="002B2361" w:rsidRDefault="002B2361" w:rsidP="002C4595"/>
    <w:p w14:paraId="4AB0120D" w14:textId="5FB15523" w:rsidR="005B10FC" w:rsidRDefault="005B10FC" w:rsidP="002C4595"/>
    <w:p w14:paraId="311C0671" w14:textId="1B2FF804" w:rsidR="005B10FC" w:rsidRDefault="005B10FC" w:rsidP="002C4595"/>
    <w:p w14:paraId="1A4A7890" w14:textId="35FFEE40" w:rsidR="005B10FC" w:rsidRDefault="005B10FC" w:rsidP="002C4595"/>
    <w:p w14:paraId="3663E118" w14:textId="77777777" w:rsidR="005B10FC" w:rsidRDefault="005B10FC" w:rsidP="002C4595"/>
    <w:p w14:paraId="02177D0F" w14:textId="77777777" w:rsidR="002B2361" w:rsidRDefault="002B2361" w:rsidP="002C4595"/>
    <w:p w14:paraId="7874584C" w14:textId="77777777" w:rsidR="002C4595" w:rsidRDefault="002C4595" w:rsidP="00290937">
      <w:pPr>
        <w:pStyle w:val="Overskrift1"/>
      </w:pPr>
      <w:bookmarkStart w:id="17" w:name="_Toc67059838"/>
      <w:r>
        <w:t>Bilag 2: Partnerens løsningsbeskrivelse</w:t>
      </w:r>
      <w:bookmarkEnd w:id="17"/>
    </w:p>
    <w:p w14:paraId="226C6375" w14:textId="77777777" w:rsidR="002C4595" w:rsidRDefault="002C4595" w:rsidP="002C4595">
      <w:pPr>
        <w:rPr>
          <w:i/>
        </w:rPr>
      </w:pPr>
      <w:r w:rsidRPr="00124CFC">
        <w:rPr>
          <w:i/>
        </w:rPr>
        <w:t>Partneren skal her i bilag 2 beskrive sin løsning (Partnerens løsningsbeskrivelse) i forhold til Oppdragsgivers behovsbeskrivelse og krav. Dette gjøres ved å ta utgangspunkt i Oppdragsgivers behovsbeskrivelse og kravtabeller som inngår i Oppdragsgivers behovsbeskrivelse og krav (bilag 1). I tillegg må relevante punkter nedenfor fylles ut</w:t>
      </w:r>
      <w:r>
        <w:rPr>
          <w:i/>
        </w:rPr>
        <w:t>.</w:t>
      </w:r>
    </w:p>
    <w:p w14:paraId="33303F1E" w14:textId="77777777" w:rsidR="002C4595" w:rsidRDefault="002C4595" w:rsidP="00F43F03">
      <w:pPr>
        <w:pStyle w:val="Overskrift2"/>
      </w:pPr>
      <w:bookmarkStart w:id="18" w:name="_Hlk66800304"/>
      <w:bookmarkStart w:id="19" w:name="_Toc67059839"/>
      <w:r>
        <w:t>Konsept og løsningsskisser</w:t>
      </w:r>
      <w:bookmarkEnd w:id="19"/>
    </w:p>
    <w:p w14:paraId="5CF243E7" w14:textId="77777777" w:rsidR="002C4595" w:rsidRPr="00313EFF" w:rsidRDefault="002C4595" w:rsidP="002C4595">
      <w:r>
        <w:t>Tilbyder skal utarbeide tekst og illustrasjoner av konsept og løsningsskisser som redegjør for;</w:t>
      </w:r>
    </w:p>
    <w:p w14:paraId="5523E53C" w14:textId="77777777" w:rsidR="002C4595" w:rsidRPr="00F52103" w:rsidRDefault="002C4595" w:rsidP="002C4595">
      <w:pPr>
        <w:pStyle w:val="Brdtekst"/>
        <w:numPr>
          <w:ilvl w:val="0"/>
          <w:numId w:val="2"/>
        </w:numPr>
        <w:ind w:left="360"/>
        <w:rPr>
          <w:rFonts w:ascii="Arial" w:hAnsi="Arial"/>
          <w:sz w:val="19"/>
          <w:szCs w:val="19"/>
        </w:rPr>
      </w:pPr>
      <w:r w:rsidRPr="00F52103">
        <w:rPr>
          <w:rFonts w:ascii="Arial" w:hAnsi="Arial"/>
          <w:sz w:val="19"/>
          <w:szCs w:val="19"/>
        </w:rPr>
        <w:t xml:space="preserve">hvilke konsepter/uttrykk som kan være relevante for videre undersøkelse i innovasjonspartnerskapet og hvorfor. </w:t>
      </w:r>
    </w:p>
    <w:p w14:paraId="5D1E1359" w14:textId="43A9D34B" w:rsidR="002C4595" w:rsidRPr="00F52103" w:rsidRDefault="002C4595" w:rsidP="002C4595">
      <w:pPr>
        <w:pStyle w:val="Brdtekst"/>
        <w:numPr>
          <w:ilvl w:val="0"/>
          <w:numId w:val="2"/>
        </w:numPr>
        <w:ind w:left="360"/>
        <w:rPr>
          <w:rFonts w:ascii="Arial" w:hAnsi="Arial"/>
          <w:sz w:val="19"/>
          <w:szCs w:val="19"/>
        </w:rPr>
      </w:pPr>
      <w:r w:rsidRPr="00F52103">
        <w:rPr>
          <w:rFonts w:ascii="Arial" w:hAnsi="Arial"/>
          <w:sz w:val="19"/>
          <w:szCs w:val="19"/>
        </w:rPr>
        <w:t>hvilke styrings</w:t>
      </w:r>
      <w:r w:rsidR="00744D66">
        <w:rPr>
          <w:rFonts w:ascii="Arial" w:hAnsi="Arial"/>
          <w:sz w:val="19"/>
          <w:szCs w:val="19"/>
        </w:rPr>
        <w:t>-</w:t>
      </w:r>
      <w:r w:rsidRPr="00F52103">
        <w:rPr>
          <w:rFonts w:ascii="Arial" w:hAnsi="Arial"/>
          <w:sz w:val="19"/>
          <w:szCs w:val="19"/>
        </w:rPr>
        <w:t xml:space="preserve"> og driftsformer som ansees som relevante for videre undersøkelse og hvorfor. </w:t>
      </w:r>
    </w:p>
    <w:p w14:paraId="65D93464" w14:textId="77777777" w:rsidR="002C4595" w:rsidRPr="00F52103" w:rsidRDefault="002C4595" w:rsidP="002C4595">
      <w:pPr>
        <w:pStyle w:val="Brdtekst"/>
        <w:numPr>
          <w:ilvl w:val="0"/>
          <w:numId w:val="2"/>
        </w:numPr>
        <w:ind w:left="360"/>
        <w:rPr>
          <w:rFonts w:ascii="Arial" w:hAnsi="Arial"/>
          <w:sz w:val="19"/>
          <w:szCs w:val="19"/>
        </w:rPr>
      </w:pPr>
      <w:r w:rsidRPr="00F52103">
        <w:rPr>
          <w:rFonts w:ascii="Arial" w:hAnsi="Arial"/>
          <w:sz w:val="19"/>
          <w:szCs w:val="19"/>
        </w:rPr>
        <w:t>hvorfor aktuelle styrings- og driftsformer antas å ha lavere driftskostnader enn dagens kjøretøysperrer.</w:t>
      </w:r>
    </w:p>
    <w:p w14:paraId="58BBD238" w14:textId="77777777" w:rsidR="002C4595" w:rsidRDefault="002C4595" w:rsidP="002C4595">
      <w:pPr>
        <w:rPr>
          <w:i/>
        </w:rPr>
      </w:pPr>
    </w:p>
    <w:p w14:paraId="387C8BC8" w14:textId="77777777" w:rsidR="002C4595" w:rsidRDefault="002C4595" w:rsidP="00F43F03">
      <w:pPr>
        <w:pStyle w:val="Overskrift2"/>
      </w:pPr>
      <w:bookmarkStart w:id="20" w:name="_Toc67059840"/>
      <w:r>
        <w:t>Partnerens løsningsbeskrivelse</w:t>
      </w:r>
      <w:bookmarkEnd w:id="20"/>
      <w:r>
        <w:t xml:space="preserve"> </w:t>
      </w:r>
    </w:p>
    <w:p w14:paraId="1D0B3E8A" w14:textId="77777777" w:rsidR="002C4595" w:rsidRDefault="002C4595" w:rsidP="002C4595"/>
    <w:p w14:paraId="1E0A3F62" w14:textId="77777777" w:rsidR="00B03796" w:rsidRDefault="002C4595" w:rsidP="002C4595">
      <w:r w:rsidRPr="004E7E6D">
        <w:t>Tilbyder skal svare på</w:t>
      </w:r>
      <w:r>
        <w:t xml:space="preserve"> hvordan behov og funksjonskrav kan ivaretas i henhold til punktene under.</w:t>
      </w:r>
    </w:p>
    <w:p w14:paraId="536B0787" w14:textId="478D97ED" w:rsidR="002C4595" w:rsidRDefault="002C4595" w:rsidP="002C4595">
      <w:r>
        <w:t xml:space="preserve"> </w:t>
      </w:r>
    </w:p>
    <w:p w14:paraId="4C0CA640" w14:textId="77777777" w:rsidR="002C4595" w:rsidRPr="004F2DEE" w:rsidRDefault="002C4595" w:rsidP="002C4595">
      <w:pPr>
        <w:pStyle w:val="Listeavsnitt"/>
        <w:numPr>
          <w:ilvl w:val="0"/>
          <w:numId w:val="20"/>
        </w:numPr>
        <w:spacing w:after="120" w:line="240" w:lineRule="atLeast"/>
        <w:rPr>
          <w:b/>
          <w:bCs/>
        </w:rPr>
      </w:pPr>
      <w:r w:rsidRPr="004F2DEE">
        <w:rPr>
          <w:b/>
          <w:bCs/>
        </w:rPr>
        <w:t>B01 Sikkerhet/security:</w:t>
      </w:r>
    </w:p>
    <w:p w14:paraId="1C52C7C9" w14:textId="77777777" w:rsidR="002C4595" w:rsidRDefault="002C4595" w:rsidP="002C4595">
      <w:pPr>
        <w:pStyle w:val="Listeavsnitt"/>
      </w:pPr>
      <w:r>
        <w:t xml:space="preserve">Regjeringskvartalet etableres med grunnsikring som ivaretar et nødvendig sikkerhetsnivå. Tilbyder skal redegjøre for hvordan løsningen ivaretar et nødvendig sikkerhetsnivå og hvordan løsningen; </w:t>
      </w:r>
    </w:p>
    <w:p w14:paraId="2EC71807" w14:textId="3B141AA2" w:rsidR="002C4595" w:rsidRDefault="002C4595" w:rsidP="002C4595">
      <w:pPr>
        <w:pStyle w:val="Listeavsnitt"/>
      </w:pPr>
      <w:r>
        <w:t>a)</w:t>
      </w:r>
      <w:r>
        <w:tab/>
        <w:t>kan oppnå godkjenning i henhold til IWA 14</w:t>
      </w:r>
      <w:r w:rsidR="004E7E6D">
        <w:t>.</w:t>
      </w:r>
    </w:p>
    <w:p w14:paraId="26F18C40" w14:textId="324EC9BA" w:rsidR="002C4595" w:rsidRDefault="002C4595" w:rsidP="002C4595">
      <w:r>
        <w:t xml:space="preserve"> </w:t>
      </w:r>
      <w:r>
        <w:tab/>
        <w:t>Statsbygg vil bistå innovasjonspartnere med å kunne oppnå kravene for sikkerhet.</w:t>
      </w:r>
    </w:p>
    <w:p w14:paraId="139DB45F" w14:textId="77777777" w:rsidR="00B03796" w:rsidRDefault="00B03796" w:rsidP="002C4595"/>
    <w:p w14:paraId="1B9E4693" w14:textId="77777777" w:rsidR="002C4595" w:rsidRPr="005A1CED" w:rsidRDefault="002C4595" w:rsidP="002C4595">
      <w:pPr>
        <w:pStyle w:val="Listeavsnitt"/>
        <w:numPr>
          <w:ilvl w:val="0"/>
          <w:numId w:val="20"/>
        </w:numPr>
        <w:spacing w:after="120" w:line="240" w:lineRule="atLeast"/>
        <w:rPr>
          <w:b/>
          <w:bCs/>
        </w:rPr>
      </w:pPr>
      <w:r w:rsidRPr="005A1CED">
        <w:rPr>
          <w:b/>
          <w:bCs/>
        </w:rPr>
        <w:t xml:space="preserve">B02 Driftssikkerhet og bestandighet </w:t>
      </w:r>
      <w:r w:rsidRPr="005A1CED">
        <w:rPr>
          <w:b/>
          <w:bCs/>
        </w:rPr>
        <w:tab/>
      </w:r>
    </w:p>
    <w:p w14:paraId="22062848" w14:textId="77777777" w:rsidR="002C4595" w:rsidRPr="005A1CED" w:rsidRDefault="002C4595" w:rsidP="002C4595">
      <w:pPr>
        <w:pStyle w:val="Listeavsnitt"/>
      </w:pPr>
      <w:r w:rsidRPr="005A1CED">
        <w:t xml:space="preserve">Sikkerhetstiltak i Regjeringskvartalet må være velfungerende og gi god tilgjengelighet. </w:t>
      </w:r>
    </w:p>
    <w:p w14:paraId="61441271" w14:textId="77777777" w:rsidR="002C4595" w:rsidRPr="005A1CED" w:rsidRDefault="002C4595" w:rsidP="002C4595">
      <w:pPr>
        <w:pStyle w:val="Listeavsnitt"/>
      </w:pPr>
      <w:r w:rsidRPr="005A1CED">
        <w:t xml:space="preserve">Tilbyder skal redegjøre for hvordan løsningen ivaretar </w:t>
      </w:r>
    </w:p>
    <w:p w14:paraId="0B84736A" w14:textId="1BAEB2D8" w:rsidR="002C4595" w:rsidRPr="005A1CED" w:rsidRDefault="002C4595" w:rsidP="002C4595">
      <w:pPr>
        <w:pStyle w:val="Listeavsnitt"/>
      </w:pPr>
      <w:r w:rsidRPr="005A1CED">
        <w:t>a)</w:t>
      </w:r>
      <w:r w:rsidRPr="005A1CED">
        <w:tab/>
        <w:t>god driftssikkerhet når det gjelder mekanisk belastning i daglig drift</w:t>
      </w:r>
      <w:r w:rsidR="004E7E6D">
        <w:t>.</w:t>
      </w:r>
    </w:p>
    <w:p w14:paraId="734C4E5F" w14:textId="311408C8" w:rsidR="002C4595" w:rsidRPr="005A1CED" w:rsidRDefault="002C4595" w:rsidP="002C4595">
      <w:pPr>
        <w:pStyle w:val="Listeavsnitt"/>
      </w:pPr>
      <w:r w:rsidRPr="005A1CED">
        <w:t>b)</w:t>
      </w:r>
      <w:r w:rsidRPr="005A1CED">
        <w:tab/>
        <w:t>god bestandighet for påvirkninger som følge av et nordisk klima i alle årstide</w:t>
      </w:r>
      <w:r w:rsidR="00360CD6">
        <w:t>r</w:t>
      </w:r>
      <w:r w:rsidR="004E7E6D">
        <w:t>.</w:t>
      </w:r>
    </w:p>
    <w:p w14:paraId="51677A70" w14:textId="77777777" w:rsidR="002C4595" w:rsidRPr="005A1CED" w:rsidRDefault="002C4595" w:rsidP="002C4595">
      <w:pPr>
        <w:pStyle w:val="Listeavsnitt"/>
        <w:rPr>
          <w:b/>
          <w:bCs/>
        </w:rPr>
      </w:pPr>
    </w:p>
    <w:p w14:paraId="09D0F222" w14:textId="77777777" w:rsidR="002C4595" w:rsidRPr="005A1CED" w:rsidRDefault="002C4595" w:rsidP="002C4595">
      <w:pPr>
        <w:pStyle w:val="Listeavsnitt"/>
        <w:numPr>
          <w:ilvl w:val="0"/>
          <w:numId w:val="20"/>
        </w:numPr>
        <w:spacing w:after="120" w:line="240" w:lineRule="atLeast"/>
        <w:rPr>
          <w:b/>
          <w:bCs/>
        </w:rPr>
      </w:pPr>
      <w:r w:rsidRPr="005A1CED">
        <w:rPr>
          <w:b/>
          <w:bCs/>
        </w:rPr>
        <w:t xml:space="preserve">B03 Vedlikehold og drift  </w:t>
      </w:r>
      <w:r w:rsidRPr="005A1CED">
        <w:rPr>
          <w:b/>
          <w:bCs/>
        </w:rPr>
        <w:tab/>
      </w:r>
    </w:p>
    <w:p w14:paraId="2FE5B4DB" w14:textId="77777777" w:rsidR="002C4595" w:rsidRPr="005A1CED" w:rsidRDefault="002C4595" w:rsidP="002C4595">
      <w:pPr>
        <w:pStyle w:val="Listeavsnitt"/>
      </w:pPr>
      <w:r w:rsidRPr="005A1CED">
        <w:t xml:space="preserve">Høy effektivitet, tilgjengelighet og sikkerhet stiller krav til vedlikehold og drift. Tilbyder skal redegjøre for hvordan løsningen tilrettelegger for </w:t>
      </w:r>
    </w:p>
    <w:p w14:paraId="1A57F95F" w14:textId="1EDE52ED" w:rsidR="002C4595" w:rsidRPr="005A1CED" w:rsidRDefault="002C4595" w:rsidP="00360CD6">
      <w:pPr>
        <w:pStyle w:val="Listeavsnitt"/>
        <w:ind w:left="1415" w:hanging="695"/>
      </w:pPr>
      <w:r w:rsidRPr="005A1CED">
        <w:t>a)</w:t>
      </w:r>
      <w:r w:rsidRPr="005A1CED">
        <w:tab/>
        <w:t>enkelt vedlikehold på sperren på stedet uten at det skaper unødvendig forsinkelse i annen trafikkavvikling</w:t>
      </w:r>
      <w:r w:rsidR="004E7E6D">
        <w:t>.</w:t>
      </w:r>
    </w:p>
    <w:p w14:paraId="3C0673C0" w14:textId="3050DCEE" w:rsidR="002C4595" w:rsidRPr="005A1CED" w:rsidRDefault="002C4595" w:rsidP="00360CD6">
      <w:pPr>
        <w:pStyle w:val="Listeavsnitt"/>
        <w:ind w:left="1415" w:hanging="695"/>
      </w:pPr>
      <w:r w:rsidRPr="005A1CED">
        <w:lastRenderedPageBreak/>
        <w:t>b)</w:t>
      </w:r>
      <w:r w:rsidRPr="005A1CED">
        <w:tab/>
        <w:t>å skifte ut kjøretøyssperren for eksternt vedlikehold/service uten at dette skaper større forsinkelse i annen trafikkavvikling</w:t>
      </w:r>
      <w:r w:rsidR="004E7E6D">
        <w:t>.</w:t>
      </w:r>
    </w:p>
    <w:p w14:paraId="5E93561A" w14:textId="77777777" w:rsidR="002C4595" w:rsidRPr="005A1CED" w:rsidRDefault="002C4595" w:rsidP="002C4595">
      <w:pPr>
        <w:pStyle w:val="Listeavsnitt"/>
        <w:rPr>
          <w:b/>
          <w:bCs/>
        </w:rPr>
      </w:pPr>
    </w:p>
    <w:p w14:paraId="555B1CFA" w14:textId="77777777" w:rsidR="002C4595" w:rsidRPr="005A1CED" w:rsidRDefault="002C4595" w:rsidP="002C4595">
      <w:pPr>
        <w:pStyle w:val="Listeavsnitt"/>
        <w:numPr>
          <w:ilvl w:val="0"/>
          <w:numId w:val="20"/>
        </w:numPr>
        <w:spacing w:after="120" w:line="240" w:lineRule="atLeast"/>
        <w:rPr>
          <w:b/>
          <w:bCs/>
        </w:rPr>
      </w:pPr>
      <w:r w:rsidRPr="005A1CED">
        <w:rPr>
          <w:b/>
          <w:bCs/>
        </w:rPr>
        <w:t>B04 Tilpasning til omgivelser/HMS</w:t>
      </w:r>
      <w:r w:rsidRPr="005A1CED">
        <w:rPr>
          <w:b/>
          <w:bCs/>
        </w:rPr>
        <w:tab/>
      </w:r>
    </w:p>
    <w:p w14:paraId="2373947D" w14:textId="77777777" w:rsidR="002C4595" w:rsidRPr="005A1CED" w:rsidRDefault="002C4595" w:rsidP="002C4595">
      <w:pPr>
        <w:pStyle w:val="Listeavsnitt"/>
      </w:pPr>
      <w:r w:rsidRPr="005A1CED">
        <w:t>Regjeringskvartalet er et attraktivt, åpent, velfungerende og representativt område for ansatte, besøkende og for brukere av gater og uteområder. Tilbyder skal redegjøre for hvordan løsningen</w:t>
      </w:r>
    </w:p>
    <w:p w14:paraId="241447F1" w14:textId="3A6CFAD6" w:rsidR="002C4595" w:rsidRPr="005A1CED" w:rsidRDefault="002C4595" w:rsidP="002C4595">
      <w:pPr>
        <w:pStyle w:val="Listeavsnitt"/>
      </w:pPr>
      <w:r w:rsidRPr="005A1CED">
        <w:t>a)</w:t>
      </w:r>
      <w:r w:rsidRPr="005A1CED">
        <w:tab/>
        <w:t>passer inn i bymiljø</w:t>
      </w:r>
    </w:p>
    <w:p w14:paraId="3918BBCC" w14:textId="7F25728C" w:rsidR="002C4595" w:rsidRPr="005A1CED" w:rsidRDefault="002C4595" w:rsidP="002C4595">
      <w:pPr>
        <w:pStyle w:val="Listeavsnitt"/>
      </w:pPr>
      <w:r w:rsidRPr="005A1CED">
        <w:t>b)</w:t>
      </w:r>
      <w:r w:rsidRPr="005A1CED">
        <w:tab/>
        <w:t>ikke skal være til fare for gående og syklende</w:t>
      </w:r>
      <w:r w:rsidR="004E7E6D">
        <w:t>.</w:t>
      </w:r>
    </w:p>
    <w:p w14:paraId="04E95362" w14:textId="77777777" w:rsidR="002C4595" w:rsidRPr="005A1CED" w:rsidRDefault="002C4595" w:rsidP="002C4595">
      <w:pPr>
        <w:pStyle w:val="Listeavsnitt"/>
        <w:rPr>
          <w:b/>
          <w:bCs/>
        </w:rPr>
      </w:pPr>
    </w:p>
    <w:p w14:paraId="06309B04" w14:textId="77777777" w:rsidR="002C4595" w:rsidRPr="005A1CED" w:rsidRDefault="002C4595" w:rsidP="002C4595">
      <w:pPr>
        <w:pStyle w:val="Listeavsnitt"/>
        <w:numPr>
          <w:ilvl w:val="0"/>
          <w:numId w:val="20"/>
        </w:numPr>
        <w:spacing w:after="120" w:line="240" w:lineRule="atLeast"/>
        <w:rPr>
          <w:b/>
          <w:bCs/>
        </w:rPr>
      </w:pPr>
      <w:r w:rsidRPr="005A1CED">
        <w:rPr>
          <w:b/>
          <w:bCs/>
        </w:rPr>
        <w:t>B05 Miljø</w:t>
      </w:r>
      <w:r w:rsidRPr="005A1CED">
        <w:rPr>
          <w:b/>
          <w:bCs/>
        </w:rPr>
        <w:tab/>
      </w:r>
    </w:p>
    <w:p w14:paraId="11B795B7" w14:textId="77777777" w:rsidR="002C4595" w:rsidRPr="005A1CED" w:rsidRDefault="002C4595" w:rsidP="002C4595">
      <w:pPr>
        <w:pStyle w:val="Listeavsnitt"/>
      </w:pPr>
      <w:r w:rsidRPr="005A1CED">
        <w:t>Regjeringskvartalet utformes med en høy miljøstandard.  Bygg og uteområder har høy miljøstandard, og miljøvennlige og varige løsninger skal bidra til reduserte vedlikeholds- og driftsutgifter. Tilbyder skal redegjøre for hvordan løsningen kan minimere CO2-avtrykket gjennom</w:t>
      </w:r>
    </w:p>
    <w:p w14:paraId="4AF735DE" w14:textId="121FB5FD" w:rsidR="002C4595" w:rsidRPr="005A1CED" w:rsidRDefault="002C4595" w:rsidP="002C4595">
      <w:pPr>
        <w:pStyle w:val="Listeavsnitt"/>
      </w:pPr>
      <w:r w:rsidRPr="005A1CED">
        <w:t>a)</w:t>
      </w:r>
      <w:r w:rsidRPr="005A1CED">
        <w:tab/>
        <w:t>materialvalg og teknisk utforming</w:t>
      </w:r>
      <w:r w:rsidR="00A10990">
        <w:t>.</w:t>
      </w:r>
    </w:p>
    <w:bookmarkEnd w:id="18"/>
    <w:p w14:paraId="3C01366B" w14:textId="77777777" w:rsidR="002C4595" w:rsidRDefault="002C4595" w:rsidP="002C4595"/>
    <w:p w14:paraId="15918A61" w14:textId="77777777" w:rsidR="002C4595" w:rsidRPr="001338B7" w:rsidRDefault="002C4595" w:rsidP="002C4595">
      <w:pPr>
        <w:pStyle w:val="Overskrift3"/>
        <w:rPr>
          <w:rFonts w:ascii="Segoe UI" w:hAnsi="Segoe UI" w:cs="Segoe UI"/>
          <w:sz w:val="27"/>
          <w:szCs w:val="27"/>
        </w:rPr>
      </w:pPr>
      <w:bookmarkStart w:id="21" w:name="_Toc67059841"/>
      <w:r w:rsidRPr="001338B7">
        <w:rPr>
          <w:sz w:val="21"/>
          <w:szCs w:val="21"/>
        </w:rPr>
        <w:t>Organisering og kompetanseinvolvering</w:t>
      </w:r>
      <w:bookmarkEnd w:id="21"/>
    </w:p>
    <w:p w14:paraId="0B76671C" w14:textId="5AA86909" w:rsidR="002C4595" w:rsidRDefault="002C4595" w:rsidP="002C4595">
      <w:pPr>
        <w:rPr>
          <w:rFonts w:ascii="Segoe UI" w:hAnsi="Segoe UI" w:cs="Segoe UI"/>
        </w:rPr>
      </w:pPr>
      <w:r w:rsidRPr="001338B7">
        <w:t xml:space="preserve">Partneren skal her redegjøre (på maks 2 A4 sider) for prosjektets organisering og </w:t>
      </w:r>
      <w:r w:rsidR="00744D66">
        <w:t>kompetanseinvolvering</w:t>
      </w:r>
      <w:r w:rsidRPr="001338B7">
        <w:t xml:space="preserve"> ift. den beskrevne gjennomføring</w:t>
      </w:r>
      <w:r>
        <w:rPr>
          <w:i/>
          <w:iCs/>
        </w:rPr>
        <w:t>.</w:t>
      </w:r>
    </w:p>
    <w:p w14:paraId="585E55AB" w14:textId="77777777" w:rsidR="002C4595" w:rsidRPr="006F4423" w:rsidRDefault="002C4595" w:rsidP="002C4595"/>
    <w:p w14:paraId="36095950" w14:textId="77777777" w:rsidR="002C4595" w:rsidRPr="001F7887" w:rsidRDefault="002C4595" w:rsidP="00F43F03">
      <w:pPr>
        <w:pStyle w:val="Overskrift2"/>
      </w:pPr>
      <w:bookmarkStart w:id="22" w:name="_Toc67059842"/>
      <w:r w:rsidRPr="001F7887">
        <w:t>Utviklingsløp/gjennomføringsevne</w:t>
      </w:r>
      <w:bookmarkEnd w:id="22"/>
      <w:r w:rsidRPr="001F7887">
        <w:t xml:space="preserve"> </w:t>
      </w:r>
    </w:p>
    <w:p w14:paraId="1FB423E3" w14:textId="77777777" w:rsidR="002C4595" w:rsidRDefault="002C4595" w:rsidP="002C4595">
      <w:pPr>
        <w:pStyle w:val="Overskrift3"/>
        <w:rPr>
          <w:rFonts w:ascii="Segoe UI" w:hAnsi="Segoe UI" w:cs="Segoe UI"/>
        </w:rPr>
      </w:pPr>
      <w:bookmarkStart w:id="23" w:name="_Toc67059843"/>
      <w:r>
        <w:t>Gjennomføringsmetodikk</w:t>
      </w:r>
      <w:bookmarkEnd w:id="23"/>
    </w:p>
    <w:p w14:paraId="5CD17C6D" w14:textId="77777777" w:rsidR="002C4595" w:rsidRPr="0087419B" w:rsidRDefault="002C4595" w:rsidP="002C4595">
      <w:pPr>
        <w:pStyle w:val="NormalWeb"/>
        <w:rPr>
          <w:rFonts w:ascii="Arial" w:hAnsi="Arial"/>
          <w:sz w:val="19"/>
          <w:szCs w:val="19"/>
        </w:rPr>
      </w:pPr>
      <w:r w:rsidRPr="0087419B">
        <w:rPr>
          <w:rFonts w:ascii="Arial" w:hAnsi="Arial"/>
          <w:sz w:val="19"/>
          <w:szCs w:val="19"/>
        </w:rPr>
        <w:t>Partneren skal her redegjøre (på maks 2 A4 sider) for den strategiske tilnærmingen knyttet til:</w:t>
      </w:r>
    </w:p>
    <w:p w14:paraId="6B9F4DF1" w14:textId="77777777" w:rsidR="002C4595" w:rsidRPr="0087419B" w:rsidRDefault="002C4595" w:rsidP="002C4595">
      <w:pPr>
        <w:pStyle w:val="NormalWeb"/>
        <w:numPr>
          <w:ilvl w:val="0"/>
          <w:numId w:val="18"/>
        </w:numPr>
        <w:spacing w:before="0" w:beforeAutospacing="0" w:after="0" w:afterAutospacing="0"/>
        <w:rPr>
          <w:rFonts w:ascii="Arial" w:hAnsi="Arial"/>
          <w:sz w:val="19"/>
          <w:szCs w:val="19"/>
        </w:rPr>
      </w:pPr>
      <w:r w:rsidRPr="0087419B">
        <w:rPr>
          <w:rFonts w:ascii="Arial" w:hAnsi="Arial"/>
          <w:sz w:val="19"/>
          <w:szCs w:val="19"/>
        </w:rPr>
        <w:t xml:space="preserve">Utvikling </w:t>
      </w:r>
    </w:p>
    <w:p w14:paraId="597E096A" w14:textId="77777777" w:rsidR="002C4595" w:rsidRPr="0087419B" w:rsidRDefault="002C4595" w:rsidP="002C4595">
      <w:pPr>
        <w:pStyle w:val="NormalWeb"/>
        <w:numPr>
          <w:ilvl w:val="0"/>
          <w:numId w:val="18"/>
        </w:numPr>
        <w:spacing w:before="0" w:beforeAutospacing="0" w:after="0" w:afterAutospacing="0"/>
        <w:rPr>
          <w:rFonts w:ascii="Arial" w:hAnsi="Arial"/>
          <w:sz w:val="19"/>
          <w:szCs w:val="19"/>
        </w:rPr>
      </w:pPr>
      <w:r w:rsidRPr="0087419B">
        <w:rPr>
          <w:rFonts w:ascii="Arial" w:hAnsi="Arial"/>
          <w:sz w:val="19"/>
          <w:szCs w:val="19"/>
        </w:rPr>
        <w:t xml:space="preserve">Testing </w:t>
      </w:r>
    </w:p>
    <w:p w14:paraId="533C12E1" w14:textId="77777777" w:rsidR="002C4595" w:rsidRPr="0087419B" w:rsidRDefault="002C4595" w:rsidP="002C4595">
      <w:pPr>
        <w:pStyle w:val="NormalWeb"/>
        <w:numPr>
          <w:ilvl w:val="0"/>
          <w:numId w:val="18"/>
        </w:numPr>
        <w:spacing w:before="0" w:beforeAutospacing="0" w:after="0" w:afterAutospacing="0"/>
        <w:rPr>
          <w:rFonts w:ascii="Arial" w:hAnsi="Arial"/>
          <w:sz w:val="19"/>
          <w:szCs w:val="19"/>
        </w:rPr>
      </w:pPr>
      <w:r w:rsidRPr="0087419B">
        <w:rPr>
          <w:rFonts w:ascii="Arial" w:hAnsi="Arial"/>
          <w:sz w:val="19"/>
          <w:szCs w:val="19"/>
        </w:rPr>
        <w:t>Produksjon</w:t>
      </w:r>
    </w:p>
    <w:p w14:paraId="42AD26BE" w14:textId="77777777" w:rsidR="002C4595" w:rsidRPr="0087419B" w:rsidRDefault="002C4595" w:rsidP="002C4595">
      <w:pPr>
        <w:pStyle w:val="NormalWeb"/>
        <w:numPr>
          <w:ilvl w:val="0"/>
          <w:numId w:val="18"/>
        </w:numPr>
        <w:spacing w:before="0" w:beforeAutospacing="0" w:after="0" w:afterAutospacing="0"/>
        <w:rPr>
          <w:rFonts w:ascii="Arial" w:hAnsi="Arial"/>
          <w:sz w:val="19"/>
          <w:szCs w:val="19"/>
        </w:rPr>
      </w:pPr>
      <w:r w:rsidRPr="0087419B">
        <w:rPr>
          <w:rFonts w:ascii="Arial" w:hAnsi="Arial"/>
          <w:sz w:val="19"/>
          <w:szCs w:val="19"/>
        </w:rPr>
        <w:t>Leveranse</w:t>
      </w:r>
    </w:p>
    <w:p w14:paraId="07B41B2C" w14:textId="77777777" w:rsidR="002C4595" w:rsidRPr="0087419B" w:rsidRDefault="002C4595" w:rsidP="002C4595">
      <w:pPr>
        <w:pStyle w:val="NormalWeb"/>
        <w:numPr>
          <w:ilvl w:val="0"/>
          <w:numId w:val="18"/>
        </w:numPr>
        <w:spacing w:before="0" w:beforeAutospacing="0" w:after="0" w:afterAutospacing="0"/>
        <w:rPr>
          <w:rFonts w:ascii="Arial" w:hAnsi="Arial"/>
          <w:sz w:val="19"/>
          <w:szCs w:val="19"/>
        </w:rPr>
      </w:pPr>
      <w:r w:rsidRPr="0087419B">
        <w:rPr>
          <w:rFonts w:ascii="Arial" w:hAnsi="Arial"/>
          <w:sz w:val="19"/>
          <w:szCs w:val="19"/>
        </w:rPr>
        <w:t>Service og oppfølging</w:t>
      </w:r>
    </w:p>
    <w:p w14:paraId="2DFC1E15" w14:textId="1CCFC616" w:rsidR="002C4595" w:rsidRPr="0087419B" w:rsidRDefault="002C4595" w:rsidP="002C4595">
      <w:pPr>
        <w:pStyle w:val="NormalWeb"/>
        <w:rPr>
          <w:rFonts w:ascii="Arial" w:hAnsi="Arial"/>
          <w:sz w:val="19"/>
          <w:szCs w:val="19"/>
        </w:rPr>
      </w:pPr>
      <w:r w:rsidRPr="0087419B">
        <w:rPr>
          <w:rFonts w:ascii="Arial" w:hAnsi="Arial"/>
          <w:sz w:val="19"/>
          <w:szCs w:val="19"/>
        </w:rPr>
        <w:t xml:space="preserve"> Punktene skal redegjøres for i henhold til foreslått fremdrift i bilag 4. </w:t>
      </w:r>
    </w:p>
    <w:p w14:paraId="3C1AD0B7" w14:textId="77777777" w:rsidR="002C4595" w:rsidRDefault="002C4595" w:rsidP="00F43F03">
      <w:pPr>
        <w:pStyle w:val="Overskrift2"/>
      </w:pPr>
      <w:bookmarkStart w:id="24" w:name="_Toc67059844"/>
      <w:r w:rsidRPr="00B65EE4">
        <w:t>Avtalens punkt 1.1 Avtalens omfang</w:t>
      </w:r>
      <w:bookmarkEnd w:id="24"/>
    </w:p>
    <w:p w14:paraId="6BC5C216" w14:textId="77777777" w:rsidR="002C4595" w:rsidRDefault="002C4595" w:rsidP="002C4595">
      <w:r>
        <w:t>Åpenbare feil, mangler eller uklarheter i Oppdragsgivers kravspesifikasjon:</w:t>
      </w:r>
    </w:p>
    <w:p w14:paraId="1CB3BC62" w14:textId="77777777" w:rsidR="002C4595" w:rsidRDefault="002C4595" w:rsidP="002C4595">
      <w:r>
        <w:t>(Fylles ut dersom det er åpenbare feil, mangler eller uklarheter)</w:t>
      </w:r>
    </w:p>
    <w:p w14:paraId="364EAEC7" w14:textId="77777777" w:rsidR="002C4595" w:rsidRDefault="002C4595" w:rsidP="00F43F03">
      <w:pPr>
        <w:pStyle w:val="Overskrift2"/>
      </w:pPr>
      <w:bookmarkStart w:id="25" w:name="_Toc67059845"/>
      <w:r>
        <w:t>Avtalens punkt 5.1 Partnerens ansvar for sine ytelser</w:t>
      </w:r>
      <w:bookmarkEnd w:id="25"/>
    </w:p>
    <w:p w14:paraId="21DFAEF0" w14:textId="77777777" w:rsidR="008123C8" w:rsidRPr="00D9205A" w:rsidRDefault="008123C8" w:rsidP="008123C8">
      <w:pPr>
        <w:pStyle w:val="paragraph"/>
        <w:spacing w:before="0" w:beforeAutospacing="0" w:after="0" w:afterAutospacing="0"/>
        <w:textAlignment w:val="baseline"/>
        <w:rPr>
          <w:rStyle w:val="normaltextrun"/>
          <w:rFonts w:ascii="Arial" w:hAnsi="Arial" w:cs="Arial"/>
          <w:b/>
          <w:bCs/>
          <w:sz w:val="28"/>
          <w:szCs w:val="28"/>
        </w:rPr>
      </w:pPr>
      <w:r w:rsidRPr="4CEABEF9">
        <w:rPr>
          <w:rStyle w:val="normaltextrun"/>
          <w:rFonts w:ascii="Arial" w:hAnsi="Arial" w:cs="Arial"/>
          <w:sz w:val="20"/>
          <w:szCs w:val="20"/>
        </w:rPr>
        <w:t>Fylles ut før signering av avtalen.</w:t>
      </w:r>
    </w:p>
    <w:p w14:paraId="5BB02003" w14:textId="77777777" w:rsidR="002C4595" w:rsidRPr="008123C8" w:rsidRDefault="002C4595" w:rsidP="00F43F03">
      <w:pPr>
        <w:pStyle w:val="Overskrift2"/>
      </w:pPr>
      <w:bookmarkStart w:id="26" w:name="_Toc67059846"/>
      <w:r w:rsidRPr="008123C8">
        <w:lastRenderedPageBreak/>
        <w:t>Avtalens punkt 6.1 Oppdragsgiverens ansvar og medvirkning</w:t>
      </w:r>
      <w:bookmarkEnd w:id="26"/>
    </w:p>
    <w:p w14:paraId="4F6BDD24" w14:textId="77777777" w:rsidR="00084659" w:rsidRDefault="00084659" w:rsidP="00084659">
      <w:pPr>
        <w:pStyle w:val="paragraph"/>
        <w:spacing w:before="0" w:beforeAutospacing="0" w:after="0" w:afterAutospacing="0"/>
        <w:rPr>
          <w:rStyle w:val="normaltextrun"/>
          <w:rFonts w:ascii="Arial" w:hAnsi="Arial" w:cs="Arial"/>
          <w:sz w:val="20"/>
          <w:szCs w:val="20"/>
        </w:rPr>
      </w:pPr>
      <w:r w:rsidRPr="4CEABEF9">
        <w:rPr>
          <w:rStyle w:val="normaltextrun"/>
          <w:rFonts w:ascii="Arial" w:hAnsi="Arial" w:cs="Arial"/>
          <w:sz w:val="20"/>
          <w:szCs w:val="20"/>
        </w:rPr>
        <w:t>Fylles ut før signering av avtalen.</w:t>
      </w:r>
    </w:p>
    <w:p w14:paraId="75C2AC63" w14:textId="77777777" w:rsidR="002B2361" w:rsidRDefault="002B2361" w:rsidP="002C4595"/>
    <w:p w14:paraId="218ABDCD" w14:textId="77777777" w:rsidR="00EA1A73" w:rsidRPr="4CEABEF9" w:rsidRDefault="002C4595" w:rsidP="00EA1A73">
      <w:pPr>
        <w:pStyle w:val="paragraph"/>
        <w:textAlignment w:val="baseline"/>
        <w:rPr>
          <w:rStyle w:val="normaltextrun"/>
          <w:rFonts w:ascii="Arial" w:hAnsi="Arial" w:cs="Arial"/>
          <w:sz w:val="20"/>
          <w:szCs w:val="20"/>
        </w:rPr>
      </w:pPr>
      <w:bookmarkStart w:id="27" w:name="_Toc67059847"/>
      <w:r w:rsidRPr="00B65EE4">
        <w:rPr>
          <w:rStyle w:val="Overskrift2Tegn"/>
        </w:rPr>
        <w:t>Avtalens punkt 9.1 Eksterne rettslige krav og tiltak generelt</w:t>
      </w:r>
      <w:bookmarkEnd w:id="27"/>
      <w:r>
        <w:br/>
      </w:r>
    </w:p>
    <w:p w14:paraId="287FD641" w14:textId="77777777" w:rsidR="00EA1A73" w:rsidRDefault="00EA1A73" w:rsidP="00EA1A73">
      <w:pPr>
        <w:pStyle w:val="paragraph"/>
        <w:spacing w:before="0" w:beforeAutospacing="0" w:after="0" w:afterAutospacing="0"/>
        <w:textAlignment w:val="baseline"/>
        <w:rPr>
          <w:rStyle w:val="normaltextrun"/>
          <w:rFonts w:ascii="Arial" w:hAnsi="Arial" w:cs="Arial"/>
          <w:sz w:val="20"/>
          <w:szCs w:val="20"/>
        </w:rPr>
      </w:pPr>
      <w:r w:rsidRPr="4CEABEF9">
        <w:rPr>
          <w:rStyle w:val="normaltextrun"/>
          <w:rFonts w:ascii="Arial" w:hAnsi="Arial" w:cs="Arial"/>
          <w:sz w:val="20"/>
          <w:szCs w:val="20"/>
        </w:rPr>
        <w:t>Fylles ut ved behov for justering eller endring før signering av avtalen.</w:t>
      </w:r>
    </w:p>
    <w:p w14:paraId="50FEEC8D" w14:textId="31818B7A" w:rsidR="002C4595" w:rsidRDefault="002C4595" w:rsidP="002C4595"/>
    <w:p w14:paraId="5EC5AEE5" w14:textId="69EEF256" w:rsidR="002C4595" w:rsidRDefault="002C4595" w:rsidP="002C4595"/>
    <w:p w14:paraId="0ED3BDDD" w14:textId="6C277AFC" w:rsidR="002B2361" w:rsidRDefault="002B2361" w:rsidP="002C4595"/>
    <w:p w14:paraId="41A5FC20" w14:textId="52FCECE5" w:rsidR="002B2361" w:rsidRDefault="002B2361" w:rsidP="002C4595"/>
    <w:p w14:paraId="4C18E874" w14:textId="5169F29C" w:rsidR="002B2361" w:rsidRDefault="002B2361" w:rsidP="002C4595"/>
    <w:p w14:paraId="688D203D" w14:textId="25706E9A" w:rsidR="002B2361" w:rsidRDefault="002B2361" w:rsidP="002C4595"/>
    <w:p w14:paraId="654FDE9D" w14:textId="01CB188A" w:rsidR="002B2361" w:rsidRDefault="002B2361" w:rsidP="002C4595"/>
    <w:p w14:paraId="67791855" w14:textId="2B9FEA75" w:rsidR="002B2361" w:rsidRDefault="002B2361" w:rsidP="002C4595"/>
    <w:p w14:paraId="30F2506A" w14:textId="108A9B63" w:rsidR="002B2361" w:rsidRDefault="002B2361" w:rsidP="002C4595"/>
    <w:p w14:paraId="3077DA64" w14:textId="0101F55D" w:rsidR="002B2361" w:rsidRDefault="002B2361" w:rsidP="002C4595"/>
    <w:p w14:paraId="432EABC1" w14:textId="707FE314" w:rsidR="002B2361" w:rsidRDefault="002B2361" w:rsidP="002C4595"/>
    <w:p w14:paraId="75376502" w14:textId="692AE98C" w:rsidR="002B2361" w:rsidRDefault="002B2361" w:rsidP="002C4595"/>
    <w:p w14:paraId="2E4E8863" w14:textId="15D3005B" w:rsidR="002B2361" w:rsidRDefault="002B2361" w:rsidP="002C4595"/>
    <w:p w14:paraId="5AC153FC" w14:textId="45BFDBD7" w:rsidR="002B2361" w:rsidRDefault="002B2361" w:rsidP="002C4595"/>
    <w:p w14:paraId="6C619328" w14:textId="76574D61" w:rsidR="002B2361" w:rsidRDefault="002B2361" w:rsidP="002C4595"/>
    <w:p w14:paraId="0E407927" w14:textId="5A748AD5" w:rsidR="002B2361" w:rsidRDefault="002B2361" w:rsidP="002C4595"/>
    <w:p w14:paraId="7529C508" w14:textId="2AA8E9C8" w:rsidR="002B2361" w:rsidRDefault="002B2361" w:rsidP="002C4595"/>
    <w:p w14:paraId="2D1D6EA8" w14:textId="77777777" w:rsidR="002B2361" w:rsidRDefault="002B2361" w:rsidP="002C4595"/>
    <w:p w14:paraId="5905838F" w14:textId="4394D892" w:rsidR="002B2361" w:rsidRDefault="002B2361" w:rsidP="002C4595"/>
    <w:p w14:paraId="404527CA" w14:textId="3814468D" w:rsidR="002B2361" w:rsidRDefault="002B2361" w:rsidP="002C4595"/>
    <w:p w14:paraId="7CE364B6" w14:textId="3A9BA3FC" w:rsidR="002B2361" w:rsidRDefault="002B2361" w:rsidP="002C4595"/>
    <w:p w14:paraId="7FEEDCC6" w14:textId="09989D28" w:rsidR="002B2361" w:rsidRDefault="002B2361" w:rsidP="002C4595"/>
    <w:p w14:paraId="3ED1B982" w14:textId="0EC68FFD" w:rsidR="002B2361" w:rsidRDefault="002B2361" w:rsidP="002C4595"/>
    <w:p w14:paraId="728E95A1" w14:textId="630F2E95" w:rsidR="002B2361" w:rsidRDefault="002B2361" w:rsidP="002C4595"/>
    <w:p w14:paraId="587AF5F3" w14:textId="659555C4" w:rsidR="002B2361" w:rsidRDefault="002B2361" w:rsidP="002C4595"/>
    <w:p w14:paraId="2D083C83" w14:textId="30062E2E" w:rsidR="00A10990" w:rsidRDefault="00A10990" w:rsidP="002C4595"/>
    <w:p w14:paraId="78266436" w14:textId="73DF7316" w:rsidR="00A10990" w:rsidRDefault="00A10990" w:rsidP="002C4595"/>
    <w:p w14:paraId="1BC9AA3E" w14:textId="77777777" w:rsidR="00A10990" w:rsidRDefault="00A10990" w:rsidP="002C4595"/>
    <w:p w14:paraId="58AAE85A" w14:textId="2FA0A01C" w:rsidR="002B2361" w:rsidRDefault="002B2361" w:rsidP="002C4595"/>
    <w:p w14:paraId="402B2B1D" w14:textId="5321C250" w:rsidR="002B2361" w:rsidRDefault="002B2361" w:rsidP="002C4595"/>
    <w:p w14:paraId="51285B8A" w14:textId="77777777" w:rsidR="002B2361" w:rsidRDefault="002B2361" w:rsidP="002C4595"/>
    <w:p w14:paraId="42C2AA38" w14:textId="77777777" w:rsidR="002B2361" w:rsidRPr="00B65EE4" w:rsidRDefault="002B2361" w:rsidP="002C4595"/>
    <w:p w14:paraId="60D36094" w14:textId="77777777" w:rsidR="002C4595" w:rsidRDefault="002C4595" w:rsidP="00290937">
      <w:pPr>
        <w:pStyle w:val="Overskrift1"/>
      </w:pPr>
      <w:bookmarkStart w:id="28" w:name="_Toc67059848"/>
      <w:r>
        <w:t>Bilag 3: Oppdragsgivers tekniske plattform</w:t>
      </w:r>
      <w:bookmarkEnd w:id="28"/>
    </w:p>
    <w:p w14:paraId="282D025B" w14:textId="0AF938CD" w:rsidR="002C4595" w:rsidRPr="00BA01DE" w:rsidRDefault="00EA1A73" w:rsidP="002C4595">
      <w:pPr>
        <w:rPr>
          <w:iCs/>
        </w:rPr>
      </w:pPr>
      <w:r>
        <w:t>Regjeringskvartalet er et prosjekt som utvikles parallelt med innovasjonsprosjektet, slik at den tekniske plattformen er under stadig utvikling</w:t>
      </w:r>
      <w:r w:rsidR="004B02C6">
        <w:t>.</w:t>
      </w:r>
      <w:r>
        <w:rPr>
          <w:iCs/>
        </w:rPr>
        <w:t xml:space="preserve"> </w:t>
      </w:r>
      <w:r w:rsidR="00E905A9">
        <w:rPr>
          <w:iCs/>
        </w:rPr>
        <w:t>Endelig</w:t>
      </w:r>
      <w:r w:rsidR="002C4595">
        <w:rPr>
          <w:iCs/>
        </w:rPr>
        <w:t xml:space="preserve"> systemplattform vil styre kjøretøysperrene. Systemet skal både iverksette åpning/ lukking og kunne verifisere at handling er utført.  </w:t>
      </w:r>
    </w:p>
    <w:p w14:paraId="61C028CF" w14:textId="77777777" w:rsidR="002C4595" w:rsidRPr="00F24FAB" w:rsidRDefault="002C4595" w:rsidP="00F43F03">
      <w:pPr>
        <w:pStyle w:val="Overskrift2"/>
      </w:pPr>
      <w:bookmarkStart w:id="29" w:name="_Toc67059849"/>
      <w:r w:rsidRPr="00F24FAB">
        <w:t>Beskrivelse av grensesnitt mot styringssystem</w:t>
      </w:r>
      <w:bookmarkEnd w:id="29"/>
    </w:p>
    <w:p w14:paraId="23EA7F8B" w14:textId="77777777" w:rsidR="002C4595" w:rsidRPr="00F24FAB" w:rsidRDefault="002C4595" w:rsidP="002C4595">
      <w:r w:rsidRPr="00F24FAB">
        <w:t xml:space="preserve">Løsningen som skal utvikles skal fungere sammen med oppdragsgivers valgte styringssystem. Den utviklede løsningen må være fleksibel for tilpasninger. </w:t>
      </w:r>
    </w:p>
    <w:p w14:paraId="762BB203" w14:textId="77777777" w:rsidR="002C4595" w:rsidRPr="00F24FAB" w:rsidRDefault="002C4595" w:rsidP="00F43F03">
      <w:pPr>
        <w:pStyle w:val="Overskrift2"/>
      </w:pPr>
      <w:bookmarkStart w:id="30" w:name="_Toc67059850"/>
      <w:r w:rsidRPr="00F24FAB">
        <w:t>Beskrivelse av fysisk løsningsrom</w:t>
      </w:r>
      <w:bookmarkEnd w:id="30"/>
    </w:p>
    <w:p w14:paraId="055917FA" w14:textId="77777777" w:rsidR="002C4595" w:rsidRPr="00F24FAB" w:rsidRDefault="002C4595" w:rsidP="002C4595">
      <w:r w:rsidRPr="00F24FAB">
        <w:t>Her må oppdragsgiver beskrive det fysiske begrensninger som Partneren må forholde seg til under utvikling av løsning. Relevante beskrivelser her er</w:t>
      </w:r>
    </w:p>
    <w:p w14:paraId="45F9811A" w14:textId="77777777" w:rsidR="002C4595" w:rsidRDefault="002C4595" w:rsidP="002C4595">
      <w:pPr>
        <w:pStyle w:val="Listeavsnitt"/>
        <w:numPr>
          <w:ilvl w:val="0"/>
          <w:numId w:val="3"/>
        </w:numPr>
        <w:spacing w:after="120" w:line="240" w:lineRule="atLeast"/>
      </w:pPr>
      <w:r>
        <w:t>Innovasjonspartnere vil få restriksjoner på fundamenteringsløsninger.</w:t>
      </w:r>
      <w:r w:rsidRPr="001F7887">
        <w:t xml:space="preserve"> Maksimal dybde, høyde og bredde på løsning</w:t>
      </w:r>
      <w:r>
        <w:t xml:space="preserve"> mm. Dette angis av Statsbygg. </w:t>
      </w:r>
    </w:p>
    <w:p w14:paraId="0FDA8D87" w14:textId="77777777" w:rsidR="002C4595" w:rsidRDefault="002C4595" w:rsidP="002C4595">
      <w:pPr>
        <w:pStyle w:val="Listeavsnitt"/>
        <w:numPr>
          <w:ilvl w:val="0"/>
          <w:numId w:val="3"/>
        </w:numPr>
        <w:spacing w:after="120" w:line="240" w:lineRule="atLeast"/>
      </w:pPr>
      <w:r>
        <w:t>Tilrettelegging for nødvendig infrastruktur må utvikles i nært samarbeid med oppdragsgiver.</w:t>
      </w:r>
    </w:p>
    <w:p w14:paraId="4E7427AB" w14:textId="1D9D4BF0" w:rsidR="002C4595" w:rsidRPr="001F7887" w:rsidRDefault="002C4595" w:rsidP="002C4595">
      <w:pPr>
        <w:pStyle w:val="Listeavsnitt"/>
        <w:numPr>
          <w:ilvl w:val="0"/>
          <w:numId w:val="3"/>
        </w:numPr>
        <w:spacing w:after="120" w:line="240" w:lineRule="atLeast"/>
      </w:pPr>
      <w:r>
        <w:t xml:space="preserve">Eventuelle tekniske rom skal kunne plasseres med opptil </w:t>
      </w:r>
      <w:r w:rsidR="00E905A9">
        <w:t xml:space="preserve">500 </w:t>
      </w:r>
      <w:r>
        <w:t>meter avstand fra sperretrinn.</w:t>
      </w:r>
    </w:p>
    <w:p w14:paraId="5922AABA" w14:textId="77777777" w:rsidR="002C4595" w:rsidRDefault="002C4595" w:rsidP="00290937">
      <w:pPr>
        <w:pStyle w:val="Overskrift1"/>
      </w:pPr>
      <w:r>
        <w:br w:type="page"/>
      </w:r>
      <w:bookmarkStart w:id="31" w:name="_Toc67059851"/>
      <w:r>
        <w:lastRenderedPageBreak/>
        <w:t>Bilag 4: Fremdriftsplan</w:t>
      </w:r>
      <w:bookmarkEnd w:id="31"/>
    </w:p>
    <w:p w14:paraId="21FC9915" w14:textId="77777777" w:rsidR="002C4595" w:rsidRDefault="002C4595" w:rsidP="002C4595">
      <w:pPr>
        <w:rPr>
          <w:i/>
        </w:rPr>
      </w:pPr>
      <w:r w:rsidRPr="00E874D3">
        <w:rPr>
          <w:i/>
        </w:rPr>
        <w:t>Partneren skal spesifisere en overordnet prosjekt- og fremdriftsplan i bilag 4 med utgangspunkt i angitt oppstartsdato</w:t>
      </w:r>
      <w:r>
        <w:rPr>
          <w:i/>
        </w:rPr>
        <w:t xml:space="preserve"> og foreslåtte faseinndeling.</w:t>
      </w:r>
      <w:r w:rsidRPr="00E874D3">
        <w:rPr>
          <w:i/>
        </w:rPr>
        <w:t xml:space="preserve"> Planen må synliggjøre de reelle datoene for den planlagte fremdriften. Fremdriftsplanen skal fremgå nederst i dette bilaget.</w:t>
      </w:r>
    </w:p>
    <w:p w14:paraId="0D56BFEE" w14:textId="77777777" w:rsidR="009D19B8" w:rsidRDefault="009D19B8" w:rsidP="009D19B8">
      <w:pPr>
        <w:pStyle w:val="Listeavsnitt"/>
        <w:numPr>
          <w:ilvl w:val="0"/>
          <w:numId w:val="12"/>
        </w:numPr>
      </w:pPr>
      <w:r>
        <w:t>FASE 1: Utvikling i form av delleveranser</w:t>
      </w:r>
    </w:p>
    <w:p w14:paraId="540DCCC6" w14:textId="77777777" w:rsidR="009D19B8" w:rsidRDefault="009D19B8" w:rsidP="009D19B8">
      <w:pPr>
        <w:pStyle w:val="Listeavsnitt"/>
      </w:pPr>
      <w:r>
        <w:t>Tentativ periode fra september 2021 til april 2022.</w:t>
      </w:r>
    </w:p>
    <w:tbl>
      <w:tblPr>
        <w:tblStyle w:val="Tabellrutenett"/>
        <w:tblW w:w="0" w:type="auto"/>
        <w:tblInd w:w="1068" w:type="dxa"/>
        <w:tblLook w:val="04A0" w:firstRow="1" w:lastRow="0" w:firstColumn="1" w:lastColumn="0" w:noHBand="0" w:noVBand="1"/>
      </w:tblPr>
      <w:tblGrid>
        <w:gridCol w:w="2734"/>
        <w:gridCol w:w="2630"/>
        <w:gridCol w:w="2630"/>
      </w:tblGrid>
      <w:tr w:rsidR="002C4595" w14:paraId="358F3A0E" w14:textId="77777777" w:rsidTr="007B3A74">
        <w:tc>
          <w:tcPr>
            <w:tcW w:w="3020" w:type="dxa"/>
          </w:tcPr>
          <w:p w14:paraId="2170C405" w14:textId="77777777" w:rsidR="002C4595" w:rsidRPr="006038D9" w:rsidRDefault="002C4595" w:rsidP="007B3A74">
            <w:pPr>
              <w:pStyle w:val="Listeavsnitt"/>
              <w:ind w:left="0"/>
            </w:pPr>
            <w:r w:rsidRPr="006038D9">
              <w:t>Varighet: Fra- til</w:t>
            </w:r>
          </w:p>
        </w:tc>
        <w:tc>
          <w:tcPr>
            <w:tcW w:w="3021" w:type="dxa"/>
          </w:tcPr>
          <w:p w14:paraId="7E1CBD05" w14:textId="77777777" w:rsidR="002C4595" w:rsidRPr="006038D9" w:rsidRDefault="002C4595" w:rsidP="007B3A74">
            <w:pPr>
              <w:pStyle w:val="Listeavsnitt"/>
              <w:ind w:left="0"/>
            </w:pPr>
          </w:p>
        </w:tc>
        <w:tc>
          <w:tcPr>
            <w:tcW w:w="3021" w:type="dxa"/>
          </w:tcPr>
          <w:p w14:paraId="2F8C546A" w14:textId="77777777" w:rsidR="002C4595" w:rsidRPr="006038D9" w:rsidRDefault="002C4595" w:rsidP="007B3A74">
            <w:pPr>
              <w:pStyle w:val="Listeavsnitt"/>
              <w:ind w:left="0"/>
            </w:pPr>
          </w:p>
        </w:tc>
      </w:tr>
    </w:tbl>
    <w:p w14:paraId="52B2F2DE" w14:textId="77777777" w:rsidR="002C4595" w:rsidRPr="006038D9" w:rsidRDefault="002C4595" w:rsidP="002C4595">
      <w:pPr>
        <w:pStyle w:val="Listeavsnitt"/>
        <w:ind w:left="1068"/>
      </w:pPr>
    </w:p>
    <w:p w14:paraId="6C8FB44E" w14:textId="77777777" w:rsidR="002C4595" w:rsidRPr="00A246F2" w:rsidRDefault="002C4595" w:rsidP="002C4595">
      <w:pPr>
        <w:rPr>
          <w:rFonts w:cs="Arial"/>
          <w:sz w:val="24"/>
          <w:szCs w:val="24"/>
        </w:rPr>
      </w:pPr>
    </w:p>
    <w:p w14:paraId="558D1574" w14:textId="77777777" w:rsidR="00035786" w:rsidRDefault="00035786" w:rsidP="00035786">
      <w:pPr>
        <w:pStyle w:val="Listeavsnitt"/>
        <w:numPr>
          <w:ilvl w:val="0"/>
          <w:numId w:val="12"/>
        </w:numPr>
      </w:pPr>
      <w:r>
        <w:t>FASE 2: Partnerens utarbeidelse og test av endelig prototype</w:t>
      </w:r>
    </w:p>
    <w:p w14:paraId="207CDF88" w14:textId="77777777" w:rsidR="00035786" w:rsidRDefault="00035786" w:rsidP="00035786">
      <w:pPr>
        <w:pStyle w:val="Listeavsnitt"/>
      </w:pPr>
      <w:r>
        <w:t>Tentativ periode fra april 2022 til oktober 2022.</w:t>
      </w:r>
    </w:p>
    <w:tbl>
      <w:tblPr>
        <w:tblStyle w:val="Tabellrutenett"/>
        <w:tblW w:w="0" w:type="auto"/>
        <w:tblInd w:w="1068" w:type="dxa"/>
        <w:tblLook w:val="04A0" w:firstRow="1" w:lastRow="0" w:firstColumn="1" w:lastColumn="0" w:noHBand="0" w:noVBand="1"/>
      </w:tblPr>
      <w:tblGrid>
        <w:gridCol w:w="2734"/>
        <w:gridCol w:w="2630"/>
        <w:gridCol w:w="2630"/>
      </w:tblGrid>
      <w:tr w:rsidR="002C4595" w14:paraId="262F3D96" w14:textId="77777777" w:rsidTr="007B3A74">
        <w:tc>
          <w:tcPr>
            <w:tcW w:w="3020" w:type="dxa"/>
          </w:tcPr>
          <w:p w14:paraId="3A2BEF55" w14:textId="77777777" w:rsidR="002C4595" w:rsidRPr="006038D9" w:rsidRDefault="002C4595" w:rsidP="007B3A74">
            <w:pPr>
              <w:pStyle w:val="Listeavsnitt"/>
              <w:ind w:left="0"/>
            </w:pPr>
            <w:r w:rsidRPr="006038D9">
              <w:t>Varighet: Fra- til</w:t>
            </w:r>
          </w:p>
        </w:tc>
        <w:tc>
          <w:tcPr>
            <w:tcW w:w="3021" w:type="dxa"/>
          </w:tcPr>
          <w:p w14:paraId="428973D5" w14:textId="77777777" w:rsidR="002C4595" w:rsidRPr="006038D9" w:rsidRDefault="002C4595" w:rsidP="007B3A74">
            <w:pPr>
              <w:pStyle w:val="Listeavsnitt"/>
              <w:ind w:left="0"/>
            </w:pPr>
          </w:p>
        </w:tc>
        <w:tc>
          <w:tcPr>
            <w:tcW w:w="3021" w:type="dxa"/>
          </w:tcPr>
          <w:p w14:paraId="2E2D980F" w14:textId="77777777" w:rsidR="002C4595" w:rsidRPr="006038D9" w:rsidRDefault="002C4595" w:rsidP="007B3A74">
            <w:pPr>
              <w:pStyle w:val="Listeavsnitt"/>
              <w:ind w:left="0"/>
            </w:pPr>
          </w:p>
        </w:tc>
      </w:tr>
    </w:tbl>
    <w:p w14:paraId="7D5A5790" w14:textId="3EE1E1F4" w:rsidR="002C4595" w:rsidRPr="006038D9" w:rsidRDefault="002C4595" w:rsidP="00035786">
      <w:pPr>
        <w:pStyle w:val="Listeavsnitt"/>
        <w:ind w:left="1068"/>
      </w:pPr>
    </w:p>
    <w:p w14:paraId="0DDE38BC" w14:textId="77777777" w:rsidR="002C4595" w:rsidRPr="006038D9" w:rsidRDefault="002C4595" w:rsidP="002C4595">
      <w:r w:rsidRPr="006038D9">
        <w:t>-----------------------------------------------------------------------------------------------------------------</w:t>
      </w:r>
    </w:p>
    <w:p w14:paraId="21333CDF" w14:textId="29CE03B7" w:rsidR="002C4595" w:rsidRPr="006038D9" w:rsidRDefault="002C4595" w:rsidP="004E172E">
      <w:pPr>
        <w:pStyle w:val="Listeavsnitt"/>
        <w:numPr>
          <w:ilvl w:val="0"/>
          <w:numId w:val="12"/>
        </w:numPr>
      </w:pPr>
      <w:r w:rsidRPr="006038D9">
        <w:t>FASE 3: Oppdragsgivers test og godkjenning av løsningen</w:t>
      </w:r>
      <w:r w:rsidRPr="006038D9">
        <w:br/>
      </w:r>
      <w:r w:rsidR="000C4AC9" w:rsidRPr="000C4AC9">
        <w:t>Tentativ periode fra oktober 2022 til juni 2023.</w:t>
      </w:r>
    </w:p>
    <w:tbl>
      <w:tblPr>
        <w:tblStyle w:val="Tabellrutenett"/>
        <w:tblW w:w="0" w:type="auto"/>
        <w:tblInd w:w="1068" w:type="dxa"/>
        <w:tblLook w:val="04A0" w:firstRow="1" w:lastRow="0" w:firstColumn="1" w:lastColumn="0" w:noHBand="0" w:noVBand="1"/>
      </w:tblPr>
      <w:tblGrid>
        <w:gridCol w:w="2734"/>
        <w:gridCol w:w="2630"/>
        <w:gridCol w:w="2630"/>
      </w:tblGrid>
      <w:tr w:rsidR="002C4595" w14:paraId="050EB671" w14:textId="77777777" w:rsidTr="007B3A74">
        <w:tc>
          <w:tcPr>
            <w:tcW w:w="3020" w:type="dxa"/>
          </w:tcPr>
          <w:p w14:paraId="45B2EFCF" w14:textId="77777777" w:rsidR="002C4595" w:rsidRPr="006038D9" w:rsidRDefault="002C4595" w:rsidP="007B3A74">
            <w:pPr>
              <w:pStyle w:val="Listeavsnitt"/>
              <w:ind w:left="0"/>
            </w:pPr>
            <w:r w:rsidRPr="006038D9">
              <w:t>Varighet: Fra- til</w:t>
            </w:r>
          </w:p>
        </w:tc>
        <w:tc>
          <w:tcPr>
            <w:tcW w:w="3021" w:type="dxa"/>
          </w:tcPr>
          <w:p w14:paraId="7CA6A5E5" w14:textId="77777777" w:rsidR="002C4595" w:rsidRPr="006038D9" w:rsidRDefault="002C4595" w:rsidP="007B3A74">
            <w:pPr>
              <w:pStyle w:val="Listeavsnitt"/>
              <w:ind w:left="0"/>
            </w:pPr>
          </w:p>
        </w:tc>
        <w:tc>
          <w:tcPr>
            <w:tcW w:w="3021" w:type="dxa"/>
          </w:tcPr>
          <w:p w14:paraId="20375042" w14:textId="77777777" w:rsidR="002C4595" w:rsidRPr="006038D9" w:rsidRDefault="002C4595" w:rsidP="007B3A74">
            <w:pPr>
              <w:pStyle w:val="Listeavsnitt"/>
              <w:ind w:left="0"/>
            </w:pPr>
          </w:p>
        </w:tc>
      </w:tr>
    </w:tbl>
    <w:p w14:paraId="2079C4F3" w14:textId="77777777" w:rsidR="002C4595" w:rsidRPr="008F5BFD" w:rsidRDefault="002C4595" w:rsidP="002C4595"/>
    <w:p w14:paraId="6A83C96B" w14:textId="6A89239E" w:rsidR="002C4595" w:rsidRDefault="002C4595" w:rsidP="004E172E">
      <w:pPr>
        <w:pStyle w:val="Listeavsnitt"/>
        <w:numPr>
          <w:ilvl w:val="0"/>
          <w:numId w:val="12"/>
        </w:numPr>
      </w:pPr>
      <w:r w:rsidRPr="006038D9">
        <w:t xml:space="preserve">FASE 4: </w:t>
      </w:r>
      <w:r w:rsidR="007240E0" w:rsidRPr="007240E0">
        <w:t>Opsjon på anskaffelse av løsningen</w:t>
      </w:r>
      <w:r w:rsidR="007240E0" w:rsidRPr="007240E0">
        <w:t xml:space="preserve"> </w:t>
      </w:r>
    </w:p>
    <w:p w14:paraId="2A28570A" w14:textId="7BF532AF" w:rsidR="007240E0" w:rsidRPr="006038D9" w:rsidRDefault="00A910AA" w:rsidP="007240E0">
      <w:pPr>
        <w:pStyle w:val="Listeavsnitt"/>
        <w:ind w:left="1068"/>
      </w:pPr>
      <w:r w:rsidRPr="00A910AA">
        <w:t>Tentativ periode fra juni 2023 til desember 2023.</w:t>
      </w:r>
    </w:p>
    <w:tbl>
      <w:tblPr>
        <w:tblStyle w:val="Tabellrutenett"/>
        <w:tblW w:w="0" w:type="auto"/>
        <w:tblInd w:w="1068" w:type="dxa"/>
        <w:tblLook w:val="04A0" w:firstRow="1" w:lastRow="0" w:firstColumn="1" w:lastColumn="0" w:noHBand="0" w:noVBand="1"/>
      </w:tblPr>
      <w:tblGrid>
        <w:gridCol w:w="2734"/>
        <w:gridCol w:w="2630"/>
        <w:gridCol w:w="2630"/>
      </w:tblGrid>
      <w:tr w:rsidR="002C4595" w14:paraId="3C0FCE8B" w14:textId="77777777" w:rsidTr="007B3A74">
        <w:tc>
          <w:tcPr>
            <w:tcW w:w="3020" w:type="dxa"/>
          </w:tcPr>
          <w:p w14:paraId="5CD2F233" w14:textId="77777777" w:rsidR="002C4595" w:rsidRPr="006038D9" w:rsidRDefault="002C4595" w:rsidP="007B3A74">
            <w:pPr>
              <w:pStyle w:val="Listeavsnitt"/>
              <w:ind w:left="0"/>
            </w:pPr>
            <w:r w:rsidRPr="006038D9">
              <w:t>Varighet: Fra- til</w:t>
            </w:r>
          </w:p>
        </w:tc>
        <w:tc>
          <w:tcPr>
            <w:tcW w:w="3021" w:type="dxa"/>
          </w:tcPr>
          <w:p w14:paraId="23A270AF" w14:textId="77777777" w:rsidR="002C4595" w:rsidRPr="006038D9" w:rsidRDefault="002C4595" w:rsidP="007B3A74">
            <w:pPr>
              <w:pStyle w:val="Listeavsnitt"/>
              <w:ind w:left="0"/>
            </w:pPr>
          </w:p>
        </w:tc>
        <w:tc>
          <w:tcPr>
            <w:tcW w:w="3021" w:type="dxa"/>
          </w:tcPr>
          <w:p w14:paraId="29C9C177" w14:textId="77777777" w:rsidR="002C4595" w:rsidRPr="006038D9" w:rsidRDefault="002C4595" w:rsidP="007B3A74">
            <w:pPr>
              <w:pStyle w:val="Listeavsnitt"/>
              <w:ind w:left="0"/>
            </w:pPr>
          </w:p>
        </w:tc>
      </w:tr>
    </w:tbl>
    <w:p w14:paraId="45737BF1" w14:textId="77777777" w:rsidR="002C4595" w:rsidRPr="00F24FAB" w:rsidRDefault="002C4595" w:rsidP="00F43F03">
      <w:pPr>
        <w:pStyle w:val="Overskrift2"/>
      </w:pPr>
      <w:bookmarkStart w:id="32" w:name="_Toc67059852"/>
      <w:r w:rsidRPr="00F24FAB">
        <w:t>Oppdragsgiver milepæler</w:t>
      </w:r>
      <w:bookmarkEnd w:id="32"/>
    </w:p>
    <w:p w14:paraId="7A66B765" w14:textId="77777777" w:rsidR="002C4595" w:rsidRDefault="002C4595" w:rsidP="002C4595">
      <w:r w:rsidRPr="00F24FAB">
        <w:t>Oppdragsgiver spesifiserer viktig milepæler som Partner må forholde seg til.</w:t>
      </w:r>
      <w:r>
        <w:t xml:space="preserve"> Datoer kan endres noe. </w:t>
      </w:r>
    </w:p>
    <w:p w14:paraId="51969EA4" w14:textId="3DA2EBC3" w:rsidR="002C4595" w:rsidRPr="006038D9" w:rsidRDefault="002C4595" w:rsidP="002C4595">
      <w:r w:rsidRPr="007B3A74">
        <w:rPr>
          <w:b/>
          <w:bCs/>
        </w:rPr>
        <w:t>1. oktober 2022</w:t>
      </w:r>
      <w:r w:rsidR="007B3A74">
        <w:rPr>
          <w:b/>
          <w:bCs/>
        </w:rPr>
        <w:t xml:space="preserve"> </w:t>
      </w:r>
      <w:r w:rsidR="007B3A74" w:rsidRPr="007B3A74">
        <w:rPr>
          <w:b/>
          <w:bCs/>
        </w:rPr>
        <w:t>–</w:t>
      </w:r>
      <w:r w:rsidR="007B3A74">
        <w:rPr>
          <w:b/>
          <w:bCs/>
        </w:rPr>
        <w:t xml:space="preserve"> </w:t>
      </w:r>
      <w:r w:rsidRPr="007B3A74">
        <w:rPr>
          <w:b/>
          <w:bCs/>
        </w:rPr>
        <w:t>implementeringsbeslutning:</w:t>
      </w:r>
      <w:r w:rsidRPr="006038D9">
        <w:t xml:space="preserve"> Statsbygg avgjør om prototyper tilfredsstiller krav og er egnet for videreføring eller om innovasjonspartnerskapet avsluttes 3. eller 4. kvartal 2022.</w:t>
      </w:r>
    </w:p>
    <w:p w14:paraId="1A50EAA6" w14:textId="77777777" w:rsidR="002C4595" w:rsidRPr="002B2361" w:rsidRDefault="002C4595" w:rsidP="002C4595">
      <w:r w:rsidRPr="007B3A74">
        <w:rPr>
          <w:b/>
          <w:bCs/>
        </w:rPr>
        <w:t>2. januar 2024 – leveranse produkter:</w:t>
      </w:r>
      <w:r w:rsidRPr="002B2361">
        <w:t xml:space="preserve"> </w:t>
      </w:r>
      <w:r w:rsidRPr="006038D9">
        <w:t xml:space="preserve">Statsbygg starter arbeidet med å montere og idriftsette kjøretøysperrene. </w:t>
      </w:r>
    </w:p>
    <w:p w14:paraId="2D469974" w14:textId="77777777" w:rsidR="002C4595" w:rsidRPr="001F7887" w:rsidRDefault="002C4595" w:rsidP="00F43F03">
      <w:pPr>
        <w:pStyle w:val="Overskrift2"/>
      </w:pPr>
      <w:bookmarkStart w:id="33" w:name="_Toc67059853"/>
      <w:r w:rsidRPr="0087419B">
        <w:t>Avtalens punkt 2.1. Forberedelser</w:t>
      </w:r>
      <w:r w:rsidRPr="001F7887">
        <w:t xml:space="preserve"> og organisering</w:t>
      </w:r>
      <w:bookmarkEnd w:id="33"/>
      <w:r w:rsidRPr="001F7887">
        <w:t xml:space="preserve"> </w:t>
      </w:r>
    </w:p>
    <w:p w14:paraId="0879C4FF" w14:textId="00C4EE83" w:rsidR="002C4595" w:rsidRDefault="002C4595" w:rsidP="002C4595">
      <w:r w:rsidRPr="00F24FAB">
        <w:t xml:space="preserve">Partneren skal utarbeide en overordnet prosjekt- og milepælsplan for gjennomføring av innovasjonspartnerskapet med beskrivelse av faser og delmål her. </w:t>
      </w:r>
    </w:p>
    <w:p w14:paraId="1DFED1E3" w14:textId="77777777" w:rsidR="00B10836" w:rsidRPr="00F24FAB" w:rsidRDefault="00B10836" w:rsidP="002C4595"/>
    <w:p w14:paraId="4287138C" w14:textId="53A9397E" w:rsidR="002C4595" w:rsidRDefault="002C4595" w:rsidP="002C4595">
      <w:r w:rsidRPr="00F24FAB">
        <w:t xml:space="preserve">Planen skal ta utgangspunkt i at oppstartsdato for leveransen er </w:t>
      </w:r>
      <w:r>
        <w:t>13.09.2021</w:t>
      </w:r>
      <w:r w:rsidRPr="00F24FAB">
        <w:t xml:space="preserve">. </w:t>
      </w:r>
    </w:p>
    <w:p w14:paraId="1E0F8B70" w14:textId="77777777" w:rsidR="00B10836" w:rsidRPr="00F24FAB" w:rsidRDefault="00B10836" w:rsidP="002C4595"/>
    <w:p w14:paraId="5305C271" w14:textId="77777777" w:rsidR="002C4595" w:rsidRDefault="002C4595" w:rsidP="002C4595">
      <w:r w:rsidRPr="001F7887">
        <w:t>Med oppstartsdato menes her tidspunkt for avtaleinngåelse. I utgangspunktet er det planlagt at innovasjonspartnerskapet skal gjennomføres i</w:t>
      </w:r>
      <w:r>
        <w:t>nnen medio 2023</w:t>
      </w:r>
      <w:r w:rsidRPr="001F7887">
        <w:t xml:space="preserve">. Det vil si at det skal gå maksimalt </w:t>
      </w:r>
      <w:r>
        <w:t xml:space="preserve">23 </w:t>
      </w:r>
      <w:r w:rsidRPr="001F7887">
        <w:t xml:space="preserve">måneder fra avtaleinngåelse og frem til </w:t>
      </w:r>
      <w:r w:rsidRPr="00F24FAB">
        <w:t xml:space="preserve">leveransen er godkjent. Partneren kan i sitt tilbud legge opp til at innovasjonspartnerskapet blir gjennomført over et kortere tidsrom, dersom dette anses forsvarlig ut fra </w:t>
      </w:r>
      <w:r w:rsidRPr="00F24FAB">
        <w:lastRenderedPageBreak/>
        <w:t xml:space="preserve">løsningen. Deretter har Oppdragsgiver </w:t>
      </w:r>
      <w:r>
        <w:rPr>
          <w:b/>
        </w:rPr>
        <w:t>180</w:t>
      </w:r>
      <w:r w:rsidRPr="00F24FAB">
        <w:rPr>
          <w:b/>
        </w:rPr>
        <w:t xml:space="preserve"> dager</w:t>
      </w:r>
      <w:r w:rsidRPr="00F24FAB">
        <w:t xml:space="preserve"> </w:t>
      </w:r>
      <w:r w:rsidRPr="001F7887">
        <w:t>til å avgjøre om opsjon til å kjøpe l</w:t>
      </w:r>
      <w:r w:rsidRPr="00F24FAB">
        <w:t xml:space="preserve">øsningen skal benyttes. Planen bør ta utgangspunkt i de forskjellige fasene som </w:t>
      </w:r>
      <w:proofErr w:type="gramStart"/>
      <w:r w:rsidRPr="00F24FAB">
        <w:t>fremkommer</w:t>
      </w:r>
      <w:proofErr w:type="gramEnd"/>
      <w:r w:rsidRPr="00F24FAB">
        <w:t xml:space="preserve"> i avtalens </w:t>
      </w:r>
      <w:r>
        <w:t xml:space="preserve">kapittel 2. Etter avtaleinngåelse skal Oppdragsgiver og Partner lage en detaljert fremdriftsplan for gjennomføringen av innovasjonspartnerskapet innenfor rammen av den overordnede prosjekt- og milepælsplanen, og bli enige om kriterier for oppfyllelse av delmål for fasene. Krav til medvirkning fra Oppdragsgiver i gjennomføringen av innovasjonspartnerskapet skal </w:t>
      </w:r>
      <w:proofErr w:type="gramStart"/>
      <w:r>
        <w:t>fremgå</w:t>
      </w:r>
      <w:proofErr w:type="gramEnd"/>
      <w:r>
        <w:t xml:space="preserve"> av fremdriftsplanen.</w:t>
      </w:r>
    </w:p>
    <w:p w14:paraId="1F014810" w14:textId="77777777" w:rsidR="002C4595" w:rsidRDefault="002C4595" w:rsidP="00F43F03">
      <w:pPr>
        <w:pStyle w:val="Overskrift2"/>
      </w:pPr>
      <w:bookmarkStart w:id="34" w:name="_Toc67059854"/>
      <w:r w:rsidRPr="004B259A">
        <w:t>Avtalens punkt 2.2.1 Delleveranser</w:t>
      </w:r>
      <w:bookmarkEnd w:id="34"/>
    </w:p>
    <w:p w14:paraId="0F364D94" w14:textId="77777777" w:rsidR="002C4595" w:rsidRPr="004B259A" w:rsidRDefault="002C4595" w:rsidP="002C4595">
      <w:r w:rsidRPr="004B259A">
        <w:t>Utviklingsfasen kan deles opp i delleveranser.</w:t>
      </w:r>
    </w:p>
    <w:p w14:paraId="314AF059" w14:textId="77777777" w:rsidR="002C4595" w:rsidRPr="004B259A" w:rsidRDefault="002C4595" w:rsidP="00F43F03">
      <w:pPr>
        <w:pStyle w:val="Overskrift2"/>
      </w:pPr>
      <w:bookmarkStart w:id="35" w:name="_Toc67059855"/>
      <w:r w:rsidRPr="004B259A">
        <w:t>Risikovurdering av utvikling av løsningen og drif</w:t>
      </w:r>
      <w:r>
        <w:t xml:space="preserve">tsfasen, og plan for </w:t>
      </w:r>
      <w:r w:rsidRPr="004B259A">
        <w:t>risikohåndtering</w:t>
      </w:r>
      <w:bookmarkEnd w:id="35"/>
    </w:p>
    <w:p w14:paraId="22F3480C" w14:textId="77777777" w:rsidR="002C4595" w:rsidRDefault="002C4595" w:rsidP="002C4595">
      <w:r w:rsidRPr="004B259A">
        <w:t>Partneren må beskrive risikovurdering av utvikling av løsningen og dr</w:t>
      </w:r>
      <w:r>
        <w:t xml:space="preserve">iftsfasen, og oppgi en plan for </w:t>
      </w:r>
      <w:r w:rsidRPr="004B259A">
        <w:t>risikohåndtering</w:t>
      </w:r>
    </w:p>
    <w:p w14:paraId="6A1FB34C" w14:textId="2E3B6BC3" w:rsidR="002C4595" w:rsidRDefault="002C4595" w:rsidP="002C4595">
      <w:pPr>
        <w:rPr>
          <w:rFonts w:eastAsiaTheme="majorEastAsia" w:cstheme="majorBidi"/>
          <w:b/>
          <w:bCs/>
          <w:sz w:val="32"/>
          <w:szCs w:val="28"/>
        </w:rPr>
      </w:pPr>
    </w:p>
    <w:p w14:paraId="38A1DC1A" w14:textId="34859721" w:rsidR="007B3A74" w:rsidRDefault="007B3A74" w:rsidP="002C4595">
      <w:pPr>
        <w:rPr>
          <w:rFonts w:eastAsiaTheme="majorEastAsia" w:cstheme="majorBidi"/>
          <w:b/>
          <w:bCs/>
          <w:sz w:val="32"/>
          <w:szCs w:val="28"/>
        </w:rPr>
      </w:pPr>
    </w:p>
    <w:p w14:paraId="0403A3FC" w14:textId="37FD3609" w:rsidR="007B3A74" w:rsidRDefault="007B3A74" w:rsidP="002C4595">
      <w:pPr>
        <w:rPr>
          <w:rFonts w:eastAsiaTheme="majorEastAsia" w:cstheme="majorBidi"/>
          <w:b/>
          <w:bCs/>
          <w:sz w:val="32"/>
          <w:szCs w:val="28"/>
        </w:rPr>
      </w:pPr>
    </w:p>
    <w:p w14:paraId="080ED5E8" w14:textId="0EFD3E21" w:rsidR="007B3A74" w:rsidRDefault="007B3A74" w:rsidP="002C4595">
      <w:pPr>
        <w:rPr>
          <w:rFonts w:eastAsiaTheme="majorEastAsia" w:cstheme="majorBidi"/>
          <w:b/>
          <w:bCs/>
          <w:sz w:val="32"/>
          <w:szCs w:val="28"/>
        </w:rPr>
      </w:pPr>
    </w:p>
    <w:p w14:paraId="2445222D" w14:textId="639A33C8" w:rsidR="007B3A74" w:rsidRDefault="007B3A74" w:rsidP="002C4595">
      <w:pPr>
        <w:rPr>
          <w:rFonts w:eastAsiaTheme="majorEastAsia" w:cstheme="majorBidi"/>
          <w:b/>
          <w:bCs/>
          <w:sz w:val="32"/>
          <w:szCs w:val="28"/>
        </w:rPr>
      </w:pPr>
    </w:p>
    <w:p w14:paraId="2DC15A19" w14:textId="1AEEB4C8" w:rsidR="007B3A74" w:rsidRDefault="007B3A74" w:rsidP="002C4595">
      <w:pPr>
        <w:rPr>
          <w:rFonts w:eastAsiaTheme="majorEastAsia" w:cstheme="majorBidi"/>
          <w:b/>
          <w:bCs/>
          <w:sz w:val="32"/>
          <w:szCs w:val="28"/>
        </w:rPr>
      </w:pPr>
    </w:p>
    <w:p w14:paraId="529A1334" w14:textId="3B08F4BA" w:rsidR="007B3A74" w:rsidRDefault="007B3A74" w:rsidP="002C4595">
      <w:pPr>
        <w:rPr>
          <w:rFonts w:eastAsiaTheme="majorEastAsia" w:cstheme="majorBidi"/>
          <w:b/>
          <w:bCs/>
          <w:sz w:val="32"/>
          <w:szCs w:val="28"/>
        </w:rPr>
      </w:pPr>
    </w:p>
    <w:p w14:paraId="61A16653" w14:textId="41525EC8" w:rsidR="007B3A74" w:rsidRDefault="007B3A74" w:rsidP="002C4595">
      <w:pPr>
        <w:rPr>
          <w:rFonts w:eastAsiaTheme="majorEastAsia" w:cstheme="majorBidi"/>
          <w:b/>
          <w:bCs/>
          <w:sz w:val="32"/>
          <w:szCs w:val="28"/>
        </w:rPr>
      </w:pPr>
    </w:p>
    <w:p w14:paraId="100AED56" w14:textId="11C99FDF" w:rsidR="007B3A74" w:rsidRDefault="007B3A74" w:rsidP="002C4595">
      <w:pPr>
        <w:rPr>
          <w:rFonts w:eastAsiaTheme="majorEastAsia" w:cstheme="majorBidi"/>
          <w:b/>
          <w:bCs/>
          <w:sz w:val="32"/>
          <w:szCs w:val="28"/>
        </w:rPr>
      </w:pPr>
    </w:p>
    <w:p w14:paraId="7F06ED66" w14:textId="73E8FB26" w:rsidR="007B3A74" w:rsidRDefault="007B3A74" w:rsidP="002C4595">
      <w:pPr>
        <w:rPr>
          <w:rFonts w:eastAsiaTheme="majorEastAsia" w:cstheme="majorBidi"/>
          <w:b/>
          <w:bCs/>
          <w:sz w:val="32"/>
          <w:szCs w:val="28"/>
        </w:rPr>
      </w:pPr>
    </w:p>
    <w:p w14:paraId="4BF7DE4F" w14:textId="7DFF5360" w:rsidR="007B3A74" w:rsidRDefault="007B3A74" w:rsidP="002C4595">
      <w:pPr>
        <w:rPr>
          <w:rFonts w:eastAsiaTheme="majorEastAsia" w:cstheme="majorBidi"/>
          <w:b/>
          <w:bCs/>
          <w:sz w:val="32"/>
          <w:szCs w:val="28"/>
        </w:rPr>
      </w:pPr>
    </w:p>
    <w:p w14:paraId="472E95FE" w14:textId="765D4D5C" w:rsidR="007B3A74" w:rsidRDefault="007B3A74" w:rsidP="002C4595">
      <w:pPr>
        <w:rPr>
          <w:rFonts w:eastAsiaTheme="majorEastAsia" w:cstheme="majorBidi"/>
          <w:b/>
          <w:bCs/>
          <w:sz w:val="32"/>
          <w:szCs w:val="28"/>
        </w:rPr>
      </w:pPr>
    </w:p>
    <w:p w14:paraId="746DBAE7" w14:textId="77777777" w:rsidR="00D6257A" w:rsidRDefault="00D6257A" w:rsidP="002C4595">
      <w:pPr>
        <w:rPr>
          <w:rFonts w:eastAsiaTheme="majorEastAsia" w:cstheme="majorBidi"/>
          <w:b/>
          <w:bCs/>
          <w:sz w:val="32"/>
          <w:szCs w:val="28"/>
        </w:rPr>
      </w:pPr>
    </w:p>
    <w:p w14:paraId="47DF792D" w14:textId="638FE454" w:rsidR="007B3A74" w:rsidRDefault="007B3A74" w:rsidP="002C4595">
      <w:pPr>
        <w:rPr>
          <w:rFonts w:eastAsiaTheme="majorEastAsia" w:cstheme="majorBidi"/>
          <w:b/>
          <w:bCs/>
          <w:sz w:val="32"/>
          <w:szCs w:val="28"/>
        </w:rPr>
      </w:pPr>
    </w:p>
    <w:p w14:paraId="22376613" w14:textId="15CEA4A0" w:rsidR="007B3A74" w:rsidRDefault="007B3A74" w:rsidP="002C4595">
      <w:pPr>
        <w:rPr>
          <w:rFonts w:eastAsiaTheme="majorEastAsia" w:cstheme="majorBidi"/>
          <w:b/>
          <w:bCs/>
          <w:sz w:val="32"/>
          <w:szCs w:val="28"/>
        </w:rPr>
      </w:pPr>
    </w:p>
    <w:p w14:paraId="338E4E0A" w14:textId="689ED557" w:rsidR="007B3A74" w:rsidRDefault="007B3A74" w:rsidP="002C4595">
      <w:pPr>
        <w:rPr>
          <w:rFonts w:eastAsiaTheme="majorEastAsia" w:cstheme="majorBidi"/>
          <w:b/>
          <w:bCs/>
          <w:sz w:val="32"/>
          <w:szCs w:val="28"/>
        </w:rPr>
      </w:pPr>
    </w:p>
    <w:p w14:paraId="306B5A8D" w14:textId="24A50DA5" w:rsidR="007B3A74" w:rsidRDefault="007B3A74" w:rsidP="002C4595">
      <w:pPr>
        <w:rPr>
          <w:rFonts w:eastAsiaTheme="majorEastAsia" w:cstheme="majorBidi"/>
          <w:b/>
          <w:bCs/>
          <w:sz w:val="32"/>
          <w:szCs w:val="28"/>
        </w:rPr>
      </w:pPr>
    </w:p>
    <w:p w14:paraId="6B093B9F" w14:textId="77777777" w:rsidR="007B3A74" w:rsidRDefault="007B3A74" w:rsidP="002C4595">
      <w:pPr>
        <w:rPr>
          <w:rFonts w:eastAsiaTheme="majorEastAsia" w:cstheme="majorBidi"/>
          <w:b/>
          <w:bCs/>
          <w:sz w:val="32"/>
          <w:szCs w:val="28"/>
        </w:rPr>
      </w:pPr>
    </w:p>
    <w:p w14:paraId="5D2E5AA0" w14:textId="77777777" w:rsidR="002C4595" w:rsidRDefault="002C4595" w:rsidP="00290937">
      <w:pPr>
        <w:pStyle w:val="Overskrift1"/>
      </w:pPr>
      <w:bookmarkStart w:id="36" w:name="_Toc67059856"/>
      <w:r>
        <w:lastRenderedPageBreak/>
        <w:t>Bilag 5: Testing og godkjenning</w:t>
      </w:r>
      <w:bookmarkEnd w:id="36"/>
    </w:p>
    <w:p w14:paraId="56579B2B" w14:textId="77777777" w:rsidR="002C4595" w:rsidRPr="007170C7" w:rsidRDefault="002C4595" w:rsidP="002C4595">
      <w:pPr>
        <w:rPr>
          <w:i/>
          <w:iCs/>
        </w:rPr>
      </w:pPr>
      <w:r>
        <w:rPr>
          <w:i/>
          <w:iCs/>
        </w:rPr>
        <w:t>Oppdragsgivers og Partnerens Teststrategi skal inngå i dette bilaget sammen med den omforente Teststrategien som partene skal utarbeide i fellesskap i forberedelses- og organiseringsfasen.</w:t>
      </w:r>
    </w:p>
    <w:p w14:paraId="79E8A1CD" w14:textId="77777777" w:rsidR="002C4595" w:rsidRDefault="002C4595" w:rsidP="00F43F03">
      <w:pPr>
        <w:pStyle w:val="Overskrift2"/>
      </w:pPr>
      <w:bookmarkStart w:id="37" w:name="_Toc67059857"/>
      <w:r>
        <w:t>Testing</w:t>
      </w:r>
      <w:bookmarkEnd w:id="37"/>
    </w:p>
    <w:p w14:paraId="6C9425DD" w14:textId="77777777" w:rsidR="002C4595" w:rsidRDefault="002C4595" w:rsidP="002C4595">
      <w:pPr>
        <w:rPr>
          <w:iCs/>
        </w:rPr>
      </w:pPr>
      <w:r>
        <w:rPr>
          <w:iCs/>
        </w:rPr>
        <w:t xml:space="preserve">Med testing menes undersøkelsene som gjennomføres underveis i utviklingen av løsning. Dette omfatter mindre fysiske tester av komponenter og modeller, samt beregninger av løsningens egenskaper. </w:t>
      </w:r>
    </w:p>
    <w:p w14:paraId="0A7D7AD0" w14:textId="77777777" w:rsidR="002C4595" w:rsidRDefault="002C4595" w:rsidP="002C4595">
      <w:r>
        <w:t xml:space="preserve">Oppdragsgiver forutsetter at det vil foretas kontinuerlige tester underveis alle de tre første fasene av partnerskapet for å sannsynliggjøre at fremsatt krav og behov oppfylles. </w:t>
      </w:r>
    </w:p>
    <w:p w14:paraId="0ADD23DB" w14:textId="77777777" w:rsidR="002C4595" w:rsidRDefault="002C4595" w:rsidP="002C4595">
      <w:pPr>
        <w:pStyle w:val="Overskrift3"/>
      </w:pPr>
      <w:bookmarkStart w:id="38" w:name="_Toc67059858"/>
      <w:r>
        <w:t>Sikkerhet</w:t>
      </w:r>
      <w:bookmarkEnd w:id="38"/>
    </w:p>
    <w:p w14:paraId="60B53510" w14:textId="77777777" w:rsidR="002C4595" w:rsidRDefault="002C4595" w:rsidP="002C4595">
      <w:r>
        <w:t xml:space="preserve">Oppdragsgiver vil ha bistand fra NTNU/SIMLab i forbindelse med tester og beregninger. </w:t>
      </w:r>
    </w:p>
    <w:p w14:paraId="22C1A2F9" w14:textId="77777777" w:rsidR="002C4595" w:rsidRDefault="002C4595" w:rsidP="002C4595">
      <w:pPr>
        <w:pStyle w:val="Overskrift3"/>
      </w:pPr>
      <w:bookmarkStart w:id="39" w:name="_Toc67059859"/>
      <w:r>
        <w:t>Integrasjon, funksjon og drift</w:t>
      </w:r>
      <w:bookmarkEnd w:id="39"/>
    </w:p>
    <w:p w14:paraId="7995DD1B" w14:textId="77777777" w:rsidR="002C4595" w:rsidRDefault="002C4595" w:rsidP="002C4595">
      <w:r>
        <w:t xml:space="preserve">Oppdragsgiver forutsetter at løsning underveis i utviklingen testes i henhold til krav for systemintegrasjon, funksjonalitet og drift. </w:t>
      </w:r>
    </w:p>
    <w:p w14:paraId="05504CEC" w14:textId="77777777" w:rsidR="002C4595" w:rsidRPr="000D05F2" w:rsidRDefault="002C4595" w:rsidP="002C4595"/>
    <w:p w14:paraId="74A3B3CD" w14:textId="77777777" w:rsidR="002C4595" w:rsidRPr="0005454E" w:rsidRDefault="002C4595" w:rsidP="00F43F03">
      <w:pPr>
        <w:pStyle w:val="Overskrift2"/>
      </w:pPr>
      <w:bookmarkStart w:id="40" w:name="_Toc67059860"/>
      <w:r>
        <w:t>Godkjenninger</w:t>
      </w:r>
      <w:bookmarkEnd w:id="40"/>
      <w:r>
        <w:t xml:space="preserve"> </w:t>
      </w:r>
    </w:p>
    <w:p w14:paraId="4735B6E9" w14:textId="77777777" w:rsidR="002C4595" w:rsidRPr="007170C7" w:rsidRDefault="002C4595" w:rsidP="002C4595">
      <w:pPr>
        <w:rPr>
          <w:iCs/>
        </w:rPr>
      </w:pPr>
      <w:r>
        <w:rPr>
          <w:iCs/>
        </w:rPr>
        <w:t xml:space="preserve">Med godkjenning menes de endelige kontrollene av at ferdig eller nær ferdig løsningen oppfyller krav fremsatte av oppdragsgiver. </w:t>
      </w:r>
      <w:r>
        <w:t>Oppdragsgiver legger opp til at det gjennomføres et godkjenningsprogram bestående av sertifisering i henhold til krav fremsatte.</w:t>
      </w:r>
    </w:p>
    <w:p w14:paraId="72B6D0CC" w14:textId="77777777" w:rsidR="002C4595" w:rsidRDefault="002C4595" w:rsidP="002C4595">
      <w:pPr>
        <w:pStyle w:val="Overskrift3"/>
      </w:pPr>
      <w:bookmarkStart w:id="41" w:name="_Toc67059861"/>
      <w:r>
        <w:t>Sikkerhet</w:t>
      </w:r>
      <w:bookmarkEnd w:id="41"/>
    </w:p>
    <w:p w14:paraId="6A751F3D" w14:textId="77777777" w:rsidR="002C4595" w:rsidRDefault="002C4595" w:rsidP="002C4595">
      <w:r>
        <w:t>Oppdragsgiver forutsetter at en utviklet løsning skal sertifiseres i henhold til testoppsett og krav beskrevet i IWA-14 som gjengitt i bilag 1. Oppdragsgiver vil stå for gjennomføringen av en slik sertifisering av utviklet løsning.</w:t>
      </w:r>
    </w:p>
    <w:p w14:paraId="2A3C4E30" w14:textId="77777777" w:rsidR="002C4595" w:rsidRDefault="002C4595" w:rsidP="002C4595">
      <w:pPr>
        <w:pStyle w:val="Overskrift3"/>
      </w:pPr>
      <w:bookmarkStart w:id="42" w:name="_Toc67059862"/>
      <w:r>
        <w:t>Integrasjon, funksjon og drift</w:t>
      </w:r>
      <w:bookmarkEnd w:id="42"/>
    </w:p>
    <w:p w14:paraId="669057E9" w14:textId="0D7CE8BF" w:rsidR="002C4595" w:rsidRDefault="002C4595" w:rsidP="002C4595">
      <w:r>
        <w:t xml:space="preserve">Oppdragsgiver forutsetter at en utviklet løsning oppfyller fremsatte krav i henhold til systemintegrasjon, funksjonalitet og drift, og legger opp til at det gjennomføres en godkjenning av disse. </w:t>
      </w:r>
    </w:p>
    <w:p w14:paraId="0BF9AC7A" w14:textId="045A6F12" w:rsidR="0087419B" w:rsidRDefault="0087419B" w:rsidP="002C4595"/>
    <w:p w14:paraId="1C63BDDA" w14:textId="397707C9" w:rsidR="0087419B" w:rsidRDefault="0087419B" w:rsidP="002C4595"/>
    <w:p w14:paraId="267272F7" w14:textId="0FB12DB9" w:rsidR="0087419B" w:rsidRDefault="0087419B" w:rsidP="002C4595"/>
    <w:p w14:paraId="1B33CA55" w14:textId="2CE5D43B" w:rsidR="0087419B" w:rsidRDefault="0087419B" w:rsidP="002C4595"/>
    <w:p w14:paraId="080B9B80" w14:textId="40593C97" w:rsidR="0087419B" w:rsidRDefault="0087419B" w:rsidP="002C4595"/>
    <w:p w14:paraId="3A764473" w14:textId="77777777" w:rsidR="0087419B" w:rsidRDefault="0087419B" w:rsidP="002C4595"/>
    <w:p w14:paraId="4A8962A1" w14:textId="77777777" w:rsidR="002C4595" w:rsidRPr="00290937" w:rsidRDefault="002C4595" w:rsidP="00290937">
      <w:pPr>
        <w:pStyle w:val="Overskrift1"/>
      </w:pPr>
      <w:bookmarkStart w:id="43" w:name="_Toc67059863"/>
      <w:r w:rsidRPr="00290937">
        <w:lastRenderedPageBreak/>
        <w:t>Bilag 6: Administrative bestemmelser</w:t>
      </w:r>
      <w:bookmarkEnd w:id="43"/>
    </w:p>
    <w:p w14:paraId="1399A44A" w14:textId="77777777" w:rsidR="002C4595" w:rsidRDefault="002C4595" w:rsidP="002C4595"/>
    <w:p w14:paraId="084070A5" w14:textId="77777777" w:rsidR="002C4595" w:rsidRPr="00F1417A" w:rsidRDefault="002C4595" w:rsidP="00F43F03">
      <w:pPr>
        <w:pStyle w:val="Overskrift2"/>
      </w:pPr>
      <w:bookmarkStart w:id="44" w:name="_Toc67059864"/>
      <w:r w:rsidRPr="00F1417A">
        <w:t>Avtalens punkt 1.4 Partenes representanter</w:t>
      </w:r>
      <w:bookmarkEnd w:id="44"/>
    </w:p>
    <w:p w14:paraId="2B2E218A" w14:textId="77777777" w:rsidR="002C4595" w:rsidRDefault="002C4595" w:rsidP="002C4595">
      <w:r w:rsidRPr="00F1417A">
        <w:t>Bemyndiget representant for partene, og prosedyrer og varslingsfrister for eventuell utskiftning av disse, skal spesifiseres her.</w:t>
      </w:r>
    </w:p>
    <w:p w14:paraId="23C97C6F" w14:textId="77777777" w:rsidR="002C4595" w:rsidRPr="00F1417A" w:rsidRDefault="002C4595" w:rsidP="002C4595"/>
    <w:p w14:paraId="03B764E0" w14:textId="77777777" w:rsidR="002C4595" w:rsidRDefault="002C4595" w:rsidP="002C4595">
      <w:r w:rsidRPr="00F1417A">
        <w:t>Følgende personer er bemyndigede representanter for Partneren for denne avtalen:</w:t>
      </w:r>
    </w:p>
    <w:tbl>
      <w:tblPr>
        <w:tblStyle w:val="Tabellrutenett"/>
        <w:tblW w:w="0" w:type="auto"/>
        <w:tblInd w:w="108" w:type="dxa"/>
        <w:tblLook w:val="04A0" w:firstRow="1" w:lastRow="0" w:firstColumn="1" w:lastColumn="0" w:noHBand="0" w:noVBand="1"/>
      </w:tblPr>
      <w:tblGrid>
        <w:gridCol w:w="2161"/>
        <w:gridCol w:w="2262"/>
        <w:gridCol w:w="2682"/>
        <w:gridCol w:w="1849"/>
      </w:tblGrid>
      <w:tr w:rsidR="002C4595" w14:paraId="18AAC2F5" w14:textId="77777777" w:rsidTr="007B3A74">
        <w:tc>
          <w:tcPr>
            <w:tcW w:w="2195" w:type="dxa"/>
            <w:shd w:val="clear" w:color="auto" w:fill="EEECE1" w:themeFill="background2"/>
          </w:tcPr>
          <w:p w14:paraId="2DA5A1D8" w14:textId="77777777" w:rsidR="002C4595" w:rsidRPr="006A6A11" w:rsidRDefault="002C4595" w:rsidP="007B3A74">
            <w:r w:rsidRPr="006A6A11">
              <w:t>Partner</w:t>
            </w:r>
          </w:p>
        </w:tc>
        <w:tc>
          <w:tcPr>
            <w:tcW w:w="2303" w:type="dxa"/>
            <w:shd w:val="clear" w:color="auto" w:fill="EEECE1" w:themeFill="background2"/>
          </w:tcPr>
          <w:p w14:paraId="463EA559" w14:textId="77777777" w:rsidR="002C4595" w:rsidRPr="006A6A11" w:rsidRDefault="002C4595" w:rsidP="007B3A74">
            <w:r w:rsidRPr="006A6A11">
              <w:t>Navn</w:t>
            </w:r>
          </w:p>
        </w:tc>
        <w:tc>
          <w:tcPr>
            <w:tcW w:w="2732" w:type="dxa"/>
            <w:shd w:val="clear" w:color="auto" w:fill="EEECE1" w:themeFill="background2"/>
          </w:tcPr>
          <w:p w14:paraId="6C5A24EA" w14:textId="77777777" w:rsidR="002C4595" w:rsidRPr="006A6A11" w:rsidRDefault="002C4595" w:rsidP="007B3A74">
            <w:r w:rsidRPr="006A6A11">
              <w:t>Epost</w:t>
            </w:r>
          </w:p>
        </w:tc>
        <w:tc>
          <w:tcPr>
            <w:tcW w:w="1874" w:type="dxa"/>
            <w:shd w:val="clear" w:color="auto" w:fill="EEECE1" w:themeFill="background2"/>
          </w:tcPr>
          <w:p w14:paraId="59472030" w14:textId="77777777" w:rsidR="002C4595" w:rsidRPr="006A6A11" w:rsidRDefault="002C4595" w:rsidP="007B3A74">
            <w:r w:rsidRPr="006A6A11">
              <w:t>Telefon</w:t>
            </w:r>
          </w:p>
        </w:tc>
      </w:tr>
      <w:tr w:rsidR="002C4595" w14:paraId="58A14E8E" w14:textId="77777777" w:rsidTr="007B3A74">
        <w:tc>
          <w:tcPr>
            <w:tcW w:w="2195" w:type="dxa"/>
          </w:tcPr>
          <w:p w14:paraId="6A05EB98" w14:textId="77777777" w:rsidR="002C4595" w:rsidRDefault="002C4595" w:rsidP="007B3A74"/>
        </w:tc>
        <w:tc>
          <w:tcPr>
            <w:tcW w:w="2303" w:type="dxa"/>
          </w:tcPr>
          <w:p w14:paraId="002C2813" w14:textId="77777777" w:rsidR="002C4595" w:rsidRDefault="002C4595" w:rsidP="007B3A74"/>
        </w:tc>
        <w:tc>
          <w:tcPr>
            <w:tcW w:w="2732" w:type="dxa"/>
          </w:tcPr>
          <w:p w14:paraId="390A0C10" w14:textId="77777777" w:rsidR="002C4595" w:rsidRDefault="002C4595" w:rsidP="007B3A74"/>
        </w:tc>
        <w:tc>
          <w:tcPr>
            <w:tcW w:w="1874" w:type="dxa"/>
          </w:tcPr>
          <w:p w14:paraId="517D8D44" w14:textId="77777777" w:rsidR="002C4595" w:rsidRDefault="002C4595" w:rsidP="007B3A74"/>
        </w:tc>
      </w:tr>
    </w:tbl>
    <w:p w14:paraId="3F4F8A28" w14:textId="77777777" w:rsidR="002C4595" w:rsidRDefault="002C4595" w:rsidP="002C4595">
      <w:r w:rsidRPr="006A6A11">
        <w:t>Følgende personer er bemyndigede representanter for Oppdragsgiver for denne avtalen:</w:t>
      </w:r>
    </w:p>
    <w:tbl>
      <w:tblPr>
        <w:tblStyle w:val="Tabellrutenett"/>
        <w:tblW w:w="0" w:type="auto"/>
        <w:tblInd w:w="108" w:type="dxa"/>
        <w:tblLook w:val="04A0" w:firstRow="1" w:lastRow="0" w:firstColumn="1" w:lastColumn="0" w:noHBand="0" w:noVBand="1"/>
      </w:tblPr>
      <w:tblGrid>
        <w:gridCol w:w="2174"/>
        <w:gridCol w:w="2258"/>
        <w:gridCol w:w="2676"/>
        <w:gridCol w:w="1846"/>
      </w:tblGrid>
      <w:tr w:rsidR="002C4595" w14:paraId="6294E799" w14:textId="77777777" w:rsidTr="007B3A74">
        <w:tc>
          <w:tcPr>
            <w:tcW w:w="2195" w:type="dxa"/>
            <w:shd w:val="clear" w:color="auto" w:fill="EEECE1" w:themeFill="background2"/>
          </w:tcPr>
          <w:p w14:paraId="697401F0" w14:textId="77777777" w:rsidR="002C4595" w:rsidRPr="006A6A11" w:rsidRDefault="002C4595" w:rsidP="007B3A74">
            <w:r>
              <w:t>Oppdragsgiver</w:t>
            </w:r>
          </w:p>
        </w:tc>
        <w:tc>
          <w:tcPr>
            <w:tcW w:w="2303" w:type="dxa"/>
            <w:shd w:val="clear" w:color="auto" w:fill="EEECE1" w:themeFill="background2"/>
          </w:tcPr>
          <w:p w14:paraId="227B3320" w14:textId="77777777" w:rsidR="002C4595" w:rsidRPr="006A6A11" w:rsidRDefault="002C4595" w:rsidP="007B3A74">
            <w:r w:rsidRPr="006A6A11">
              <w:t>Navn</w:t>
            </w:r>
          </w:p>
        </w:tc>
        <w:tc>
          <w:tcPr>
            <w:tcW w:w="2732" w:type="dxa"/>
            <w:shd w:val="clear" w:color="auto" w:fill="EEECE1" w:themeFill="background2"/>
          </w:tcPr>
          <w:p w14:paraId="6B650B6B" w14:textId="77777777" w:rsidR="002C4595" w:rsidRPr="006A6A11" w:rsidRDefault="002C4595" w:rsidP="007B3A74">
            <w:r w:rsidRPr="006A6A11">
              <w:t>Epost</w:t>
            </w:r>
          </w:p>
        </w:tc>
        <w:tc>
          <w:tcPr>
            <w:tcW w:w="1874" w:type="dxa"/>
            <w:shd w:val="clear" w:color="auto" w:fill="EEECE1" w:themeFill="background2"/>
          </w:tcPr>
          <w:p w14:paraId="1E73FBF0" w14:textId="77777777" w:rsidR="002C4595" w:rsidRPr="006A6A11" w:rsidRDefault="002C4595" w:rsidP="007B3A74">
            <w:r w:rsidRPr="006A6A11">
              <w:t>Telefon</w:t>
            </w:r>
          </w:p>
        </w:tc>
      </w:tr>
      <w:tr w:rsidR="002C4595" w14:paraId="26E0ABBB" w14:textId="77777777" w:rsidTr="007B3A74">
        <w:tc>
          <w:tcPr>
            <w:tcW w:w="2195" w:type="dxa"/>
          </w:tcPr>
          <w:p w14:paraId="0585C861" w14:textId="77777777" w:rsidR="002C4595" w:rsidRDefault="002C4595" w:rsidP="007B3A74"/>
        </w:tc>
        <w:tc>
          <w:tcPr>
            <w:tcW w:w="2303" w:type="dxa"/>
          </w:tcPr>
          <w:p w14:paraId="7864E503" w14:textId="77777777" w:rsidR="002C4595" w:rsidRDefault="002C4595" w:rsidP="007B3A74"/>
        </w:tc>
        <w:tc>
          <w:tcPr>
            <w:tcW w:w="2732" w:type="dxa"/>
          </w:tcPr>
          <w:p w14:paraId="51B291A2" w14:textId="77777777" w:rsidR="002C4595" w:rsidRDefault="002C4595" w:rsidP="007B3A74"/>
        </w:tc>
        <w:tc>
          <w:tcPr>
            <w:tcW w:w="1874" w:type="dxa"/>
          </w:tcPr>
          <w:p w14:paraId="4A89E345" w14:textId="77777777" w:rsidR="002C4595" w:rsidRDefault="002C4595" w:rsidP="007B3A74"/>
        </w:tc>
      </w:tr>
    </w:tbl>
    <w:p w14:paraId="1428DA5C" w14:textId="77777777" w:rsidR="002C4595" w:rsidRDefault="002C4595" w:rsidP="002C4595">
      <w:r>
        <w:t>Ved behov for utskifting av bemyndiget representant skal dette meldes den andre parten så raskt som mulig.</w:t>
      </w:r>
    </w:p>
    <w:p w14:paraId="7E4DC273" w14:textId="77777777" w:rsidR="002C4595" w:rsidRDefault="002C4595" w:rsidP="002C4595"/>
    <w:p w14:paraId="0829BD7A" w14:textId="77777777" w:rsidR="002C4595" w:rsidRDefault="002C4595" w:rsidP="00F43F03">
      <w:pPr>
        <w:pStyle w:val="Overskrift2"/>
      </w:pPr>
      <w:bookmarkStart w:id="45" w:name="_Toc67059865"/>
      <w:r>
        <w:t>Avtalens punkt 2.1 Forberedelser og organisering</w:t>
      </w:r>
      <w:bookmarkEnd w:id="45"/>
    </w:p>
    <w:p w14:paraId="4456A2FF" w14:textId="77777777" w:rsidR="002C4595" w:rsidRDefault="002C4595" w:rsidP="002C4595">
      <w:r>
        <w:t>Partneren må beskrive forventninger til prosjektorganisering, definisjon av roller, ansvar og fullmakter, styringsdokumenter, rapportering, møter og møtefrekvens her. Partneren bes merke seg at dette punkt vil kunne være gjenstand for forhandling.</w:t>
      </w:r>
    </w:p>
    <w:p w14:paraId="4AB7FAE2" w14:textId="77777777" w:rsidR="002C4595" w:rsidRDefault="002C4595" w:rsidP="002C4595"/>
    <w:p w14:paraId="0F209FAC" w14:textId="77777777" w:rsidR="002C4595" w:rsidRDefault="002C4595" w:rsidP="002C4595">
      <w:r>
        <w:t>Før avtalen signeres skal punktet spesifiseres.</w:t>
      </w:r>
    </w:p>
    <w:p w14:paraId="719A4EB7" w14:textId="77777777" w:rsidR="002C4595" w:rsidRDefault="002C4595" w:rsidP="00F43F03">
      <w:pPr>
        <w:pStyle w:val="Overskrift2"/>
      </w:pPr>
      <w:bookmarkStart w:id="46" w:name="_Toc67059866"/>
      <w:r w:rsidRPr="003537A7">
        <w:t>Avtalens punkt 5.2 Krav til partnerens ressurser og kompetanse</w:t>
      </w:r>
      <w:bookmarkEnd w:id="46"/>
    </w:p>
    <w:p w14:paraId="47CABC63" w14:textId="77777777" w:rsidR="002C4595" w:rsidRDefault="002C4595" w:rsidP="002C4595">
      <w:r w:rsidRPr="003537A7">
        <w:t>Partnerens nøkkelpersonell:</w:t>
      </w:r>
    </w:p>
    <w:tbl>
      <w:tblPr>
        <w:tblStyle w:val="Tabellrutenett"/>
        <w:tblW w:w="0" w:type="auto"/>
        <w:tblInd w:w="108" w:type="dxa"/>
        <w:tblLook w:val="04A0" w:firstRow="1" w:lastRow="0" w:firstColumn="1" w:lastColumn="0" w:noHBand="0" w:noVBand="1"/>
      </w:tblPr>
      <w:tblGrid>
        <w:gridCol w:w="2157"/>
        <w:gridCol w:w="2266"/>
        <w:gridCol w:w="2682"/>
        <w:gridCol w:w="1849"/>
      </w:tblGrid>
      <w:tr w:rsidR="002C4595" w14:paraId="420F983F" w14:textId="77777777" w:rsidTr="00632490">
        <w:tc>
          <w:tcPr>
            <w:tcW w:w="2157" w:type="dxa"/>
            <w:shd w:val="clear" w:color="auto" w:fill="DDD9C3" w:themeFill="background2" w:themeFillShade="E6"/>
          </w:tcPr>
          <w:p w14:paraId="47AA102F" w14:textId="77777777" w:rsidR="002C4595" w:rsidRDefault="002C4595" w:rsidP="007B3A74">
            <w:r>
              <w:t>Navn</w:t>
            </w:r>
          </w:p>
        </w:tc>
        <w:tc>
          <w:tcPr>
            <w:tcW w:w="2266" w:type="dxa"/>
            <w:shd w:val="clear" w:color="auto" w:fill="DDD9C3" w:themeFill="background2" w:themeFillShade="E6"/>
          </w:tcPr>
          <w:p w14:paraId="623BBC54" w14:textId="77777777" w:rsidR="002C4595" w:rsidRDefault="002C4595" w:rsidP="007B3A74">
            <w:r>
              <w:t>Stilling</w:t>
            </w:r>
          </w:p>
        </w:tc>
        <w:tc>
          <w:tcPr>
            <w:tcW w:w="2682" w:type="dxa"/>
            <w:shd w:val="clear" w:color="auto" w:fill="DDD9C3" w:themeFill="background2" w:themeFillShade="E6"/>
          </w:tcPr>
          <w:p w14:paraId="28B4D9E1" w14:textId="77777777" w:rsidR="002C4595" w:rsidRDefault="002C4595" w:rsidP="007B3A74">
            <w:r>
              <w:t>Epost</w:t>
            </w:r>
          </w:p>
        </w:tc>
        <w:tc>
          <w:tcPr>
            <w:tcW w:w="1849" w:type="dxa"/>
            <w:shd w:val="clear" w:color="auto" w:fill="DDD9C3" w:themeFill="background2" w:themeFillShade="E6"/>
          </w:tcPr>
          <w:p w14:paraId="3D174DC7" w14:textId="77777777" w:rsidR="002C4595" w:rsidRDefault="002C4595" w:rsidP="007B3A74">
            <w:r>
              <w:t>Telefon</w:t>
            </w:r>
          </w:p>
        </w:tc>
      </w:tr>
      <w:tr w:rsidR="002C4595" w14:paraId="2BCA4377" w14:textId="77777777" w:rsidTr="00632490">
        <w:tc>
          <w:tcPr>
            <w:tcW w:w="2157" w:type="dxa"/>
          </w:tcPr>
          <w:p w14:paraId="6B507144" w14:textId="77777777" w:rsidR="002C4595" w:rsidRDefault="002C4595" w:rsidP="007B3A74"/>
        </w:tc>
        <w:tc>
          <w:tcPr>
            <w:tcW w:w="2266" w:type="dxa"/>
          </w:tcPr>
          <w:p w14:paraId="08162961" w14:textId="77777777" w:rsidR="002C4595" w:rsidRDefault="002C4595" w:rsidP="007B3A74"/>
        </w:tc>
        <w:tc>
          <w:tcPr>
            <w:tcW w:w="2682" w:type="dxa"/>
          </w:tcPr>
          <w:p w14:paraId="553E2276" w14:textId="77777777" w:rsidR="002C4595" w:rsidRDefault="002C4595" w:rsidP="007B3A74"/>
        </w:tc>
        <w:tc>
          <w:tcPr>
            <w:tcW w:w="1849" w:type="dxa"/>
          </w:tcPr>
          <w:p w14:paraId="4BBCF9DC" w14:textId="77777777" w:rsidR="002C4595" w:rsidRDefault="002C4595" w:rsidP="007B3A74"/>
        </w:tc>
      </w:tr>
      <w:tr w:rsidR="002C4595" w14:paraId="1D8D2BA7" w14:textId="77777777" w:rsidTr="00632490">
        <w:tc>
          <w:tcPr>
            <w:tcW w:w="2157" w:type="dxa"/>
          </w:tcPr>
          <w:p w14:paraId="098AFE35" w14:textId="77777777" w:rsidR="002C4595" w:rsidRDefault="002C4595" w:rsidP="007B3A74"/>
        </w:tc>
        <w:tc>
          <w:tcPr>
            <w:tcW w:w="2266" w:type="dxa"/>
          </w:tcPr>
          <w:p w14:paraId="3446DFCB" w14:textId="77777777" w:rsidR="002C4595" w:rsidRDefault="002C4595" w:rsidP="007B3A74"/>
        </w:tc>
        <w:tc>
          <w:tcPr>
            <w:tcW w:w="2682" w:type="dxa"/>
          </w:tcPr>
          <w:p w14:paraId="1E042C7D" w14:textId="77777777" w:rsidR="002C4595" w:rsidRDefault="002C4595" w:rsidP="007B3A74"/>
        </w:tc>
        <w:tc>
          <w:tcPr>
            <w:tcW w:w="1849" w:type="dxa"/>
          </w:tcPr>
          <w:p w14:paraId="212B84AA" w14:textId="77777777" w:rsidR="002C4595" w:rsidRDefault="002C4595" w:rsidP="007B3A74"/>
        </w:tc>
      </w:tr>
      <w:tr w:rsidR="002C4595" w14:paraId="7FBA1D8B" w14:textId="77777777" w:rsidTr="00632490">
        <w:tc>
          <w:tcPr>
            <w:tcW w:w="2157" w:type="dxa"/>
          </w:tcPr>
          <w:p w14:paraId="4BD05A7E" w14:textId="77777777" w:rsidR="002C4595" w:rsidRDefault="002C4595" w:rsidP="007B3A74"/>
        </w:tc>
        <w:tc>
          <w:tcPr>
            <w:tcW w:w="2266" w:type="dxa"/>
          </w:tcPr>
          <w:p w14:paraId="132C6FCA" w14:textId="77777777" w:rsidR="002C4595" w:rsidRDefault="002C4595" w:rsidP="007B3A74"/>
        </w:tc>
        <w:tc>
          <w:tcPr>
            <w:tcW w:w="2682" w:type="dxa"/>
          </w:tcPr>
          <w:p w14:paraId="2AC94DF5" w14:textId="77777777" w:rsidR="002C4595" w:rsidRDefault="002C4595" w:rsidP="007B3A74"/>
        </w:tc>
        <w:tc>
          <w:tcPr>
            <w:tcW w:w="1849" w:type="dxa"/>
          </w:tcPr>
          <w:p w14:paraId="07C084FA" w14:textId="77777777" w:rsidR="002C4595" w:rsidRDefault="002C4595" w:rsidP="007B3A74"/>
        </w:tc>
      </w:tr>
      <w:tr w:rsidR="002C4595" w14:paraId="5A93344C" w14:textId="77777777" w:rsidTr="00632490">
        <w:tc>
          <w:tcPr>
            <w:tcW w:w="2157" w:type="dxa"/>
          </w:tcPr>
          <w:p w14:paraId="220C5C94" w14:textId="77777777" w:rsidR="002C4595" w:rsidRDefault="002C4595" w:rsidP="007B3A74"/>
        </w:tc>
        <w:tc>
          <w:tcPr>
            <w:tcW w:w="2266" w:type="dxa"/>
          </w:tcPr>
          <w:p w14:paraId="4F484FA3" w14:textId="77777777" w:rsidR="002C4595" w:rsidRDefault="002C4595" w:rsidP="007B3A74"/>
        </w:tc>
        <w:tc>
          <w:tcPr>
            <w:tcW w:w="2682" w:type="dxa"/>
          </w:tcPr>
          <w:p w14:paraId="2424110F" w14:textId="77777777" w:rsidR="002C4595" w:rsidRDefault="002C4595" w:rsidP="007B3A74"/>
        </w:tc>
        <w:tc>
          <w:tcPr>
            <w:tcW w:w="1849" w:type="dxa"/>
          </w:tcPr>
          <w:p w14:paraId="16AF350F" w14:textId="77777777" w:rsidR="002C4595" w:rsidRDefault="002C4595" w:rsidP="007B3A74"/>
        </w:tc>
      </w:tr>
      <w:tr w:rsidR="00681CFB" w14:paraId="6CCF0C06" w14:textId="77777777" w:rsidTr="00632490">
        <w:tc>
          <w:tcPr>
            <w:tcW w:w="2157" w:type="dxa"/>
          </w:tcPr>
          <w:p w14:paraId="766C8CA2" w14:textId="77777777" w:rsidR="00681CFB" w:rsidRDefault="00681CFB" w:rsidP="007B3A74"/>
        </w:tc>
        <w:tc>
          <w:tcPr>
            <w:tcW w:w="2266" w:type="dxa"/>
          </w:tcPr>
          <w:p w14:paraId="3D5C19EA" w14:textId="77777777" w:rsidR="00681CFB" w:rsidRDefault="00681CFB" w:rsidP="007B3A74"/>
        </w:tc>
        <w:tc>
          <w:tcPr>
            <w:tcW w:w="2682" w:type="dxa"/>
          </w:tcPr>
          <w:p w14:paraId="115AF19D" w14:textId="77777777" w:rsidR="00681CFB" w:rsidRDefault="00681CFB" w:rsidP="007B3A74"/>
        </w:tc>
        <w:tc>
          <w:tcPr>
            <w:tcW w:w="1849" w:type="dxa"/>
          </w:tcPr>
          <w:p w14:paraId="68F3D213" w14:textId="77777777" w:rsidR="00681CFB" w:rsidRDefault="00681CFB" w:rsidP="007B3A74"/>
        </w:tc>
      </w:tr>
    </w:tbl>
    <w:p w14:paraId="3CCFA5E6" w14:textId="77777777" w:rsidR="00681CFB" w:rsidRDefault="00681CFB" w:rsidP="00632490">
      <w:pPr>
        <w:pStyle w:val="Ingenmellomrom"/>
      </w:pPr>
    </w:p>
    <w:p w14:paraId="49D069E0" w14:textId="621896AD" w:rsidR="00632490" w:rsidRDefault="00632490" w:rsidP="00632490">
      <w:pPr>
        <w:pStyle w:val="Ingenmellomrom"/>
      </w:pPr>
      <w:r w:rsidRPr="00A10990">
        <w:t>Det gjøres oppmerksom på at det kan stilles krav om sikkerhetsklarering</w:t>
      </w:r>
      <w:r w:rsidRPr="00681CFB">
        <w:t xml:space="preserve"> av personell som skal </w:t>
      </w:r>
      <w:r w:rsidR="0014610D" w:rsidRPr="00681CFB">
        <w:t xml:space="preserve">jobbe med utvikling </w:t>
      </w:r>
      <w:r w:rsidR="0014610D" w:rsidRPr="00366DA1">
        <w:t>i innovasjonspartn</w:t>
      </w:r>
      <w:r w:rsidR="0014610D" w:rsidRPr="0079123D">
        <w:t>erskape</w:t>
      </w:r>
      <w:r w:rsidR="0014610D" w:rsidRPr="00086BE4">
        <w:t>n</w:t>
      </w:r>
      <w:r w:rsidR="0014610D" w:rsidRPr="00681CFB">
        <w:t>e.</w:t>
      </w:r>
      <w:r w:rsidR="0014610D">
        <w:t xml:space="preserve"> </w:t>
      </w:r>
      <w:r w:rsidR="00681CFB">
        <w:t xml:space="preserve"> </w:t>
      </w:r>
    </w:p>
    <w:p w14:paraId="0A9323C8" w14:textId="77777777" w:rsidR="00632490" w:rsidRDefault="00632490" w:rsidP="00F43F03">
      <w:pPr>
        <w:pStyle w:val="Overskrift2"/>
      </w:pPr>
    </w:p>
    <w:p w14:paraId="5C4A3C1F" w14:textId="4AE33C75" w:rsidR="002C4595" w:rsidRDefault="002C4595" w:rsidP="00F43F03">
      <w:pPr>
        <w:pStyle w:val="Overskrift2"/>
      </w:pPr>
      <w:bookmarkStart w:id="47" w:name="_Toc67059867"/>
      <w:r>
        <w:t>Avtalens punkt 5.3 Bruk av underleverandør</w:t>
      </w:r>
      <w:bookmarkEnd w:id="47"/>
    </w:p>
    <w:p w14:paraId="26F15C69" w14:textId="77777777" w:rsidR="002C4595" w:rsidRDefault="002C4595" w:rsidP="002C4595">
      <w:r w:rsidRPr="00D04D85">
        <w:t>Partnerens godkjente underleverandører:</w:t>
      </w:r>
    </w:p>
    <w:tbl>
      <w:tblPr>
        <w:tblStyle w:val="Tabellrutenett"/>
        <w:tblW w:w="0" w:type="auto"/>
        <w:tblInd w:w="108" w:type="dxa"/>
        <w:tblLook w:val="04A0" w:firstRow="1" w:lastRow="0" w:firstColumn="1" w:lastColumn="0" w:noHBand="0" w:noVBand="1"/>
      </w:tblPr>
      <w:tblGrid>
        <w:gridCol w:w="2886"/>
        <w:gridCol w:w="3040"/>
        <w:gridCol w:w="3028"/>
      </w:tblGrid>
      <w:tr w:rsidR="002C4595" w14:paraId="5BEC6B29" w14:textId="77777777" w:rsidTr="007B3A74">
        <w:tc>
          <w:tcPr>
            <w:tcW w:w="2962" w:type="dxa"/>
            <w:shd w:val="clear" w:color="auto" w:fill="DDD9C3" w:themeFill="background2" w:themeFillShade="E6"/>
          </w:tcPr>
          <w:p w14:paraId="1472F83F" w14:textId="77777777" w:rsidR="002C4595" w:rsidRDefault="002C4595" w:rsidP="007B3A74">
            <w:r>
              <w:t>Navn</w:t>
            </w:r>
          </w:p>
        </w:tc>
        <w:tc>
          <w:tcPr>
            <w:tcW w:w="3071" w:type="dxa"/>
            <w:shd w:val="clear" w:color="auto" w:fill="DDD9C3" w:themeFill="background2" w:themeFillShade="E6"/>
          </w:tcPr>
          <w:p w14:paraId="19AA4309" w14:textId="77777777" w:rsidR="002C4595" w:rsidRDefault="002C4595" w:rsidP="007B3A74">
            <w:r>
              <w:t>Organisasjonsnummer</w:t>
            </w:r>
          </w:p>
        </w:tc>
        <w:tc>
          <w:tcPr>
            <w:tcW w:w="3071" w:type="dxa"/>
            <w:shd w:val="clear" w:color="auto" w:fill="DDD9C3" w:themeFill="background2" w:themeFillShade="E6"/>
          </w:tcPr>
          <w:p w14:paraId="33DA61F3" w14:textId="77777777" w:rsidR="002C4595" w:rsidRDefault="002C4595" w:rsidP="007B3A74">
            <w:r>
              <w:t>Leveranseområde</w:t>
            </w:r>
          </w:p>
        </w:tc>
      </w:tr>
      <w:tr w:rsidR="002C4595" w14:paraId="41064B13" w14:textId="77777777" w:rsidTr="007B3A74">
        <w:tc>
          <w:tcPr>
            <w:tcW w:w="2962" w:type="dxa"/>
          </w:tcPr>
          <w:p w14:paraId="17D7F377" w14:textId="77777777" w:rsidR="002C4595" w:rsidRDefault="002C4595" w:rsidP="007B3A74"/>
        </w:tc>
        <w:tc>
          <w:tcPr>
            <w:tcW w:w="3071" w:type="dxa"/>
          </w:tcPr>
          <w:p w14:paraId="52A3E177" w14:textId="77777777" w:rsidR="002C4595" w:rsidRDefault="002C4595" w:rsidP="007B3A74"/>
        </w:tc>
        <w:tc>
          <w:tcPr>
            <w:tcW w:w="3071" w:type="dxa"/>
          </w:tcPr>
          <w:p w14:paraId="740D65C6" w14:textId="77777777" w:rsidR="002C4595" w:rsidRDefault="002C4595" w:rsidP="007B3A74"/>
        </w:tc>
      </w:tr>
      <w:tr w:rsidR="002C4595" w14:paraId="746CE601" w14:textId="77777777" w:rsidTr="007B3A74">
        <w:tc>
          <w:tcPr>
            <w:tcW w:w="2962" w:type="dxa"/>
          </w:tcPr>
          <w:p w14:paraId="297AF258" w14:textId="77777777" w:rsidR="002C4595" w:rsidRDefault="002C4595" w:rsidP="007B3A74"/>
        </w:tc>
        <w:tc>
          <w:tcPr>
            <w:tcW w:w="3071" w:type="dxa"/>
          </w:tcPr>
          <w:p w14:paraId="6CAFD6A9" w14:textId="77777777" w:rsidR="002C4595" w:rsidRDefault="002C4595" w:rsidP="007B3A74"/>
        </w:tc>
        <w:tc>
          <w:tcPr>
            <w:tcW w:w="3071" w:type="dxa"/>
          </w:tcPr>
          <w:p w14:paraId="30CAF02E" w14:textId="77777777" w:rsidR="002C4595" w:rsidRDefault="002C4595" w:rsidP="007B3A74"/>
        </w:tc>
      </w:tr>
      <w:tr w:rsidR="002C4595" w14:paraId="5DBDE2BE" w14:textId="77777777" w:rsidTr="007B3A74">
        <w:tc>
          <w:tcPr>
            <w:tcW w:w="2962" w:type="dxa"/>
          </w:tcPr>
          <w:p w14:paraId="10C0B7A4" w14:textId="77777777" w:rsidR="002C4595" w:rsidRDefault="002C4595" w:rsidP="007B3A74"/>
        </w:tc>
        <w:tc>
          <w:tcPr>
            <w:tcW w:w="3071" w:type="dxa"/>
          </w:tcPr>
          <w:p w14:paraId="4C51CB0B" w14:textId="77777777" w:rsidR="002C4595" w:rsidRDefault="002C4595" w:rsidP="007B3A74"/>
        </w:tc>
        <w:tc>
          <w:tcPr>
            <w:tcW w:w="3071" w:type="dxa"/>
          </w:tcPr>
          <w:p w14:paraId="78E7553C" w14:textId="77777777" w:rsidR="002C4595" w:rsidRDefault="002C4595" w:rsidP="007B3A74"/>
        </w:tc>
      </w:tr>
    </w:tbl>
    <w:p w14:paraId="58B08E47" w14:textId="77777777" w:rsidR="002C4595" w:rsidRDefault="002C4595" w:rsidP="002C4595">
      <w:pPr>
        <w:pStyle w:val="Ingenmellomrom"/>
      </w:pPr>
    </w:p>
    <w:p w14:paraId="6148AAA1" w14:textId="77777777" w:rsidR="002C4595" w:rsidRDefault="002C4595" w:rsidP="00F43F03">
      <w:pPr>
        <w:pStyle w:val="Overskrift2"/>
      </w:pPr>
      <w:bookmarkStart w:id="48" w:name="_Toc67059868"/>
      <w:r>
        <w:t>Avtalens punkt 5.4 Samarbeid med tredjepart</w:t>
      </w:r>
      <w:bookmarkEnd w:id="48"/>
    </w:p>
    <w:p w14:paraId="3BC6BE5A" w14:textId="77777777" w:rsidR="002C4595" w:rsidRDefault="002C4595" w:rsidP="002C4595">
      <w:r>
        <w:t>Dersom det er avtalt at Partneren skal samarbeide med tredjepart, skal omfanget av bistand avtales nærmere her.</w:t>
      </w:r>
    </w:p>
    <w:p w14:paraId="528150B2" w14:textId="77777777" w:rsidR="002C4595" w:rsidRDefault="002C4595" w:rsidP="002C4595">
      <w:pPr>
        <w:pStyle w:val="Ingenmellomrom"/>
      </w:pPr>
    </w:p>
    <w:p w14:paraId="460199E0" w14:textId="77777777" w:rsidR="002C4595" w:rsidRDefault="002C4595" w:rsidP="00F43F03">
      <w:pPr>
        <w:pStyle w:val="Overskrift2"/>
      </w:pPr>
      <w:bookmarkStart w:id="49" w:name="_Toc67059869"/>
      <w:r>
        <w:t>Avtalens punkt 5.5 Lønns- og arbeidsvilkår</w:t>
      </w:r>
      <w:bookmarkEnd w:id="49"/>
    </w:p>
    <w:p w14:paraId="4678FEB7" w14:textId="77777777" w:rsidR="002C4595" w:rsidRDefault="002C4595" w:rsidP="002C4595">
      <w:r>
        <w:t xml:space="preserve">Aktuell tariffavtale samt samsvarserklæring: </w:t>
      </w:r>
    </w:p>
    <w:p w14:paraId="2AD0923E" w14:textId="77777777" w:rsidR="002C4595" w:rsidRPr="00681CFB" w:rsidRDefault="002C4595" w:rsidP="002C4595">
      <w:pPr>
        <w:rPr>
          <w:color w:val="FF0000"/>
        </w:rPr>
      </w:pPr>
      <w:r w:rsidRPr="00681CFB">
        <w:rPr>
          <w:color w:val="FF0000"/>
        </w:rPr>
        <w:t>(Her identifiseres allmenngjort tariffavtale eller aktuell landsomfattende tariffavtale, samt inntas egenerklæring evt. tredjepartserklæring om samsvar mellom aktuell tariffavtale og faktiske lønns- og arbeidsvilkår for oppfyllelse av Partnerens og eventuelle underleverandørers forpliktelser)</w:t>
      </w:r>
      <w:r w:rsidRPr="00681CFB">
        <w:rPr>
          <w:color w:val="FF0000"/>
        </w:rPr>
        <w:cr/>
      </w:r>
    </w:p>
    <w:p w14:paraId="1E870D3F" w14:textId="77777777" w:rsidR="002C4595" w:rsidRDefault="002C4595" w:rsidP="00F43F03">
      <w:pPr>
        <w:pStyle w:val="Overskrift2"/>
      </w:pPr>
      <w:bookmarkStart w:id="50" w:name="_Toc67059870"/>
      <w:r>
        <w:t>Avtalens punkt 7.1 Møter</w:t>
      </w:r>
      <w:bookmarkEnd w:id="50"/>
      <w:r>
        <w:t xml:space="preserve"> </w:t>
      </w:r>
    </w:p>
    <w:p w14:paraId="3E13F09F" w14:textId="77777777" w:rsidR="002C4595" w:rsidRDefault="002C4595" w:rsidP="002C4595">
      <w:r>
        <w:t xml:space="preserve">Frist for innkallelse til møter: </w:t>
      </w:r>
    </w:p>
    <w:p w14:paraId="1E02C939" w14:textId="77777777" w:rsidR="002C4595" w:rsidRPr="003D0E38" w:rsidRDefault="002C4595" w:rsidP="002C4595">
      <w:pPr>
        <w:rPr>
          <w:color w:val="FF0000"/>
        </w:rPr>
      </w:pPr>
      <w:r w:rsidRPr="003D0E38">
        <w:rPr>
          <w:color w:val="FF0000"/>
        </w:rPr>
        <w:t xml:space="preserve">(Fylles ut dersom partene avtaler annen frist enn det som følger av avtalen) </w:t>
      </w:r>
    </w:p>
    <w:p w14:paraId="6BEE51CB" w14:textId="77777777" w:rsidR="002C4595" w:rsidRDefault="002C4595" w:rsidP="002C4595">
      <w:r>
        <w:t xml:space="preserve">Rutiner for gjennomføring av møter: </w:t>
      </w:r>
    </w:p>
    <w:p w14:paraId="30C4BA87" w14:textId="77777777" w:rsidR="002C4595" w:rsidRDefault="002C4595" w:rsidP="002C4595">
      <w:pPr>
        <w:rPr>
          <w:color w:val="FF0000"/>
        </w:rPr>
      </w:pPr>
      <w:r w:rsidRPr="003D0E38">
        <w:rPr>
          <w:color w:val="FF0000"/>
        </w:rPr>
        <w:t>(Her kan det f.eks. spesifiseres hvem som skal møte, hvor møtene holdes, krav til referat, hyppighet, osv.)</w:t>
      </w:r>
    </w:p>
    <w:p w14:paraId="0634A889" w14:textId="77777777" w:rsidR="002C4595" w:rsidRDefault="002C4595" w:rsidP="00F43F03">
      <w:pPr>
        <w:pStyle w:val="Overskrift2"/>
      </w:pPr>
      <w:bookmarkStart w:id="51" w:name="_Toc67059871"/>
      <w:r>
        <w:t>Avtalens punkt 16.3 Uavhengig ekspert</w:t>
      </w:r>
      <w:bookmarkEnd w:id="51"/>
      <w:r>
        <w:t xml:space="preserve"> </w:t>
      </w:r>
    </w:p>
    <w:p w14:paraId="2D323AEE" w14:textId="77777777" w:rsidR="002C4595" w:rsidRDefault="002C4595" w:rsidP="002C4595">
      <w:r>
        <w:t>Uavhengig ekspert valgt av partene:</w:t>
      </w:r>
    </w:p>
    <w:tbl>
      <w:tblPr>
        <w:tblStyle w:val="Tabellrutenett"/>
        <w:tblW w:w="0" w:type="auto"/>
        <w:tblInd w:w="108" w:type="dxa"/>
        <w:tblLook w:val="04A0" w:firstRow="1" w:lastRow="0" w:firstColumn="1" w:lastColumn="0" w:noHBand="0" w:noVBand="1"/>
      </w:tblPr>
      <w:tblGrid>
        <w:gridCol w:w="3062"/>
        <w:gridCol w:w="5892"/>
      </w:tblGrid>
      <w:tr w:rsidR="002C4595" w14:paraId="6F87FD79" w14:textId="77777777" w:rsidTr="007B3A74">
        <w:tc>
          <w:tcPr>
            <w:tcW w:w="3119" w:type="dxa"/>
            <w:shd w:val="clear" w:color="auto" w:fill="DDD9C3" w:themeFill="background2" w:themeFillShade="E6"/>
          </w:tcPr>
          <w:p w14:paraId="7B0B87E9" w14:textId="77777777" w:rsidR="002C4595" w:rsidRPr="00584151" w:rsidRDefault="002C4595" w:rsidP="007B3A74">
            <w:r w:rsidRPr="00584151">
              <w:t>Navn</w:t>
            </w:r>
          </w:p>
        </w:tc>
        <w:tc>
          <w:tcPr>
            <w:tcW w:w="5985" w:type="dxa"/>
            <w:shd w:val="clear" w:color="auto" w:fill="DDD9C3" w:themeFill="background2" w:themeFillShade="E6"/>
          </w:tcPr>
          <w:p w14:paraId="0469F27B" w14:textId="77777777" w:rsidR="002C4595" w:rsidRPr="00584151" w:rsidRDefault="002C4595" w:rsidP="007B3A74">
            <w:r w:rsidRPr="00584151">
              <w:t>Kompetanseområde</w:t>
            </w:r>
          </w:p>
        </w:tc>
      </w:tr>
      <w:tr w:rsidR="002C4595" w14:paraId="38B8D867" w14:textId="77777777" w:rsidTr="007B3A74">
        <w:tc>
          <w:tcPr>
            <w:tcW w:w="3119" w:type="dxa"/>
          </w:tcPr>
          <w:p w14:paraId="4F13EBEA" w14:textId="77777777" w:rsidR="002C4595" w:rsidRDefault="002C4595" w:rsidP="007B3A74">
            <w:pPr>
              <w:rPr>
                <w:color w:val="FF0000"/>
              </w:rPr>
            </w:pPr>
          </w:p>
        </w:tc>
        <w:tc>
          <w:tcPr>
            <w:tcW w:w="5985" w:type="dxa"/>
          </w:tcPr>
          <w:p w14:paraId="4A4E4BA5" w14:textId="77777777" w:rsidR="002C4595" w:rsidRDefault="002C4595" w:rsidP="007B3A74">
            <w:pPr>
              <w:rPr>
                <w:color w:val="FF0000"/>
              </w:rPr>
            </w:pPr>
          </w:p>
        </w:tc>
      </w:tr>
    </w:tbl>
    <w:p w14:paraId="2652AAA1" w14:textId="662CB037" w:rsidR="002C4595" w:rsidRDefault="002C4595" w:rsidP="002C4595">
      <w:pPr>
        <w:rPr>
          <w:color w:val="FF0000"/>
        </w:rPr>
      </w:pPr>
      <w:r w:rsidRPr="002849DA">
        <w:rPr>
          <w:color w:val="FF0000"/>
        </w:rPr>
        <w:t>(</w:t>
      </w:r>
      <w:r>
        <w:rPr>
          <w:color w:val="FF0000"/>
        </w:rPr>
        <w:t>Diskuteres nærmere i forhandling)</w:t>
      </w:r>
    </w:p>
    <w:p w14:paraId="5B710FE9" w14:textId="1B7C46FF" w:rsidR="0087419B" w:rsidRDefault="0087419B" w:rsidP="002C4595">
      <w:pPr>
        <w:rPr>
          <w:color w:val="FF0000"/>
        </w:rPr>
      </w:pPr>
    </w:p>
    <w:p w14:paraId="09BC66F4" w14:textId="349EA451" w:rsidR="0087419B" w:rsidRDefault="0087419B" w:rsidP="002C4595">
      <w:pPr>
        <w:rPr>
          <w:color w:val="FF0000"/>
        </w:rPr>
      </w:pPr>
    </w:p>
    <w:p w14:paraId="45127C6F" w14:textId="073419A3" w:rsidR="0087419B" w:rsidRDefault="0087419B" w:rsidP="002C4595">
      <w:pPr>
        <w:rPr>
          <w:color w:val="FF0000"/>
        </w:rPr>
      </w:pPr>
    </w:p>
    <w:p w14:paraId="74C84280" w14:textId="48E8029A" w:rsidR="0087419B" w:rsidRDefault="0087419B" w:rsidP="002C4595">
      <w:pPr>
        <w:rPr>
          <w:color w:val="FF0000"/>
        </w:rPr>
      </w:pPr>
    </w:p>
    <w:p w14:paraId="07B8A132" w14:textId="544CF8AE" w:rsidR="0087419B" w:rsidRDefault="0087419B" w:rsidP="002C4595">
      <w:pPr>
        <w:rPr>
          <w:color w:val="FF0000"/>
        </w:rPr>
      </w:pPr>
    </w:p>
    <w:p w14:paraId="27ED2053" w14:textId="3FF986A9" w:rsidR="0087419B" w:rsidRDefault="0087419B" w:rsidP="002C4595">
      <w:pPr>
        <w:rPr>
          <w:color w:val="FF0000"/>
        </w:rPr>
      </w:pPr>
    </w:p>
    <w:p w14:paraId="62AFE3A0" w14:textId="1ABA7A7C" w:rsidR="0087419B" w:rsidRDefault="0087419B" w:rsidP="002C4595">
      <w:pPr>
        <w:rPr>
          <w:color w:val="FF0000"/>
        </w:rPr>
      </w:pPr>
    </w:p>
    <w:p w14:paraId="7EF9A802" w14:textId="47E61475" w:rsidR="0087419B" w:rsidRDefault="0087419B" w:rsidP="002C4595">
      <w:pPr>
        <w:rPr>
          <w:color w:val="FF0000"/>
        </w:rPr>
      </w:pPr>
    </w:p>
    <w:p w14:paraId="60ABA24C" w14:textId="5BEB505E" w:rsidR="0087419B" w:rsidRDefault="0087419B" w:rsidP="002C4595">
      <w:pPr>
        <w:rPr>
          <w:color w:val="FF0000"/>
        </w:rPr>
      </w:pPr>
    </w:p>
    <w:p w14:paraId="6D77169D" w14:textId="2F0B80C7" w:rsidR="0087419B" w:rsidRDefault="0087419B" w:rsidP="002C4595">
      <w:pPr>
        <w:rPr>
          <w:color w:val="FF0000"/>
        </w:rPr>
      </w:pPr>
    </w:p>
    <w:p w14:paraId="0D6B517C" w14:textId="77777777" w:rsidR="0087419B" w:rsidRPr="002849DA" w:rsidRDefault="0087419B" w:rsidP="002C4595">
      <w:pPr>
        <w:rPr>
          <w:color w:val="FF0000"/>
        </w:rPr>
      </w:pPr>
    </w:p>
    <w:p w14:paraId="4C68B9B4" w14:textId="77777777" w:rsidR="002C4595" w:rsidRPr="00584151" w:rsidRDefault="002C4595" w:rsidP="00290937">
      <w:pPr>
        <w:pStyle w:val="Overskrift1"/>
      </w:pPr>
      <w:bookmarkStart w:id="52" w:name="_Toc67059872"/>
      <w:r>
        <w:t>Bilag 7: Samlet pris og prisbestemmelser</w:t>
      </w:r>
      <w:bookmarkEnd w:id="52"/>
    </w:p>
    <w:p w14:paraId="68A918B6" w14:textId="77777777" w:rsidR="002C4595" w:rsidRDefault="002C4595" w:rsidP="002C4595">
      <w:r w:rsidRPr="00584151">
        <w:t xml:space="preserve">Alle priser og nærmere betingelser for det vederlaget Oppdragsgiver skal betale for Partnerens ytelser skal fremgå her i bilag 7. Oppdragsgiver må tenke gjennom hvilke prisformat (timepris, enhetspris, fastpris, målpris mv.) Partneren skal basere sitt tilbud på, og lage maler for dette i bilag 7. Eventuelle spesielle betalingsordninger som rabatter, forskudd, delbetalinger samt avvikende betalingstidspunkter skal også </w:t>
      </w:r>
      <w:proofErr w:type="gramStart"/>
      <w:r w:rsidRPr="00584151">
        <w:t>fremgå</w:t>
      </w:r>
      <w:proofErr w:type="gramEnd"/>
      <w:r w:rsidRPr="00584151">
        <w:t>. Partneren skal fylle ut tabell for delbetalinger i bilag 7, merk at denne vil være gjenstand for forhandlinger</w:t>
      </w:r>
    </w:p>
    <w:p w14:paraId="3A25F4A8" w14:textId="77777777" w:rsidR="002C4595" w:rsidRDefault="002C4595" w:rsidP="00F43F03">
      <w:pPr>
        <w:pStyle w:val="Overskrift2"/>
      </w:pPr>
      <w:bookmarkStart w:id="53" w:name="_Toc67059873"/>
      <w:r>
        <w:t>Avtalens punkt 5.1 Partnerens ansvar for sine ytelser</w:t>
      </w:r>
      <w:bookmarkEnd w:id="53"/>
    </w:p>
    <w:p w14:paraId="5D279224" w14:textId="77777777" w:rsidR="002C4595" w:rsidRPr="00315BCC" w:rsidRDefault="002C4595" w:rsidP="002C4595">
      <w:r w:rsidRPr="00315BCC">
        <w:t>Partner skal tilby:</w:t>
      </w:r>
    </w:p>
    <w:p w14:paraId="521E695C" w14:textId="77777777" w:rsidR="002C4595" w:rsidRDefault="002C4595" w:rsidP="002C4595">
      <w:pPr>
        <w:pStyle w:val="Listeavsnitt"/>
        <w:numPr>
          <w:ilvl w:val="0"/>
          <w:numId w:val="7"/>
        </w:numPr>
        <w:spacing w:after="120" w:line="240" w:lineRule="atLeast"/>
      </w:pPr>
      <w:r w:rsidRPr="00315BCC">
        <w:t>FDV-dokumentasjon</w:t>
      </w:r>
    </w:p>
    <w:p w14:paraId="73BCD90B" w14:textId="77777777" w:rsidR="002C4595" w:rsidRDefault="002C4595" w:rsidP="002C4595">
      <w:pPr>
        <w:pStyle w:val="Listeavsnitt"/>
        <w:numPr>
          <w:ilvl w:val="0"/>
          <w:numId w:val="7"/>
        </w:numPr>
        <w:spacing w:after="120" w:line="240" w:lineRule="atLeast"/>
      </w:pPr>
      <w:r>
        <w:t>Samsvarserklæringer</w:t>
      </w:r>
    </w:p>
    <w:p w14:paraId="2EDF670B" w14:textId="77777777" w:rsidR="002C4595" w:rsidRDefault="002C4595" w:rsidP="002C4595">
      <w:pPr>
        <w:pStyle w:val="Listeavsnitt"/>
        <w:numPr>
          <w:ilvl w:val="0"/>
          <w:numId w:val="7"/>
        </w:numPr>
        <w:spacing w:after="120" w:line="240" w:lineRule="atLeast"/>
      </w:pPr>
      <w:r>
        <w:t>Garantier</w:t>
      </w:r>
    </w:p>
    <w:p w14:paraId="4B80E823" w14:textId="77777777" w:rsidR="002C4595" w:rsidRPr="00315BCC" w:rsidRDefault="002C4595" w:rsidP="002C4595">
      <w:pPr>
        <w:pStyle w:val="Listeavsnitt"/>
        <w:numPr>
          <w:ilvl w:val="0"/>
          <w:numId w:val="7"/>
        </w:numPr>
        <w:spacing w:after="120" w:line="240" w:lineRule="atLeast"/>
      </w:pPr>
      <w:r>
        <w:t>Dokumentasjon på oppfyllelse av relevante forskrifter</w:t>
      </w:r>
    </w:p>
    <w:p w14:paraId="2B566A12" w14:textId="77777777" w:rsidR="002C4595" w:rsidRPr="00315BCC" w:rsidRDefault="002C4595" w:rsidP="002C4595">
      <w:pPr>
        <w:pStyle w:val="Listeavsnitt"/>
        <w:numPr>
          <w:ilvl w:val="0"/>
          <w:numId w:val="7"/>
        </w:numPr>
        <w:spacing w:after="120" w:line="240" w:lineRule="atLeast"/>
      </w:pPr>
      <w:r w:rsidRPr="00315BCC">
        <w:t xml:space="preserve">Serviceprogram </w:t>
      </w:r>
    </w:p>
    <w:p w14:paraId="2D3008D6" w14:textId="77777777" w:rsidR="002C4595" w:rsidRPr="00315BCC" w:rsidRDefault="002C4595" w:rsidP="002C4595">
      <w:pPr>
        <w:pStyle w:val="Listeavsnitt"/>
        <w:numPr>
          <w:ilvl w:val="0"/>
          <w:numId w:val="7"/>
        </w:numPr>
        <w:spacing w:after="120" w:line="240" w:lineRule="atLeast"/>
      </w:pPr>
      <w:r w:rsidRPr="00315BCC">
        <w:t>Opplæring av bruker</w:t>
      </w:r>
    </w:p>
    <w:p w14:paraId="26CFBA7B" w14:textId="77777777" w:rsidR="002C4595" w:rsidRPr="00315BCC" w:rsidRDefault="002C4595" w:rsidP="002C4595">
      <w:pPr>
        <w:pStyle w:val="Listeavsnitt"/>
        <w:rPr>
          <w:color w:val="FF0000"/>
        </w:rPr>
      </w:pPr>
    </w:p>
    <w:p w14:paraId="0A31D821" w14:textId="77777777" w:rsidR="002C4595" w:rsidRDefault="002C4595" w:rsidP="00F43F03">
      <w:pPr>
        <w:pStyle w:val="Overskrift2"/>
      </w:pPr>
      <w:bookmarkStart w:id="54" w:name="_Toc67059874"/>
      <w:r>
        <w:t>Avtalens punkt 5.4 Samarbeid med tredjepart</w:t>
      </w:r>
      <w:bookmarkEnd w:id="54"/>
      <w:r>
        <w:t xml:space="preserve"> </w:t>
      </w:r>
    </w:p>
    <w:p w14:paraId="353D1C7E" w14:textId="77777777" w:rsidR="002C4595" w:rsidRDefault="002C4595" w:rsidP="002C4595">
      <w:r>
        <w:t>Eventuelt vederlag for bistand i henhold til avtalens punkt 5.4 skal være inkludert i vederlaget i henhold til avtalens punkt 8.1 og spesifiseringen nedenfor.</w:t>
      </w:r>
    </w:p>
    <w:p w14:paraId="047AD196" w14:textId="77777777" w:rsidR="002C4595" w:rsidRDefault="002C4595" w:rsidP="00F43F03">
      <w:pPr>
        <w:pStyle w:val="Overskrift2"/>
      </w:pPr>
      <w:bookmarkStart w:id="55" w:name="_Toc67059875"/>
      <w:r>
        <w:t>Avtalens punkt 8.1 Vederlag</w:t>
      </w:r>
      <w:bookmarkEnd w:id="55"/>
      <w:r>
        <w:t xml:space="preserve"> </w:t>
      </w:r>
    </w:p>
    <w:p w14:paraId="76C729BA" w14:textId="77777777" w:rsidR="002C4595" w:rsidRDefault="002C4595" w:rsidP="002C4595">
      <w:pPr>
        <w:pStyle w:val="Overskrift3"/>
      </w:pPr>
      <w:bookmarkStart w:id="56" w:name="_Toc67059876"/>
      <w:r>
        <w:t>Pris på utvikling av løsning</w:t>
      </w:r>
      <w:bookmarkEnd w:id="56"/>
      <w:r>
        <w:t xml:space="preserve"> </w:t>
      </w:r>
    </w:p>
    <w:p w14:paraId="4005D24D" w14:textId="77777777" w:rsidR="00366DA1" w:rsidRDefault="00366DA1" w:rsidP="00366DA1">
      <w:r>
        <w:t xml:space="preserve">Honorar for deltakelse i innovasjonspartnerskapet reguleres av partnerskapsavtalen. </w:t>
      </w:r>
    </w:p>
    <w:p w14:paraId="3A619B61" w14:textId="7F3CF4DD" w:rsidR="00366DA1" w:rsidRDefault="00366DA1" w:rsidP="00366DA1">
      <w:r>
        <w:t xml:space="preserve">Statsbygg har 9 millioner kroner tilgjengelig til innovasjonspartnerskapet. 1 million er avsatt til godkjenning i utviklingsfasen. Statsbygg har til hensikt å inngå to partnerskapsavtaler. De to innovasjonspartnerne har da maksimalt 4 millioner hver i støtte. </w:t>
      </w:r>
    </w:p>
    <w:p w14:paraId="608AC0B0" w14:textId="77777777" w:rsidR="00366DA1" w:rsidRDefault="00366DA1" w:rsidP="00366DA1"/>
    <w:p w14:paraId="4BE1BA85" w14:textId="36912519" w:rsidR="00B10836" w:rsidRDefault="00366DA1" w:rsidP="002C4595">
      <w:r>
        <w:t xml:space="preserve">Honorar avregnes etter hver komplettert fase. </w:t>
      </w:r>
    </w:p>
    <w:p w14:paraId="7948F71C" w14:textId="77777777" w:rsidR="00366DA1" w:rsidRDefault="00366DA1" w:rsidP="002C4595"/>
    <w:p w14:paraId="6A494E20" w14:textId="2DBD6D30" w:rsidR="002C4595" w:rsidRDefault="002C4595" w:rsidP="002C4595">
      <w:r>
        <w:t xml:space="preserve">Alle priser og nærmere betingelser for det vederlaget Oppdragsgiver skal betale for Partnerens ytelser skal fremkomme her. Partneren må oppgi en totalpris for oppdraget. Med «oppdraget» menes fase 1 til og med 3 i partnerskapet. Partneren må synliggjøre hvordan totalprisen er bygget opp ved å spesifisere de ulike elementene prisen består av. Totalprisen må inkludere alle kostnader knyttet til gjennomføringen av </w:t>
      </w:r>
      <w:r>
        <w:lastRenderedPageBreak/>
        <w:t>partnerskapet (hvis nødvendig, legg til flere rader i tabellen under). Totalprisen vil bli evaluert under tildelingskriteriet kostnad.</w:t>
      </w:r>
    </w:p>
    <w:p w14:paraId="5712A15A" w14:textId="77777777" w:rsidR="00B10836" w:rsidRDefault="00B10836" w:rsidP="002C4595"/>
    <w:p w14:paraId="19471A43" w14:textId="77777777" w:rsidR="002C4595" w:rsidRDefault="002C4595" w:rsidP="002C4595">
      <w:pPr>
        <w:rPr>
          <w:i/>
        </w:rPr>
      </w:pPr>
      <w:r w:rsidRPr="00344C0C">
        <w:rPr>
          <w:i/>
        </w:rPr>
        <w:t>Fyll inn priselementer, enhetspriser og totalpris i tabellen under:</w:t>
      </w:r>
    </w:p>
    <w:tbl>
      <w:tblPr>
        <w:tblStyle w:val="Tabellrutenett"/>
        <w:tblW w:w="0" w:type="auto"/>
        <w:tblInd w:w="108" w:type="dxa"/>
        <w:tblLook w:val="04A0" w:firstRow="1" w:lastRow="0" w:firstColumn="1" w:lastColumn="0" w:noHBand="0" w:noVBand="1"/>
      </w:tblPr>
      <w:tblGrid>
        <w:gridCol w:w="4431"/>
        <w:gridCol w:w="4523"/>
      </w:tblGrid>
      <w:tr w:rsidR="002C4595" w14:paraId="6B9EE042" w14:textId="77777777" w:rsidTr="007B3A74">
        <w:tc>
          <w:tcPr>
            <w:tcW w:w="4498" w:type="dxa"/>
            <w:shd w:val="clear" w:color="auto" w:fill="DDD9C3" w:themeFill="background2" w:themeFillShade="E6"/>
          </w:tcPr>
          <w:p w14:paraId="57C740C0" w14:textId="77777777" w:rsidR="002C4595" w:rsidRPr="00344C0C" w:rsidRDefault="002C4595" w:rsidP="007B3A74">
            <w:pPr>
              <w:jc w:val="center"/>
              <w:rPr>
                <w:b/>
              </w:rPr>
            </w:pPr>
            <w:r w:rsidRPr="00344C0C">
              <w:rPr>
                <w:b/>
              </w:rPr>
              <w:t>Priselement</w:t>
            </w:r>
          </w:p>
        </w:tc>
        <w:tc>
          <w:tcPr>
            <w:tcW w:w="4606" w:type="dxa"/>
            <w:shd w:val="clear" w:color="auto" w:fill="DDD9C3" w:themeFill="background2" w:themeFillShade="E6"/>
          </w:tcPr>
          <w:p w14:paraId="120BD960" w14:textId="77777777" w:rsidR="002C4595" w:rsidRPr="00344C0C" w:rsidRDefault="002C4595" w:rsidP="007B3A74">
            <w:pPr>
              <w:jc w:val="center"/>
              <w:rPr>
                <w:b/>
              </w:rPr>
            </w:pPr>
            <w:r w:rsidRPr="00344C0C">
              <w:rPr>
                <w:b/>
              </w:rPr>
              <w:t>Pris i NOK eks. mva.</w:t>
            </w:r>
          </w:p>
        </w:tc>
      </w:tr>
      <w:tr w:rsidR="002C4595" w14:paraId="633B8617" w14:textId="77777777" w:rsidTr="007B3A74">
        <w:tc>
          <w:tcPr>
            <w:tcW w:w="4498" w:type="dxa"/>
            <w:shd w:val="clear" w:color="auto" w:fill="DDD9C3" w:themeFill="background2" w:themeFillShade="E6"/>
          </w:tcPr>
          <w:p w14:paraId="490E4082" w14:textId="77777777" w:rsidR="002C4595" w:rsidRDefault="002C4595" w:rsidP="007B3A74">
            <w:r>
              <w:t>Fase 1</w:t>
            </w:r>
          </w:p>
        </w:tc>
        <w:tc>
          <w:tcPr>
            <w:tcW w:w="4606" w:type="dxa"/>
            <w:shd w:val="clear" w:color="auto" w:fill="DDD9C3" w:themeFill="background2" w:themeFillShade="E6"/>
          </w:tcPr>
          <w:p w14:paraId="42CD90DF" w14:textId="77777777" w:rsidR="002C4595" w:rsidRDefault="002C4595" w:rsidP="007B3A74"/>
        </w:tc>
      </w:tr>
      <w:tr w:rsidR="002C4595" w14:paraId="3095BBEA" w14:textId="77777777" w:rsidTr="007B3A74">
        <w:tc>
          <w:tcPr>
            <w:tcW w:w="4498" w:type="dxa"/>
          </w:tcPr>
          <w:p w14:paraId="7D93FA57" w14:textId="77777777" w:rsidR="002C4595" w:rsidRDefault="002C4595" w:rsidP="007B3A74">
            <w:r>
              <w:t>Element 1</w:t>
            </w:r>
          </w:p>
        </w:tc>
        <w:tc>
          <w:tcPr>
            <w:tcW w:w="4606" w:type="dxa"/>
          </w:tcPr>
          <w:p w14:paraId="30F7E194" w14:textId="77777777" w:rsidR="002C4595" w:rsidRDefault="002C4595" w:rsidP="007B3A74"/>
        </w:tc>
      </w:tr>
      <w:tr w:rsidR="002C4595" w14:paraId="1BDFD32F" w14:textId="77777777" w:rsidTr="007B3A74">
        <w:tc>
          <w:tcPr>
            <w:tcW w:w="4498" w:type="dxa"/>
          </w:tcPr>
          <w:p w14:paraId="7B56CEFB" w14:textId="77777777" w:rsidR="002C4595" w:rsidRDefault="002C4595" w:rsidP="007B3A74">
            <w:r>
              <w:t>Element 2</w:t>
            </w:r>
          </w:p>
        </w:tc>
        <w:tc>
          <w:tcPr>
            <w:tcW w:w="4606" w:type="dxa"/>
          </w:tcPr>
          <w:p w14:paraId="4C4F5E41" w14:textId="77777777" w:rsidR="002C4595" w:rsidRDefault="002C4595" w:rsidP="007B3A74"/>
        </w:tc>
      </w:tr>
      <w:tr w:rsidR="002C4595" w14:paraId="009D69BF" w14:textId="77777777" w:rsidTr="007B3A74">
        <w:tc>
          <w:tcPr>
            <w:tcW w:w="4498" w:type="dxa"/>
          </w:tcPr>
          <w:p w14:paraId="74B5774E" w14:textId="77777777" w:rsidR="002C4595" w:rsidRDefault="002C4595" w:rsidP="007B3A74">
            <w:r>
              <w:t>Osv.</w:t>
            </w:r>
          </w:p>
        </w:tc>
        <w:tc>
          <w:tcPr>
            <w:tcW w:w="4606" w:type="dxa"/>
          </w:tcPr>
          <w:p w14:paraId="70AEE53E" w14:textId="77777777" w:rsidR="002C4595" w:rsidRDefault="002C4595" w:rsidP="007B3A74"/>
        </w:tc>
      </w:tr>
      <w:tr w:rsidR="002C4595" w14:paraId="6AF33AF5" w14:textId="77777777" w:rsidTr="007B3A74">
        <w:tc>
          <w:tcPr>
            <w:tcW w:w="4498" w:type="dxa"/>
          </w:tcPr>
          <w:p w14:paraId="31EE7F5B" w14:textId="77777777" w:rsidR="002C4595" w:rsidRDefault="002C4595" w:rsidP="007B3A74"/>
        </w:tc>
        <w:tc>
          <w:tcPr>
            <w:tcW w:w="4606" w:type="dxa"/>
          </w:tcPr>
          <w:p w14:paraId="25989E07" w14:textId="77777777" w:rsidR="002C4595" w:rsidRDefault="002C4595" w:rsidP="007B3A74"/>
        </w:tc>
      </w:tr>
      <w:tr w:rsidR="002C4595" w14:paraId="4E92E24E" w14:textId="77777777" w:rsidTr="007B3A74">
        <w:tc>
          <w:tcPr>
            <w:tcW w:w="4498" w:type="dxa"/>
            <w:shd w:val="clear" w:color="auto" w:fill="DDD9C3" w:themeFill="background2" w:themeFillShade="E6"/>
          </w:tcPr>
          <w:p w14:paraId="1029CB58" w14:textId="77777777" w:rsidR="002C4595" w:rsidRDefault="002C4595" w:rsidP="007B3A74">
            <w:r>
              <w:t>Fase 2</w:t>
            </w:r>
          </w:p>
        </w:tc>
        <w:tc>
          <w:tcPr>
            <w:tcW w:w="4606" w:type="dxa"/>
            <w:shd w:val="clear" w:color="auto" w:fill="DDD9C3" w:themeFill="background2" w:themeFillShade="E6"/>
          </w:tcPr>
          <w:p w14:paraId="2E6AB447" w14:textId="77777777" w:rsidR="002C4595" w:rsidRDefault="002C4595" w:rsidP="007B3A74"/>
        </w:tc>
      </w:tr>
      <w:tr w:rsidR="002C4595" w14:paraId="4D8705BD" w14:textId="77777777" w:rsidTr="007B3A74">
        <w:tc>
          <w:tcPr>
            <w:tcW w:w="4498" w:type="dxa"/>
          </w:tcPr>
          <w:p w14:paraId="7400B45B" w14:textId="77777777" w:rsidR="002C4595" w:rsidRDefault="002C4595" w:rsidP="007B3A74"/>
        </w:tc>
        <w:tc>
          <w:tcPr>
            <w:tcW w:w="4606" w:type="dxa"/>
          </w:tcPr>
          <w:p w14:paraId="5A140815" w14:textId="77777777" w:rsidR="002C4595" w:rsidRDefault="002C4595" w:rsidP="007B3A74"/>
        </w:tc>
      </w:tr>
      <w:tr w:rsidR="002C4595" w14:paraId="5AFC12DC" w14:textId="77777777" w:rsidTr="007B3A74">
        <w:tc>
          <w:tcPr>
            <w:tcW w:w="4498" w:type="dxa"/>
          </w:tcPr>
          <w:p w14:paraId="4FF40404" w14:textId="77777777" w:rsidR="002C4595" w:rsidRDefault="002C4595" w:rsidP="007B3A74"/>
        </w:tc>
        <w:tc>
          <w:tcPr>
            <w:tcW w:w="4606" w:type="dxa"/>
          </w:tcPr>
          <w:p w14:paraId="5F4AFDEB" w14:textId="77777777" w:rsidR="002C4595" w:rsidRDefault="002C4595" w:rsidP="007B3A74"/>
        </w:tc>
      </w:tr>
      <w:tr w:rsidR="002C4595" w14:paraId="7828615D" w14:textId="77777777" w:rsidTr="007B3A74">
        <w:tc>
          <w:tcPr>
            <w:tcW w:w="4498" w:type="dxa"/>
          </w:tcPr>
          <w:p w14:paraId="136C70BE" w14:textId="77777777" w:rsidR="002C4595" w:rsidRDefault="002C4595" w:rsidP="007B3A74"/>
        </w:tc>
        <w:tc>
          <w:tcPr>
            <w:tcW w:w="4606" w:type="dxa"/>
          </w:tcPr>
          <w:p w14:paraId="422DF54D" w14:textId="77777777" w:rsidR="002C4595" w:rsidRDefault="002C4595" w:rsidP="007B3A74"/>
        </w:tc>
      </w:tr>
      <w:tr w:rsidR="002C4595" w14:paraId="7D734A55" w14:textId="77777777" w:rsidTr="007B3A74">
        <w:tc>
          <w:tcPr>
            <w:tcW w:w="4498" w:type="dxa"/>
          </w:tcPr>
          <w:p w14:paraId="402C172F" w14:textId="77777777" w:rsidR="002C4595" w:rsidRDefault="002C4595" w:rsidP="007B3A74"/>
        </w:tc>
        <w:tc>
          <w:tcPr>
            <w:tcW w:w="4606" w:type="dxa"/>
          </w:tcPr>
          <w:p w14:paraId="76823D36" w14:textId="77777777" w:rsidR="002C4595" w:rsidRDefault="002C4595" w:rsidP="007B3A74"/>
        </w:tc>
      </w:tr>
      <w:tr w:rsidR="002C4595" w14:paraId="18930D1C" w14:textId="77777777" w:rsidTr="007B3A74">
        <w:tc>
          <w:tcPr>
            <w:tcW w:w="4498" w:type="dxa"/>
            <w:shd w:val="clear" w:color="auto" w:fill="DDD9C3" w:themeFill="background2" w:themeFillShade="E6"/>
          </w:tcPr>
          <w:p w14:paraId="4AF799B0" w14:textId="77777777" w:rsidR="002C4595" w:rsidRDefault="002C4595" w:rsidP="007B3A74">
            <w:r>
              <w:t>Fase 3</w:t>
            </w:r>
          </w:p>
        </w:tc>
        <w:tc>
          <w:tcPr>
            <w:tcW w:w="4606" w:type="dxa"/>
            <w:shd w:val="clear" w:color="auto" w:fill="DDD9C3" w:themeFill="background2" w:themeFillShade="E6"/>
          </w:tcPr>
          <w:p w14:paraId="17CFC3B1" w14:textId="77777777" w:rsidR="002C4595" w:rsidRDefault="002C4595" w:rsidP="007B3A74"/>
        </w:tc>
      </w:tr>
      <w:tr w:rsidR="002C4595" w14:paraId="3C91AD8D" w14:textId="77777777" w:rsidTr="007B3A74">
        <w:tc>
          <w:tcPr>
            <w:tcW w:w="4498" w:type="dxa"/>
          </w:tcPr>
          <w:p w14:paraId="5C6A9A4D" w14:textId="77777777" w:rsidR="002C4595" w:rsidRDefault="002C4595" w:rsidP="007B3A74"/>
        </w:tc>
        <w:tc>
          <w:tcPr>
            <w:tcW w:w="4606" w:type="dxa"/>
          </w:tcPr>
          <w:p w14:paraId="00AE5F7B" w14:textId="77777777" w:rsidR="002C4595" w:rsidRDefault="002C4595" w:rsidP="007B3A74"/>
        </w:tc>
      </w:tr>
      <w:tr w:rsidR="002C4595" w14:paraId="4DF36053" w14:textId="77777777" w:rsidTr="007B3A74">
        <w:tc>
          <w:tcPr>
            <w:tcW w:w="4498" w:type="dxa"/>
          </w:tcPr>
          <w:p w14:paraId="3BBBD915" w14:textId="77777777" w:rsidR="002C4595" w:rsidRDefault="002C4595" w:rsidP="007B3A74"/>
        </w:tc>
        <w:tc>
          <w:tcPr>
            <w:tcW w:w="4606" w:type="dxa"/>
          </w:tcPr>
          <w:p w14:paraId="3083DE49" w14:textId="77777777" w:rsidR="002C4595" w:rsidRDefault="002C4595" w:rsidP="007B3A74"/>
        </w:tc>
      </w:tr>
      <w:tr w:rsidR="002C4595" w14:paraId="35BF4202" w14:textId="77777777" w:rsidTr="007B3A74">
        <w:tc>
          <w:tcPr>
            <w:tcW w:w="4498" w:type="dxa"/>
          </w:tcPr>
          <w:p w14:paraId="0CC326C6" w14:textId="77777777" w:rsidR="002C4595" w:rsidRDefault="002C4595" w:rsidP="007B3A74"/>
        </w:tc>
        <w:tc>
          <w:tcPr>
            <w:tcW w:w="4606" w:type="dxa"/>
          </w:tcPr>
          <w:p w14:paraId="35B32C82" w14:textId="77777777" w:rsidR="002C4595" w:rsidRDefault="002C4595" w:rsidP="007B3A74"/>
        </w:tc>
      </w:tr>
      <w:tr w:rsidR="002C4595" w14:paraId="6057202D" w14:textId="77777777" w:rsidTr="007B3A74">
        <w:tc>
          <w:tcPr>
            <w:tcW w:w="4498" w:type="dxa"/>
          </w:tcPr>
          <w:p w14:paraId="055404D9" w14:textId="77777777" w:rsidR="002C4595" w:rsidRDefault="002C4595" w:rsidP="007B3A74"/>
        </w:tc>
        <w:tc>
          <w:tcPr>
            <w:tcW w:w="4606" w:type="dxa"/>
          </w:tcPr>
          <w:p w14:paraId="034A9C34" w14:textId="77777777" w:rsidR="002C4595" w:rsidRDefault="002C4595" w:rsidP="007B3A74"/>
        </w:tc>
      </w:tr>
      <w:tr w:rsidR="002C4595" w14:paraId="675C5C28" w14:textId="77777777" w:rsidTr="007B3A74">
        <w:tc>
          <w:tcPr>
            <w:tcW w:w="4498" w:type="dxa"/>
            <w:shd w:val="clear" w:color="auto" w:fill="DDD9C3" w:themeFill="background2" w:themeFillShade="E6"/>
          </w:tcPr>
          <w:p w14:paraId="097A3B6A" w14:textId="77777777" w:rsidR="002C4595" w:rsidRDefault="002C4595" w:rsidP="007B3A74">
            <w:r>
              <w:t>Total pris for utvikling av løsning</w:t>
            </w:r>
          </w:p>
        </w:tc>
        <w:tc>
          <w:tcPr>
            <w:tcW w:w="4606" w:type="dxa"/>
            <w:shd w:val="clear" w:color="auto" w:fill="DDD9C3" w:themeFill="background2" w:themeFillShade="E6"/>
          </w:tcPr>
          <w:p w14:paraId="31460C8D" w14:textId="77777777" w:rsidR="002C4595" w:rsidRDefault="002C4595" w:rsidP="007B3A74"/>
        </w:tc>
      </w:tr>
    </w:tbl>
    <w:p w14:paraId="5D4849B0" w14:textId="77777777" w:rsidR="002C4595" w:rsidRDefault="002C4595" w:rsidP="002C4595"/>
    <w:p w14:paraId="393FD901" w14:textId="77777777" w:rsidR="002C4595" w:rsidRDefault="002C4595" w:rsidP="002C4595">
      <w:pPr>
        <w:pStyle w:val="Overskrift3"/>
      </w:pPr>
      <w:bookmarkStart w:id="57" w:name="_Toc67059877"/>
      <w:r>
        <w:t>Pris på opsjon for kjøp av løsning</w:t>
      </w:r>
      <w:bookmarkEnd w:id="57"/>
    </w:p>
    <w:p w14:paraId="6174BCB3" w14:textId="24A95066" w:rsidR="002C4595" w:rsidRDefault="002C4595" w:rsidP="002C4595">
      <w:r>
        <w:t>Oppdragsgiver har opsjon på kjøp av utviklet løsning, jf. avtalens punkt 2.5. Partneren skal særskilt prise opsjon for kjøp av løsningen. Denne prisen skal ikke være inkludert i pris på utvikling av løsningen, ettersom Oppdragsgiver har en ensidig rett til å kjøpe løsningen etter endt Partnerskap.</w:t>
      </w:r>
    </w:p>
    <w:p w14:paraId="0E7E282F" w14:textId="77777777" w:rsidR="00B10836" w:rsidRDefault="00B10836" w:rsidP="002C4595"/>
    <w:p w14:paraId="567807DA" w14:textId="18D83F5C" w:rsidR="002C4595" w:rsidRDefault="002C4595" w:rsidP="002C4595">
      <w:r>
        <w:t xml:space="preserve">Pris på kjøp av løsningen vil </w:t>
      </w:r>
      <w:r w:rsidRPr="00F060F6">
        <w:rPr>
          <w:i/>
        </w:rPr>
        <w:t>ikke</w:t>
      </w:r>
      <w:r>
        <w:t xml:space="preserve"> være en del av tildelingskriteriet kostnad.</w:t>
      </w:r>
    </w:p>
    <w:p w14:paraId="3B036D4F" w14:textId="77777777" w:rsidR="00B10836" w:rsidRDefault="00B10836" w:rsidP="002C4595"/>
    <w:p w14:paraId="55D21474" w14:textId="77777777" w:rsidR="002C4595" w:rsidRDefault="002C4595" w:rsidP="002C4595">
      <w:r>
        <w:t>Oppdragsgiver vil gjennomføre avklaring av pris på kjøp av løsningen i to omganger:</w:t>
      </w:r>
    </w:p>
    <w:p w14:paraId="7767934F" w14:textId="77777777" w:rsidR="002C4595" w:rsidRDefault="002C4595" w:rsidP="002C4595">
      <w:pPr>
        <w:pStyle w:val="Listeavsnitt"/>
        <w:numPr>
          <w:ilvl w:val="0"/>
          <w:numId w:val="4"/>
        </w:numPr>
        <w:spacing w:after="120" w:line="240" w:lineRule="atLeast"/>
      </w:pPr>
      <w:r>
        <w:t>Før signering av avtale om innovasjonspartnerskap skal det avtales maksimumskostnad for kjøp av løsningen, inkludert drift og vedlikehold.</w:t>
      </w:r>
    </w:p>
    <w:p w14:paraId="5B8B307D" w14:textId="77777777" w:rsidR="002C4595" w:rsidRDefault="002C4595" w:rsidP="002C4595">
      <w:pPr>
        <w:pStyle w:val="Listeavsnitt"/>
        <w:numPr>
          <w:ilvl w:val="0"/>
          <w:numId w:val="4"/>
        </w:numPr>
        <w:spacing w:after="120" w:line="240" w:lineRule="atLeast"/>
      </w:pPr>
      <w:r>
        <w:t>Før eventuell utløsning av opsjon, skal Oppdragsgiver i samråd med Partneren ha mulighet til å fastsette endelig prismodell, og justere endelig pris på løsningen.</w:t>
      </w:r>
    </w:p>
    <w:p w14:paraId="05D00FBE" w14:textId="77777777" w:rsidR="002C4595" w:rsidRDefault="002C4595" w:rsidP="002C4595">
      <w:pPr>
        <w:pStyle w:val="Overskrift3"/>
      </w:pPr>
      <w:bookmarkStart w:id="58" w:name="_Toc67059878"/>
      <w:r>
        <w:t>Ved prising av løsningen skal Partneren legge følgende til grunn</w:t>
      </w:r>
      <w:bookmarkEnd w:id="58"/>
    </w:p>
    <w:p w14:paraId="19F8A7D2" w14:textId="0D855515" w:rsidR="002C4595" w:rsidRDefault="002C4595" w:rsidP="002C4595">
      <w:r>
        <w:t>Pris på kjøp av løsningen skal oppgis som maksimumskostnad per år. Maksimumskostnad angis under forhandlinger i august 2021.</w:t>
      </w:r>
    </w:p>
    <w:p w14:paraId="4F1DB0E3" w14:textId="77777777" w:rsidR="00B10836" w:rsidRDefault="00B10836" w:rsidP="002C4595"/>
    <w:p w14:paraId="734AD4D0" w14:textId="77777777" w:rsidR="002C4595" w:rsidRDefault="002C4595" w:rsidP="002C4595">
      <w:r>
        <w:lastRenderedPageBreak/>
        <w:t>Fyll inn priselementer og maksimumskostnad (pris) i tabellen under:</w:t>
      </w:r>
    </w:p>
    <w:tbl>
      <w:tblPr>
        <w:tblStyle w:val="Tabellrutenett"/>
        <w:tblW w:w="0" w:type="auto"/>
        <w:tblInd w:w="108" w:type="dxa"/>
        <w:tblLook w:val="04A0" w:firstRow="1" w:lastRow="0" w:firstColumn="1" w:lastColumn="0" w:noHBand="0" w:noVBand="1"/>
      </w:tblPr>
      <w:tblGrid>
        <w:gridCol w:w="3905"/>
        <w:gridCol w:w="5049"/>
      </w:tblGrid>
      <w:tr w:rsidR="002C4595" w14:paraId="6C386827" w14:textId="77777777" w:rsidTr="007B3A74">
        <w:tc>
          <w:tcPr>
            <w:tcW w:w="3905" w:type="dxa"/>
            <w:shd w:val="clear" w:color="auto" w:fill="DDD9C3" w:themeFill="background2" w:themeFillShade="E6"/>
          </w:tcPr>
          <w:p w14:paraId="18D3323D" w14:textId="77777777" w:rsidR="002C4595" w:rsidRPr="00090BCE" w:rsidRDefault="002C4595" w:rsidP="007B3A74">
            <w:pPr>
              <w:rPr>
                <w:b/>
              </w:rPr>
            </w:pPr>
            <w:r w:rsidRPr="00090BCE">
              <w:rPr>
                <w:b/>
              </w:rPr>
              <w:t>Priselement</w:t>
            </w:r>
          </w:p>
        </w:tc>
        <w:tc>
          <w:tcPr>
            <w:tcW w:w="5049" w:type="dxa"/>
            <w:shd w:val="clear" w:color="auto" w:fill="DDD9C3" w:themeFill="background2" w:themeFillShade="E6"/>
          </w:tcPr>
          <w:p w14:paraId="793B1F9B" w14:textId="77777777" w:rsidR="002C4595" w:rsidRPr="00090BCE" w:rsidRDefault="002C4595" w:rsidP="007B3A74">
            <w:pPr>
              <w:rPr>
                <w:b/>
              </w:rPr>
            </w:pPr>
            <w:r w:rsidRPr="00090BCE">
              <w:rPr>
                <w:b/>
              </w:rPr>
              <w:t xml:space="preserve">Maksimumskostnad i NOK eks. mva. </w:t>
            </w:r>
          </w:p>
        </w:tc>
      </w:tr>
      <w:tr w:rsidR="002C4595" w14:paraId="5CE97105" w14:textId="77777777" w:rsidTr="007B3A74">
        <w:tc>
          <w:tcPr>
            <w:tcW w:w="3905" w:type="dxa"/>
          </w:tcPr>
          <w:p w14:paraId="4B00A145" w14:textId="77777777" w:rsidR="002C4595" w:rsidRPr="00090BCE" w:rsidRDefault="002C4595" w:rsidP="007B3A74">
            <w:r w:rsidRPr="00090BCE">
              <w:t>Ferdig løsning</w:t>
            </w:r>
            <w:r>
              <w:t xml:space="preserve"> pr. enhet</w:t>
            </w:r>
          </w:p>
        </w:tc>
        <w:tc>
          <w:tcPr>
            <w:tcW w:w="5049" w:type="dxa"/>
          </w:tcPr>
          <w:p w14:paraId="7237ACB4" w14:textId="77777777" w:rsidR="002C4595" w:rsidRDefault="002C4595" w:rsidP="007B3A74">
            <w:pPr>
              <w:rPr>
                <w:color w:val="FF0000"/>
              </w:rPr>
            </w:pPr>
          </w:p>
        </w:tc>
      </w:tr>
      <w:tr w:rsidR="002C4595" w14:paraId="2A40FEFC" w14:textId="77777777" w:rsidTr="007B3A74">
        <w:tc>
          <w:tcPr>
            <w:tcW w:w="3905" w:type="dxa"/>
          </w:tcPr>
          <w:p w14:paraId="02A1C1EF" w14:textId="77777777" w:rsidR="002C4595" w:rsidRPr="00090BCE" w:rsidRDefault="002C4595" w:rsidP="007B3A74">
            <w:r w:rsidRPr="00090BCE">
              <w:t>Vedlikehold</w:t>
            </w:r>
            <w:r>
              <w:t xml:space="preserve"> pr. enhet pr. år</w:t>
            </w:r>
          </w:p>
        </w:tc>
        <w:tc>
          <w:tcPr>
            <w:tcW w:w="5049" w:type="dxa"/>
          </w:tcPr>
          <w:p w14:paraId="12999DA2" w14:textId="77777777" w:rsidR="002C4595" w:rsidRDefault="002C4595" w:rsidP="007B3A74">
            <w:pPr>
              <w:rPr>
                <w:color w:val="FF0000"/>
              </w:rPr>
            </w:pPr>
          </w:p>
        </w:tc>
      </w:tr>
      <w:tr w:rsidR="002C4595" w14:paraId="216EBCEB" w14:textId="77777777" w:rsidTr="007B3A74">
        <w:tc>
          <w:tcPr>
            <w:tcW w:w="3905" w:type="dxa"/>
          </w:tcPr>
          <w:p w14:paraId="1A82DDB2" w14:textId="77777777" w:rsidR="002C4595" w:rsidRPr="00090BCE" w:rsidRDefault="002C4595" w:rsidP="007B3A74">
            <w:r w:rsidRPr="00090BCE">
              <w:t>Drift</w:t>
            </w:r>
            <w:r>
              <w:t xml:space="preserve"> pr. enhet pr. år</w:t>
            </w:r>
          </w:p>
        </w:tc>
        <w:tc>
          <w:tcPr>
            <w:tcW w:w="5049" w:type="dxa"/>
          </w:tcPr>
          <w:p w14:paraId="297FA878" w14:textId="77777777" w:rsidR="002C4595" w:rsidRDefault="002C4595" w:rsidP="007B3A74">
            <w:pPr>
              <w:rPr>
                <w:color w:val="FF0000"/>
              </w:rPr>
            </w:pPr>
          </w:p>
        </w:tc>
      </w:tr>
      <w:tr w:rsidR="002C4595" w14:paraId="39734EC5" w14:textId="77777777" w:rsidTr="007B3A74">
        <w:tc>
          <w:tcPr>
            <w:tcW w:w="3905" w:type="dxa"/>
          </w:tcPr>
          <w:p w14:paraId="30523520" w14:textId="77777777" w:rsidR="002C4595" w:rsidRPr="00090BCE" w:rsidRDefault="002C4595" w:rsidP="007B3A74">
            <w:r w:rsidRPr="00090BCE">
              <w:t>Annet</w:t>
            </w:r>
          </w:p>
        </w:tc>
        <w:tc>
          <w:tcPr>
            <w:tcW w:w="5049" w:type="dxa"/>
          </w:tcPr>
          <w:p w14:paraId="5CCCD77A" w14:textId="77777777" w:rsidR="002C4595" w:rsidRDefault="002C4595" w:rsidP="007B3A74">
            <w:pPr>
              <w:rPr>
                <w:color w:val="FF0000"/>
              </w:rPr>
            </w:pPr>
          </w:p>
        </w:tc>
      </w:tr>
      <w:tr w:rsidR="002C4595" w14:paraId="590E150D" w14:textId="77777777" w:rsidTr="007B3A74">
        <w:tc>
          <w:tcPr>
            <w:tcW w:w="3905" w:type="dxa"/>
            <w:shd w:val="clear" w:color="auto" w:fill="DDD9C3" w:themeFill="background2" w:themeFillShade="E6"/>
          </w:tcPr>
          <w:p w14:paraId="17A1A12D" w14:textId="77777777" w:rsidR="002C4595" w:rsidRPr="00090BCE" w:rsidRDefault="002C4595" w:rsidP="007B3A74">
            <w:r w:rsidRPr="00090BCE">
              <w:t>Maksimumspris på kjøp av løsning:</w:t>
            </w:r>
          </w:p>
        </w:tc>
        <w:tc>
          <w:tcPr>
            <w:tcW w:w="5049" w:type="dxa"/>
          </w:tcPr>
          <w:p w14:paraId="2EB10B5F" w14:textId="77777777" w:rsidR="002C4595" w:rsidRDefault="002C4595" w:rsidP="007B3A74">
            <w:pPr>
              <w:rPr>
                <w:color w:val="FF0000"/>
              </w:rPr>
            </w:pPr>
          </w:p>
        </w:tc>
      </w:tr>
    </w:tbl>
    <w:p w14:paraId="0C4A6FE3" w14:textId="404B97F9" w:rsidR="002C4595" w:rsidRDefault="002C4595" w:rsidP="002C4595">
      <w:r w:rsidRPr="00537342">
        <w:t>Reisetid og utlegg, herunder reise- og diettkostnader, dekkes ikke. Alle oppgitte priser skal være eksklusive merverdiavgift og i norske kroner, men inklusive alle andre kostnader som for eksempel miljøgebyr, returkostnader, emballasje, anbrekk (ompakking), bompenger, skatter, avgifter, transport egne servicebiler, service, leverings- og faktureringsomkostninger m.v.</w:t>
      </w:r>
    </w:p>
    <w:p w14:paraId="2F1212DC" w14:textId="77777777" w:rsidR="00B10836" w:rsidRPr="00537342" w:rsidRDefault="00B10836" w:rsidP="002C4595"/>
    <w:p w14:paraId="1EB31AFA" w14:textId="636A4EDF" w:rsidR="002C4595" w:rsidRDefault="002C4595" w:rsidP="002C4595">
      <w:r w:rsidRPr="00537342">
        <w:t>Kostnader knyttet til ev</w:t>
      </w:r>
      <w:r>
        <w:t>entuelle forbehold skal oppgis.</w:t>
      </w:r>
    </w:p>
    <w:p w14:paraId="0060AFC3" w14:textId="77777777" w:rsidR="00B10836" w:rsidRDefault="00B10836" w:rsidP="002C4595"/>
    <w:p w14:paraId="581EB58C" w14:textId="2765A1B6" w:rsidR="002C4595" w:rsidRPr="005E592A" w:rsidRDefault="002C4595" w:rsidP="00F43F03">
      <w:pPr>
        <w:pStyle w:val="Overskrift2"/>
        <w:rPr>
          <w:color w:val="FF0000"/>
        </w:rPr>
      </w:pPr>
      <w:bookmarkStart w:id="59" w:name="_Toc67059879"/>
      <w:r>
        <w:t>Avtalens punkt 8.2 Fakturering</w:t>
      </w:r>
      <w:bookmarkEnd w:id="59"/>
      <w:r>
        <w:t xml:space="preserve"> </w:t>
      </w:r>
    </w:p>
    <w:p w14:paraId="1CE26EBE" w14:textId="77777777" w:rsidR="00824AE1" w:rsidRDefault="00824AE1" w:rsidP="002C4595">
      <w:r w:rsidRPr="00824AE1">
        <w:t>Faktura og kreditnota skal sendes elektronisk til Statsbyggs fakturamottak i samsvar med standarden Elektronisk handelsformat (EHF), fastsatt av Fornyings-, administrasjons- og kirkedepartementet. Faktura og kreditnota skal formidles via aksesspunkt i meldingsformidlerinfrastrukturen som forvaltes av DIFI, se https://www.statsbygg.no/kontakt/fakturainformasjon for mer informasjon</w:t>
      </w:r>
    </w:p>
    <w:p w14:paraId="02D48092" w14:textId="77777777" w:rsidR="00824AE1" w:rsidRDefault="00824AE1" w:rsidP="002C4595"/>
    <w:p w14:paraId="13F09F29" w14:textId="77777777" w:rsidR="00B10836" w:rsidRPr="00901166" w:rsidRDefault="00B10836" w:rsidP="002C4595"/>
    <w:p w14:paraId="1B3F7DA5" w14:textId="77777777" w:rsidR="002C4595" w:rsidRPr="00901166" w:rsidRDefault="002C4595" w:rsidP="002C4595">
      <w:r w:rsidRPr="00901166">
        <w:t>Partneren vil motta vederlag underveis i Partnerskapet basert på følgende plan:</w:t>
      </w:r>
    </w:p>
    <w:p w14:paraId="6DC3DDFC" w14:textId="77777777" w:rsidR="002C4595" w:rsidRDefault="002C4595" w:rsidP="002C4595">
      <w:pPr>
        <w:rPr>
          <w:i/>
        </w:rPr>
      </w:pPr>
      <w:r w:rsidRPr="00901166">
        <w:rPr>
          <w:i/>
        </w:rPr>
        <w:t>Eksempel på betalingsplan med fordeling av betaling i henhold til oppfyllelse av viktige milepæler: Partneren skal her fylle inn forslag til prosent av totalt vederlag til de forskjellige milepælene.</w:t>
      </w:r>
    </w:p>
    <w:tbl>
      <w:tblPr>
        <w:tblStyle w:val="Tabellrutenett"/>
        <w:tblW w:w="0" w:type="auto"/>
        <w:tblInd w:w="108" w:type="dxa"/>
        <w:tblLook w:val="04A0" w:firstRow="1" w:lastRow="0" w:firstColumn="1" w:lastColumn="0" w:noHBand="0" w:noVBand="1"/>
      </w:tblPr>
      <w:tblGrid>
        <w:gridCol w:w="707"/>
        <w:gridCol w:w="5705"/>
        <w:gridCol w:w="2542"/>
      </w:tblGrid>
      <w:tr w:rsidR="002C4595" w14:paraId="1F16CB37" w14:textId="77777777" w:rsidTr="007B3A74">
        <w:tc>
          <w:tcPr>
            <w:tcW w:w="709" w:type="dxa"/>
            <w:shd w:val="clear" w:color="auto" w:fill="DDD9C3" w:themeFill="background2" w:themeFillShade="E6"/>
          </w:tcPr>
          <w:p w14:paraId="0E27EB7C" w14:textId="77777777" w:rsidR="002C4595" w:rsidRDefault="002C4595" w:rsidP="007B3A74">
            <w:r>
              <w:t>Fase</w:t>
            </w:r>
          </w:p>
        </w:tc>
        <w:tc>
          <w:tcPr>
            <w:tcW w:w="5812" w:type="dxa"/>
            <w:shd w:val="clear" w:color="auto" w:fill="DDD9C3" w:themeFill="background2" w:themeFillShade="E6"/>
          </w:tcPr>
          <w:p w14:paraId="2C81ACEB" w14:textId="77777777" w:rsidR="002C4595" w:rsidRDefault="002C4595" w:rsidP="007B3A74">
            <w:r>
              <w:t>Beskrivelse av oppnåelse (milepæl)</w:t>
            </w:r>
          </w:p>
        </w:tc>
        <w:tc>
          <w:tcPr>
            <w:tcW w:w="2583" w:type="dxa"/>
            <w:shd w:val="clear" w:color="auto" w:fill="DDD9C3" w:themeFill="background2" w:themeFillShade="E6"/>
          </w:tcPr>
          <w:p w14:paraId="05D3880B" w14:textId="77777777" w:rsidR="002C4595" w:rsidRDefault="002C4595" w:rsidP="007B3A74">
            <w:r>
              <w:t>Prosent av totalt vederlag</w:t>
            </w:r>
          </w:p>
        </w:tc>
      </w:tr>
      <w:tr w:rsidR="002C4595" w14:paraId="4B0D4F74" w14:textId="77777777" w:rsidTr="007B3A74">
        <w:tc>
          <w:tcPr>
            <w:tcW w:w="709" w:type="dxa"/>
          </w:tcPr>
          <w:p w14:paraId="487EBFD1" w14:textId="77777777" w:rsidR="002C4595" w:rsidRDefault="002C4595" w:rsidP="007B3A74">
            <w:r>
              <w:t>0</w:t>
            </w:r>
          </w:p>
        </w:tc>
        <w:tc>
          <w:tcPr>
            <w:tcW w:w="5812" w:type="dxa"/>
          </w:tcPr>
          <w:p w14:paraId="41918FAA" w14:textId="77777777" w:rsidR="002C4595" w:rsidRDefault="002C4595" w:rsidP="007B3A74">
            <w:r>
              <w:t>Avtaleinngåelse</w:t>
            </w:r>
          </w:p>
        </w:tc>
        <w:tc>
          <w:tcPr>
            <w:tcW w:w="2583" w:type="dxa"/>
          </w:tcPr>
          <w:p w14:paraId="08414554" w14:textId="77777777" w:rsidR="002C4595" w:rsidRDefault="002C4595" w:rsidP="007B3A74">
            <w:r w:rsidRPr="00D97DAA">
              <w:rPr>
                <w:color w:val="FF0000"/>
              </w:rPr>
              <w:t>W</w:t>
            </w:r>
            <w:r>
              <w:t xml:space="preserve"> %</w:t>
            </w:r>
          </w:p>
        </w:tc>
      </w:tr>
      <w:tr w:rsidR="002C4595" w14:paraId="77D63B3D" w14:textId="77777777" w:rsidTr="007B3A74">
        <w:tc>
          <w:tcPr>
            <w:tcW w:w="709" w:type="dxa"/>
          </w:tcPr>
          <w:p w14:paraId="58ADE7DC" w14:textId="77777777" w:rsidR="002C4595" w:rsidRDefault="002C4595" w:rsidP="007B3A74">
            <w:r>
              <w:t>1</w:t>
            </w:r>
          </w:p>
        </w:tc>
        <w:tc>
          <w:tcPr>
            <w:tcW w:w="5812" w:type="dxa"/>
          </w:tcPr>
          <w:p w14:paraId="22A4D125" w14:textId="77777777" w:rsidR="002C4595" w:rsidRDefault="002C4595" w:rsidP="007B3A74">
            <w:r>
              <w:t>Ferdigstilt utviklingsfase og godkjennelse av den enkelte delleveranse i henhold til avtalte mål</w:t>
            </w:r>
          </w:p>
        </w:tc>
        <w:tc>
          <w:tcPr>
            <w:tcW w:w="2583" w:type="dxa"/>
          </w:tcPr>
          <w:p w14:paraId="27F83356" w14:textId="77777777" w:rsidR="002C4595" w:rsidRDefault="002C4595" w:rsidP="007B3A74">
            <w:r w:rsidRPr="00D97DAA">
              <w:rPr>
                <w:color w:val="FF0000"/>
              </w:rPr>
              <w:t>X</w:t>
            </w:r>
            <w:r>
              <w:t xml:space="preserve"> %</w:t>
            </w:r>
          </w:p>
        </w:tc>
      </w:tr>
      <w:tr w:rsidR="002C4595" w14:paraId="22A5F140" w14:textId="77777777" w:rsidTr="007B3A74">
        <w:tc>
          <w:tcPr>
            <w:tcW w:w="709" w:type="dxa"/>
          </w:tcPr>
          <w:p w14:paraId="70AB7A8F" w14:textId="77777777" w:rsidR="002C4595" w:rsidRDefault="002C4595" w:rsidP="007B3A74">
            <w:r>
              <w:t>2</w:t>
            </w:r>
          </w:p>
        </w:tc>
        <w:tc>
          <w:tcPr>
            <w:tcW w:w="5812" w:type="dxa"/>
          </w:tcPr>
          <w:p w14:paraId="7D89B343" w14:textId="77777777" w:rsidR="002C4595" w:rsidRDefault="002C4595" w:rsidP="007B3A74">
            <w:r w:rsidRPr="00D97DAA">
              <w:t>Ferdig utarbeidet, testet og godkjent endelig prototype</w:t>
            </w:r>
          </w:p>
        </w:tc>
        <w:tc>
          <w:tcPr>
            <w:tcW w:w="2583" w:type="dxa"/>
          </w:tcPr>
          <w:p w14:paraId="26AF0029" w14:textId="77777777" w:rsidR="002C4595" w:rsidRDefault="002C4595" w:rsidP="007B3A74">
            <w:r w:rsidRPr="00D97DAA">
              <w:rPr>
                <w:color w:val="FF0000"/>
              </w:rPr>
              <w:t>Y</w:t>
            </w:r>
            <w:r>
              <w:t xml:space="preserve"> %</w:t>
            </w:r>
          </w:p>
        </w:tc>
      </w:tr>
      <w:tr w:rsidR="002C4595" w14:paraId="5FBF7BC3" w14:textId="77777777" w:rsidTr="007B3A74">
        <w:tc>
          <w:tcPr>
            <w:tcW w:w="709" w:type="dxa"/>
          </w:tcPr>
          <w:p w14:paraId="5324DB3F" w14:textId="77777777" w:rsidR="002C4595" w:rsidRDefault="002C4595" w:rsidP="007B3A74">
            <w:r>
              <w:t>3</w:t>
            </w:r>
          </w:p>
        </w:tc>
        <w:tc>
          <w:tcPr>
            <w:tcW w:w="5812" w:type="dxa"/>
          </w:tcPr>
          <w:p w14:paraId="47FBE62A" w14:textId="77777777" w:rsidR="002C4595" w:rsidRDefault="002C4595" w:rsidP="007B3A74">
            <w:r w:rsidRPr="00D97DAA">
              <w:t>Produksjon av prøveserie og godkjent testing</w:t>
            </w:r>
          </w:p>
        </w:tc>
        <w:tc>
          <w:tcPr>
            <w:tcW w:w="2583" w:type="dxa"/>
          </w:tcPr>
          <w:p w14:paraId="25B9B0C7" w14:textId="77777777" w:rsidR="002C4595" w:rsidRDefault="002C4595" w:rsidP="007B3A74">
            <w:r w:rsidRPr="00D97DAA">
              <w:rPr>
                <w:color w:val="FF0000"/>
              </w:rPr>
              <w:t xml:space="preserve">Z </w:t>
            </w:r>
            <w:r>
              <w:t>%</w:t>
            </w:r>
          </w:p>
        </w:tc>
      </w:tr>
      <w:tr w:rsidR="002C4595" w14:paraId="7969050C" w14:textId="77777777" w:rsidTr="007B3A74">
        <w:tc>
          <w:tcPr>
            <w:tcW w:w="709" w:type="dxa"/>
          </w:tcPr>
          <w:p w14:paraId="4FFBCDE4" w14:textId="77777777" w:rsidR="002C4595" w:rsidRDefault="002C4595" w:rsidP="007B3A74">
            <w:r>
              <w:t>Total</w:t>
            </w:r>
          </w:p>
        </w:tc>
        <w:tc>
          <w:tcPr>
            <w:tcW w:w="5812" w:type="dxa"/>
          </w:tcPr>
          <w:p w14:paraId="0A168CCE" w14:textId="77777777" w:rsidR="002C4595" w:rsidRDefault="002C4595" w:rsidP="007B3A74"/>
        </w:tc>
        <w:tc>
          <w:tcPr>
            <w:tcW w:w="2583" w:type="dxa"/>
          </w:tcPr>
          <w:p w14:paraId="1E2480AC" w14:textId="77777777" w:rsidR="002C4595" w:rsidRDefault="002C4595" w:rsidP="007B3A74">
            <w:r>
              <w:t>100 %</w:t>
            </w:r>
          </w:p>
        </w:tc>
      </w:tr>
    </w:tbl>
    <w:p w14:paraId="4CF390E6" w14:textId="77777777" w:rsidR="002C4595" w:rsidRDefault="002C4595" w:rsidP="002C4595">
      <w:r>
        <w:t>Ved delvis oppnåelse av den enkelte fase vil utbetalt vederlag kunne reduseres forholdsmessig.</w:t>
      </w:r>
    </w:p>
    <w:p w14:paraId="370AA4FE" w14:textId="77777777" w:rsidR="002C4595" w:rsidRDefault="002C4595" w:rsidP="00F43F03">
      <w:pPr>
        <w:pStyle w:val="Overskrift2"/>
      </w:pPr>
      <w:bookmarkStart w:id="60" w:name="_Toc67059880"/>
      <w:r>
        <w:t>Avtalens punkt 12.6 Partners merarbeid og andre merutgifter som følge av uforutsette hendelser som ikke skyldes Partner</w:t>
      </w:r>
      <w:bookmarkEnd w:id="60"/>
    </w:p>
    <w:p w14:paraId="2E686B28" w14:textId="77777777" w:rsidR="002C4595" w:rsidRPr="005E1CD5" w:rsidRDefault="002C4595" w:rsidP="002C4595">
      <w:r>
        <w:t>Partners merarbeid og merutgifter som følge av forsinkelser som skyldes Oppdragsgiver, eller uforutsette hendelser som ikke skyldes Partner vil dekkes etter nærmere avtale med Oppdragsgiver.</w:t>
      </w:r>
    </w:p>
    <w:p w14:paraId="76E3B0EC" w14:textId="1DD75369" w:rsidR="002C4595" w:rsidRDefault="002C4595" w:rsidP="002C4595">
      <w:pPr>
        <w:rPr>
          <w:rFonts w:eastAsiaTheme="majorEastAsia" w:cstheme="majorBidi"/>
          <w:b/>
          <w:bCs/>
          <w:sz w:val="32"/>
          <w:szCs w:val="28"/>
        </w:rPr>
      </w:pPr>
    </w:p>
    <w:p w14:paraId="66D81ADF" w14:textId="4A1105CC" w:rsidR="0087419B" w:rsidRDefault="0087419B" w:rsidP="002C4595">
      <w:pPr>
        <w:rPr>
          <w:rFonts w:eastAsiaTheme="majorEastAsia" w:cstheme="majorBidi"/>
          <w:b/>
          <w:bCs/>
          <w:sz w:val="32"/>
          <w:szCs w:val="28"/>
        </w:rPr>
      </w:pPr>
    </w:p>
    <w:p w14:paraId="0A183B4E" w14:textId="77777777" w:rsidR="0087419B" w:rsidRDefault="0087419B" w:rsidP="002C4595">
      <w:pPr>
        <w:rPr>
          <w:rFonts w:eastAsiaTheme="majorEastAsia" w:cstheme="majorBidi"/>
          <w:b/>
          <w:bCs/>
          <w:sz w:val="32"/>
          <w:szCs w:val="28"/>
        </w:rPr>
      </w:pPr>
    </w:p>
    <w:p w14:paraId="6D647B88" w14:textId="77777777" w:rsidR="00B10836" w:rsidRDefault="00B10836">
      <w:pPr>
        <w:spacing w:line="240" w:lineRule="auto"/>
        <w:rPr>
          <w:rFonts w:cs="Arial"/>
          <w:b/>
          <w:bCs/>
          <w:kern w:val="32"/>
          <w:sz w:val="32"/>
          <w:szCs w:val="32"/>
        </w:rPr>
      </w:pPr>
      <w:r>
        <w:br w:type="page"/>
      </w:r>
    </w:p>
    <w:p w14:paraId="1807544F" w14:textId="18436ACA" w:rsidR="002C4595" w:rsidRDefault="002C4595" w:rsidP="00290937">
      <w:pPr>
        <w:pStyle w:val="Overskrift1"/>
      </w:pPr>
      <w:bookmarkStart w:id="61" w:name="_Toc67059881"/>
      <w:r>
        <w:lastRenderedPageBreak/>
        <w:t>Bilag 8: Endringer til avtalen før avtaleinngåelse</w:t>
      </w:r>
      <w:bookmarkEnd w:id="61"/>
    </w:p>
    <w:p w14:paraId="6C3A16DD" w14:textId="1426AA8C" w:rsidR="002C4595" w:rsidRDefault="002C4595" w:rsidP="002C4595">
      <w:r>
        <w:t xml:space="preserve">Endringer til den generelle avtaleteksten skal samles i bilag 8, med mindre den generelle avtaleteksten henviser slike endringer til et annet bilag. </w:t>
      </w:r>
    </w:p>
    <w:p w14:paraId="2A69750F" w14:textId="77777777" w:rsidR="00B10836" w:rsidRDefault="00B10836" w:rsidP="002C4595"/>
    <w:p w14:paraId="0B8C1705" w14:textId="77777777" w:rsidR="002C4595" w:rsidRDefault="002C4595" w:rsidP="002C4595">
      <w: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t>fremkomme</w:t>
      </w:r>
      <w:proofErr w:type="gramEnd"/>
      <w:r>
        <w:t xml:space="preserve"> klart og utvetydig hvilke bestemmelser i avtalen det er gjort endringer til.</w:t>
      </w:r>
    </w:p>
    <w:p w14:paraId="185BE2AD" w14:textId="2ABC7CC5" w:rsidR="002C4595" w:rsidRDefault="002C4595" w:rsidP="002C4595">
      <w:pPr>
        <w:rPr>
          <w:i/>
        </w:rPr>
      </w:pPr>
      <w:r w:rsidRPr="00A2657D">
        <w:rPr>
          <w:i/>
        </w:rPr>
        <w:t>Partneren bør imidlertid være oppmerksom på at forbehold og endringer i avtalen ved tilbudsinnlevering kan medføre at tilbudet blir avvist av Oppdragsgiver.</w:t>
      </w:r>
    </w:p>
    <w:p w14:paraId="1C0B4D83" w14:textId="77777777" w:rsidR="00B10836" w:rsidRDefault="00B10836" w:rsidP="002C4595">
      <w:pPr>
        <w:rPr>
          <w:i/>
        </w:rPr>
      </w:pPr>
    </w:p>
    <w:tbl>
      <w:tblPr>
        <w:tblStyle w:val="Tabellrutenett"/>
        <w:tblW w:w="0" w:type="auto"/>
        <w:tblInd w:w="108" w:type="dxa"/>
        <w:tblLook w:val="04A0" w:firstRow="1" w:lastRow="0" w:firstColumn="1" w:lastColumn="0" w:noHBand="0" w:noVBand="1"/>
      </w:tblPr>
      <w:tblGrid>
        <w:gridCol w:w="2915"/>
        <w:gridCol w:w="3029"/>
        <w:gridCol w:w="3010"/>
      </w:tblGrid>
      <w:tr w:rsidR="002C4595" w14:paraId="750CBB4B" w14:textId="77777777" w:rsidTr="007B3A74">
        <w:tc>
          <w:tcPr>
            <w:tcW w:w="2962" w:type="dxa"/>
          </w:tcPr>
          <w:p w14:paraId="1813C1BE" w14:textId="77777777" w:rsidR="002C4595" w:rsidRPr="00A2657D" w:rsidRDefault="002C4595" w:rsidP="007B3A74">
            <w:pPr>
              <w:rPr>
                <w:b/>
              </w:rPr>
            </w:pPr>
            <w:r w:rsidRPr="00A2657D">
              <w:rPr>
                <w:b/>
              </w:rPr>
              <w:t>AVTALENS PUNKT</w:t>
            </w:r>
          </w:p>
        </w:tc>
        <w:tc>
          <w:tcPr>
            <w:tcW w:w="3071" w:type="dxa"/>
          </w:tcPr>
          <w:p w14:paraId="48FC6705" w14:textId="77777777" w:rsidR="002C4595" w:rsidRPr="00A2657D" w:rsidRDefault="002C4595" w:rsidP="007B3A74">
            <w:pPr>
              <w:rPr>
                <w:b/>
              </w:rPr>
            </w:pPr>
            <w:r w:rsidRPr="00A2657D">
              <w:rPr>
                <w:b/>
              </w:rPr>
              <w:t>OPPRINNELIG TEKST</w:t>
            </w:r>
          </w:p>
        </w:tc>
        <w:tc>
          <w:tcPr>
            <w:tcW w:w="3071" w:type="dxa"/>
          </w:tcPr>
          <w:p w14:paraId="16091238" w14:textId="77777777" w:rsidR="002C4595" w:rsidRPr="00A2657D" w:rsidRDefault="002C4595" w:rsidP="007B3A74">
            <w:pPr>
              <w:rPr>
                <w:b/>
              </w:rPr>
            </w:pPr>
            <w:r w:rsidRPr="00A2657D">
              <w:rPr>
                <w:b/>
              </w:rPr>
              <w:t>NY TEKST</w:t>
            </w:r>
          </w:p>
        </w:tc>
      </w:tr>
      <w:tr w:rsidR="002C4595" w14:paraId="422AC662" w14:textId="77777777" w:rsidTr="007B3A74">
        <w:tc>
          <w:tcPr>
            <w:tcW w:w="2962" w:type="dxa"/>
          </w:tcPr>
          <w:p w14:paraId="047A1AFE" w14:textId="77777777" w:rsidR="002C4595" w:rsidRDefault="002C4595" w:rsidP="007B3A74"/>
        </w:tc>
        <w:tc>
          <w:tcPr>
            <w:tcW w:w="3071" w:type="dxa"/>
          </w:tcPr>
          <w:p w14:paraId="5B6A47BB" w14:textId="77777777" w:rsidR="002C4595" w:rsidRDefault="002C4595" w:rsidP="007B3A74"/>
        </w:tc>
        <w:tc>
          <w:tcPr>
            <w:tcW w:w="3071" w:type="dxa"/>
          </w:tcPr>
          <w:p w14:paraId="174EB963" w14:textId="77777777" w:rsidR="002C4595" w:rsidRDefault="002C4595" w:rsidP="007B3A74"/>
        </w:tc>
      </w:tr>
    </w:tbl>
    <w:p w14:paraId="7E097903" w14:textId="5EA7CACB" w:rsidR="002C4595" w:rsidRDefault="002C4595" w:rsidP="002C4595">
      <w:pPr>
        <w:rPr>
          <w:i/>
        </w:rPr>
      </w:pPr>
    </w:p>
    <w:p w14:paraId="661BB512" w14:textId="69EF1607" w:rsidR="0087419B" w:rsidRDefault="0087419B" w:rsidP="002C4595">
      <w:pPr>
        <w:rPr>
          <w:i/>
        </w:rPr>
      </w:pPr>
    </w:p>
    <w:p w14:paraId="142CE895" w14:textId="5AF1CCDE" w:rsidR="0087419B" w:rsidRDefault="0087419B" w:rsidP="002C4595">
      <w:pPr>
        <w:rPr>
          <w:i/>
        </w:rPr>
      </w:pPr>
    </w:p>
    <w:p w14:paraId="094D4D60" w14:textId="2A86FB37" w:rsidR="0087419B" w:rsidRDefault="0087419B" w:rsidP="002C4595">
      <w:pPr>
        <w:rPr>
          <w:i/>
        </w:rPr>
      </w:pPr>
    </w:p>
    <w:p w14:paraId="17603A9C" w14:textId="1FE19CA7" w:rsidR="0087419B" w:rsidRDefault="0087419B" w:rsidP="002C4595">
      <w:pPr>
        <w:rPr>
          <w:i/>
        </w:rPr>
      </w:pPr>
    </w:p>
    <w:p w14:paraId="2D437D13" w14:textId="3E02005F" w:rsidR="0087419B" w:rsidRDefault="0087419B" w:rsidP="002C4595">
      <w:pPr>
        <w:rPr>
          <w:i/>
        </w:rPr>
      </w:pPr>
    </w:p>
    <w:p w14:paraId="6DD504D1" w14:textId="1539ABEA" w:rsidR="0087419B" w:rsidRDefault="0087419B" w:rsidP="002C4595">
      <w:pPr>
        <w:rPr>
          <w:i/>
        </w:rPr>
      </w:pPr>
    </w:p>
    <w:p w14:paraId="6084E7D4" w14:textId="77777777" w:rsidR="0087419B" w:rsidRPr="00A2657D" w:rsidRDefault="0087419B" w:rsidP="002C4595">
      <w:pPr>
        <w:rPr>
          <w:i/>
        </w:rPr>
      </w:pPr>
    </w:p>
    <w:p w14:paraId="4883D7E2" w14:textId="77777777" w:rsidR="00B10836" w:rsidRDefault="00B10836">
      <w:pPr>
        <w:spacing w:line="240" w:lineRule="auto"/>
        <w:rPr>
          <w:rFonts w:cs="Arial"/>
          <w:b/>
          <w:bCs/>
          <w:kern w:val="32"/>
          <w:sz w:val="32"/>
          <w:szCs w:val="32"/>
        </w:rPr>
      </w:pPr>
      <w:r>
        <w:br w:type="page"/>
      </w:r>
    </w:p>
    <w:p w14:paraId="4C745902" w14:textId="7FCBCCFC" w:rsidR="002C4595" w:rsidRDefault="002C4595" w:rsidP="00290937">
      <w:pPr>
        <w:pStyle w:val="Overskrift1"/>
      </w:pPr>
      <w:bookmarkStart w:id="62" w:name="_Toc67059882"/>
      <w:r>
        <w:lastRenderedPageBreak/>
        <w:t>Bilag 9: Endringer til avtalen etter avtaleinngåelse</w:t>
      </w:r>
      <w:bookmarkEnd w:id="62"/>
    </w:p>
    <w:p w14:paraId="26877161" w14:textId="04FDC828" w:rsidR="002C4595" w:rsidRDefault="002C4595" w:rsidP="002C4595">
      <w:r>
        <w:t xml:space="preserve">Dette bilaget skal ikke fylles ut før avtaleinngåelse, men må ligge ved selv om det foreløpig er tomt. Dersom Oppdragsgiver og Partneren har kommet til enighet om en endringsavtale (både i forhold til innhold, eventuelt endring i vederlag og endring i tidsplan), skal endringen (innhold, justert vederlag og justert tidsplan) fremkomme her. </w:t>
      </w:r>
    </w:p>
    <w:p w14:paraId="16F44BD9" w14:textId="77777777" w:rsidR="00B10836" w:rsidRDefault="00B10836" w:rsidP="002C4595"/>
    <w:p w14:paraId="35154CF0" w14:textId="07935752" w:rsidR="002C4595" w:rsidRDefault="002C4595" w:rsidP="002C4595">
      <w:r>
        <w:t>Hver endring skal være underskrevet av bemyndiget representant for partene.</w:t>
      </w:r>
    </w:p>
    <w:p w14:paraId="3A899797" w14:textId="77777777" w:rsidR="00B10836" w:rsidRDefault="00B10836" w:rsidP="002C4595"/>
    <w:p w14:paraId="0D355D98" w14:textId="4B895B8A" w:rsidR="002C4595" w:rsidRDefault="002C4595" w:rsidP="002C4595">
      <w:r>
        <w:t xml:space="preserve">Det er Partneren som er ansvarlig for at det føres en fortløpende katalog over endringene som utgjør bilag 9. Partneren er også ansvarlig for at Oppdragsgiver uten ugrunnet opphold gis en oppdatert kopi. Oppdragsgiver må selv holde oversikt over hvilke endringsanmodninger de har sendt og hvilke endringsoverslag de har mottatt. </w:t>
      </w:r>
    </w:p>
    <w:p w14:paraId="6F89953F" w14:textId="77777777" w:rsidR="00B10836" w:rsidRDefault="00B10836" w:rsidP="002C4595"/>
    <w:p w14:paraId="15C567F8" w14:textId="42E408CC" w:rsidR="00B10836" w:rsidRDefault="002C4595" w:rsidP="002C4595">
      <w:r>
        <w:t>Oppdragsgiver er ansvarlig for at endringene det er anmodet om ikke er i strid med regelverket for offentlige anskaffelser. Endringer som anses som vesentlige vil kunne bli betraktet som en ulovlig direkte anskaffelse. Ulovlige direkteanskaffelser er sanksjonsbelagt med et overtredelsesgebyr på inntil 15 % av den ulovlige anskaffelsens verdi. Avtalen kan også kjennes «uten virkning».</w:t>
      </w:r>
    </w:p>
    <w:p w14:paraId="413257D8" w14:textId="77777777" w:rsidR="00B10836" w:rsidRDefault="00B10836" w:rsidP="002C4595"/>
    <w:tbl>
      <w:tblPr>
        <w:tblStyle w:val="Tabellrutenett"/>
        <w:tblW w:w="0" w:type="auto"/>
        <w:tblInd w:w="108" w:type="dxa"/>
        <w:tblLook w:val="04A0" w:firstRow="1" w:lastRow="0" w:firstColumn="1" w:lastColumn="0" w:noHBand="0" w:noVBand="1"/>
      </w:tblPr>
      <w:tblGrid>
        <w:gridCol w:w="2907"/>
        <w:gridCol w:w="2525"/>
        <w:gridCol w:w="3522"/>
      </w:tblGrid>
      <w:tr w:rsidR="002C4595" w14:paraId="735B31C1" w14:textId="77777777" w:rsidTr="007B3A74">
        <w:tc>
          <w:tcPr>
            <w:tcW w:w="2962" w:type="dxa"/>
            <w:shd w:val="clear" w:color="auto" w:fill="DDD9C3" w:themeFill="background2" w:themeFillShade="E6"/>
          </w:tcPr>
          <w:p w14:paraId="64D51CE4" w14:textId="77777777" w:rsidR="002C4595" w:rsidRPr="003A6482" w:rsidRDefault="002C4595" w:rsidP="007B3A74">
            <w:pPr>
              <w:rPr>
                <w:b/>
              </w:rPr>
            </w:pPr>
            <w:r w:rsidRPr="003A6482">
              <w:rPr>
                <w:b/>
              </w:rPr>
              <w:t>Nr.</w:t>
            </w:r>
          </w:p>
        </w:tc>
        <w:tc>
          <w:tcPr>
            <w:tcW w:w="2567" w:type="dxa"/>
            <w:shd w:val="clear" w:color="auto" w:fill="DDD9C3" w:themeFill="background2" w:themeFillShade="E6"/>
          </w:tcPr>
          <w:p w14:paraId="5EC24AF7" w14:textId="77777777" w:rsidR="002C4595" w:rsidRPr="003A6482" w:rsidRDefault="002C4595" w:rsidP="007B3A74">
            <w:pPr>
              <w:rPr>
                <w:b/>
              </w:rPr>
            </w:pPr>
            <w:r w:rsidRPr="003A6482">
              <w:rPr>
                <w:b/>
              </w:rPr>
              <w:t>Dato</w:t>
            </w:r>
          </w:p>
        </w:tc>
        <w:tc>
          <w:tcPr>
            <w:tcW w:w="3575" w:type="dxa"/>
            <w:shd w:val="clear" w:color="auto" w:fill="DDD9C3" w:themeFill="background2" w:themeFillShade="E6"/>
          </w:tcPr>
          <w:p w14:paraId="5EC2D466" w14:textId="77777777" w:rsidR="002C4595" w:rsidRPr="003A6482" w:rsidRDefault="002C4595" w:rsidP="007B3A74">
            <w:pPr>
              <w:rPr>
                <w:b/>
              </w:rPr>
            </w:pPr>
            <w:r w:rsidRPr="003A6482">
              <w:rPr>
                <w:b/>
              </w:rPr>
              <w:t>Endringen gjelder</w:t>
            </w:r>
          </w:p>
        </w:tc>
      </w:tr>
      <w:tr w:rsidR="002C4595" w14:paraId="70E5990C" w14:textId="77777777" w:rsidTr="007B3A74">
        <w:tc>
          <w:tcPr>
            <w:tcW w:w="2962" w:type="dxa"/>
          </w:tcPr>
          <w:p w14:paraId="0C90BE1D" w14:textId="77777777" w:rsidR="002C4595" w:rsidRDefault="002C4595" w:rsidP="007B3A74"/>
        </w:tc>
        <w:tc>
          <w:tcPr>
            <w:tcW w:w="2567" w:type="dxa"/>
          </w:tcPr>
          <w:p w14:paraId="27DA21E6" w14:textId="77777777" w:rsidR="002C4595" w:rsidRDefault="002C4595" w:rsidP="007B3A74"/>
        </w:tc>
        <w:tc>
          <w:tcPr>
            <w:tcW w:w="3575" w:type="dxa"/>
          </w:tcPr>
          <w:p w14:paraId="76533357" w14:textId="77777777" w:rsidR="002C4595" w:rsidRDefault="002C4595" w:rsidP="007B3A74"/>
        </w:tc>
      </w:tr>
      <w:tr w:rsidR="002C4595" w14:paraId="5D121560" w14:textId="77777777" w:rsidTr="007B3A74">
        <w:tc>
          <w:tcPr>
            <w:tcW w:w="2962" w:type="dxa"/>
          </w:tcPr>
          <w:p w14:paraId="332D58B9" w14:textId="77777777" w:rsidR="002C4595" w:rsidRDefault="002C4595" w:rsidP="007B3A74"/>
        </w:tc>
        <w:tc>
          <w:tcPr>
            <w:tcW w:w="2567" w:type="dxa"/>
          </w:tcPr>
          <w:p w14:paraId="6DB17251" w14:textId="77777777" w:rsidR="002C4595" w:rsidRDefault="002C4595" w:rsidP="007B3A74"/>
        </w:tc>
        <w:tc>
          <w:tcPr>
            <w:tcW w:w="3575" w:type="dxa"/>
          </w:tcPr>
          <w:p w14:paraId="4B7B87B5" w14:textId="77777777" w:rsidR="002C4595" w:rsidRDefault="002C4595" w:rsidP="007B3A74"/>
        </w:tc>
      </w:tr>
      <w:tr w:rsidR="002C4595" w14:paraId="479FA972" w14:textId="77777777" w:rsidTr="007B3A74">
        <w:tc>
          <w:tcPr>
            <w:tcW w:w="2962" w:type="dxa"/>
          </w:tcPr>
          <w:p w14:paraId="19CAEFED" w14:textId="77777777" w:rsidR="002C4595" w:rsidRDefault="002C4595" w:rsidP="007B3A74"/>
        </w:tc>
        <w:tc>
          <w:tcPr>
            <w:tcW w:w="2567" w:type="dxa"/>
          </w:tcPr>
          <w:p w14:paraId="196307BB" w14:textId="77777777" w:rsidR="002C4595" w:rsidRDefault="002C4595" w:rsidP="007B3A74"/>
        </w:tc>
        <w:tc>
          <w:tcPr>
            <w:tcW w:w="3575" w:type="dxa"/>
          </w:tcPr>
          <w:p w14:paraId="072C3FFE" w14:textId="77777777" w:rsidR="002C4595" w:rsidRDefault="002C4595" w:rsidP="007B3A74"/>
        </w:tc>
      </w:tr>
      <w:tr w:rsidR="002C4595" w14:paraId="7C60FABA" w14:textId="77777777" w:rsidTr="007B3A74">
        <w:tc>
          <w:tcPr>
            <w:tcW w:w="2962" w:type="dxa"/>
          </w:tcPr>
          <w:p w14:paraId="533460C4" w14:textId="77777777" w:rsidR="002C4595" w:rsidRDefault="002C4595" w:rsidP="007B3A74"/>
        </w:tc>
        <w:tc>
          <w:tcPr>
            <w:tcW w:w="2567" w:type="dxa"/>
          </w:tcPr>
          <w:p w14:paraId="1B711DB1" w14:textId="77777777" w:rsidR="002C4595" w:rsidRDefault="002C4595" w:rsidP="007B3A74"/>
        </w:tc>
        <w:tc>
          <w:tcPr>
            <w:tcW w:w="3575" w:type="dxa"/>
          </w:tcPr>
          <w:p w14:paraId="5D8CC4A6" w14:textId="77777777" w:rsidR="002C4595" w:rsidRDefault="002C4595" w:rsidP="007B3A74"/>
        </w:tc>
      </w:tr>
    </w:tbl>
    <w:p w14:paraId="2F7FBD63" w14:textId="77777777" w:rsidR="002C4595" w:rsidRDefault="002C4595" w:rsidP="002C4595">
      <w:pPr>
        <w:rPr>
          <w:rFonts w:eastAsiaTheme="majorEastAsia" w:cstheme="majorBidi"/>
          <w:b/>
          <w:bCs/>
          <w:sz w:val="32"/>
          <w:szCs w:val="28"/>
        </w:rPr>
      </w:pPr>
    </w:p>
    <w:p w14:paraId="529156B4" w14:textId="77777777" w:rsidR="002C4595" w:rsidRDefault="002C4595" w:rsidP="002C4595">
      <w:r>
        <w:br w:type="page"/>
      </w:r>
    </w:p>
    <w:p w14:paraId="2CB82C21" w14:textId="2DD2F4B9" w:rsidR="002C4595" w:rsidRDefault="002C4595" w:rsidP="00290937">
      <w:pPr>
        <w:pStyle w:val="Overskrift1"/>
      </w:pPr>
      <w:bookmarkStart w:id="63" w:name="_Toc67059883"/>
      <w:r>
        <w:lastRenderedPageBreak/>
        <w:t>Bilag 1</w:t>
      </w:r>
      <w:r w:rsidR="00461C9B">
        <w:t>1</w:t>
      </w:r>
      <w:r>
        <w:t>: Avtalevilkår for kjøp - opsjon</w:t>
      </w:r>
      <w:bookmarkEnd w:id="63"/>
    </w:p>
    <w:p w14:paraId="3081C7AE" w14:textId="7E9F2A83" w:rsidR="002C4595" w:rsidRDefault="002C4595" w:rsidP="002C4595">
      <w:r>
        <w:t>Her i bilag 1</w:t>
      </w:r>
      <w:r w:rsidR="00B452DB">
        <w:t>1</w:t>
      </w:r>
      <w:r>
        <w:t xml:space="preserve"> </w:t>
      </w:r>
      <w:proofErr w:type="gramStart"/>
      <w:r>
        <w:t>fremkommer</w:t>
      </w:r>
      <w:proofErr w:type="gramEnd"/>
      <w:r>
        <w:t xml:space="preserve"> eventuell kjøpsopsjon og avtalevilkår for kjøp av tilbudt løsning. Bilaget er fylt ut av Oppdragsgiver og skal ikke fylles ut eller endres av Partneren. </w:t>
      </w:r>
    </w:p>
    <w:p w14:paraId="7DD621F1" w14:textId="77777777" w:rsidR="002C4595" w:rsidRDefault="002C4595" w:rsidP="00F43F03">
      <w:pPr>
        <w:pStyle w:val="Overskrift2"/>
      </w:pPr>
      <w:bookmarkStart w:id="64" w:name="_Toc67059884"/>
      <w:r>
        <w:t>Avtalens punkt 2.5 Anskaffelse av løsningen</w:t>
      </w:r>
      <w:bookmarkEnd w:id="64"/>
    </w:p>
    <w:p w14:paraId="1AE1228C" w14:textId="02F5E2E2" w:rsidR="002C4595" w:rsidRDefault="002C4595" w:rsidP="002C4595">
      <w:r>
        <w:t>Oppdragsgiver skal ha opsjon på kjøp av løsningen. Oppdragsgiver vil begrunne valg om eventuell bruk av kjøpsopsjon.</w:t>
      </w:r>
    </w:p>
    <w:p w14:paraId="2E0DAA61" w14:textId="77777777" w:rsidR="00B10836" w:rsidRDefault="00B10836" w:rsidP="002C4595"/>
    <w:p w14:paraId="49F72269" w14:textId="5D4E2082" w:rsidR="002C4595" w:rsidRDefault="002C4595" w:rsidP="002C4595">
      <w:r>
        <w:t>Endelig pris på løsningen defineres etter utviklingsløpet, og skal angis i kjøpsavtalen.</w:t>
      </w:r>
    </w:p>
    <w:p w14:paraId="194200D5" w14:textId="77777777" w:rsidR="00B10836" w:rsidRDefault="00B10836" w:rsidP="002C4595"/>
    <w:p w14:paraId="28EFEFE9" w14:textId="36DBC75C" w:rsidR="002C4595" w:rsidRDefault="002C4595" w:rsidP="002C4595">
      <w:r>
        <w:t xml:space="preserve">Oppdragsgiver vil benytte Statens standardavtaler for regulering av avtaleforholdet, se: </w:t>
      </w:r>
      <w:hyperlink r:id="rId11" w:history="1">
        <w:r w:rsidR="00B10836" w:rsidRPr="008732BC">
          <w:rPr>
            <w:rStyle w:val="Hyperkobling"/>
          </w:rPr>
          <w:t>https://www.anskaffelser.no/it/statens-standardavtaler/statens-standardavtaler-ssa</w:t>
        </w:r>
      </w:hyperlink>
    </w:p>
    <w:p w14:paraId="75ED5FFA" w14:textId="77777777" w:rsidR="00B10836" w:rsidRDefault="00B10836" w:rsidP="002C4595"/>
    <w:p w14:paraId="17D3885A" w14:textId="77777777" w:rsidR="002C4595" w:rsidRDefault="002C4595" w:rsidP="002C4595">
      <w:r>
        <w:t>Aktuelle avtaler for regulering av avtaleforholdet er:</w:t>
      </w:r>
    </w:p>
    <w:p w14:paraId="29229BD8" w14:textId="77777777" w:rsidR="002C4595" w:rsidRDefault="002C4595" w:rsidP="002C4595">
      <w:pPr>
        <w:pStyle w:val="Listeavsnitt"/>
        <w:numPr>
          <w:ilvl w:val="0"/>
          <w:numId w:val="6"/>
        </w:numPr>
        <w:spacing w:after="120" w:line="240" w:lineRule="atLeast"/>
      </w:pPr>
      <w:r>
        <w:t>SSA-K (kjøpsavtalen)</w:t>
      </w:r>
    </w:p>
    <w:p w14:paraId="2FC17B52" w14:textId="77777777" w:rsidR="002C4595" w:rsidRDefault="002C4595" w:rsidP="002C4595">
      <w:pPr>
        <w:pStyle w:val="Listeavsnitt"/>
        <w:numPr>
          <w:ilvl w:val="0"/>
          <w:numId w:val="6"/>
        </w:numPr>
        <w:spacing w:after="120" w:line="240" w:lineRule="atLeast"/>
      </w:pPr>
      <w:r>
        <w:t>SSA-V (vedlikeholdsavtalen)</w:t>
      </w:r>
    </w:p>
    <w:p w14:paraId="2CA4C811" w14:textId="77777777" w:rsidR="002C4595" w:rsidRDefault="002C4595" w:rsidP="002C4595">
      <w:pPr>
        <w:pStyle w:val="Listeavsnitt"/>
        <w:numPr>
          <w:ilvl w:val="0"/>
          <w:numId w:val="6"/>
        </w:numPr>
        <w:spacing w:after="120" w:line="240" w:lineRule="atLeast"/>
      </w:pPr>
      <w:r>
        <w:t>SSA-L (avtale om løpende tjenestekjøp)</w:t>
      </w:r>
    </w:p>
    <w:p w14:paraId="489BEE65" w14:textId="77777777" w:rsidR="002C4595" w:rsidRDefault="002C4595" w:rsidP="002C4595">
      <w:pPr>
        <w:pStyle w:val="Listeavsnitt"/>
        <w:numPr>
          <w:ilvl w:val="0"/>
          <w:numId w:val="6"/>
        </w:numPr>
        <w:spacing w:after="120" w:line="240" w:lineRule="atLeast"/>
      </w:pPr>
      <w:r>
        <w:t>SSA-D (driftsavtalen)</w:t>
      </w:r>
    </w:p>
    <w:p w14:paraId="211577B4" w14:textId="498DA000" w:rsidR="002C4595" w:rsidRDefault="002C4595" w:rsidP="002C4595">
      <w:pPr>
        <w:pStyle w:val="Listeavsnitt"/>
        <w:numPr>
          <w:ilvl w:val="0"/>
          <w:numId w:val="6"/>
        </w:numPr>
        <w:spacing w:after="120" w:line="240" w:lineRule="atLeast"/>
      </w:pPr>
      <w:r>
        <w:t>En kombinasjon av de ovennevnte</w:t>
      </w:r>
    </w:p>
    <w:p w14:paraId="2F30D073" w14:textId="708EE396" w:rsidR="00D23499" w:rsidRPr="00D23499" w:rsidRDefault="00D23499" w:rsidP="00D23499">
      <w:pPr>
        <w:pStyle w:val="Listeavsnitt"/>
        <w:numPr>
          <w:ilvl w:val="0"/>
          <w:numId w:val="6"/>
        </w:numPr>
      </w:pPr>
      <w:r w:rsidRPr="00D23499">
        <w:t xml:space="preserve">NS </w:t>
      </w:r>
      <w:proofErr w:type="gramStart"/>
      <w:r w:rsidRPr="00D23499">
        <w:t>8405:2008  Norsk</w:t>
      </w:r>
      <w:proofErr w:type="gramEnd"/>
      <w:r w:rsidRPr="00D23499">
        <w:t xml:space="preserve"> bygge- og anleggskontrakt</w:t>
      </w:r>
    </w:p>
    <w:p w14:paraId="33E27DC3" w14:textId="300215B5" w:rsidR="00D23499" w:rsidRDefault="00D23499" w:rsidP="00D23499">
      <w:pPr>
        <w:pStyle w:val="Listeavsnitt"/>
        <w:numPr>
          <w:ilvl w:val="0"/>
          <w:numId w:val="6"/>
        </w:numPr>
      </w:pPr>
      <w:r w:rsidRPr="00D23499">
        <w:t>NS 8406:2009 Forenklet norsk bygge- og anleggskontrakt</w:t>
      </w:r>
    </w:p>
    <w:p w14:paraId="6E555296" w14:textId="35D432E7" w:rsidR="00D23499" w:rsidRPr="00D23499" w:rsidRDefault="00D23499" w:rsidP="00D23499">
      <w:pPr>
        <w:pStyle w:val="Listeavsnitt"/>
        <w:numPr>
          <w:ilvl w:val="0"/>
          <w:numId w:val="6"/>
        </w:numPr>
      </w:pPr>
      <w:r w:rsidRPr="00D23499">
        <w:t>NS 8407:2011 Alminnelige kontraktsbestemmelser for totalentrepriser</w:t>
      </w:r>
    </w:p>
    <w:p w14:paraId="072FB81B" w14:textId="58D4F2C7" w:rsidR="00D23499" w:rsidRDefault="00D23499" w:rsidP="00D23499">
      <w:pPr>
        <w:pStyle w:val="Listeavsnitt"/>
        <w:numPr>
          <w:ilvl w:val="0"/>
          <w:numId w:val="6"/>
        </w:numPr>
      </w:pPr>
      <w:r w:rsidRPr="00D23499">
        <w:t>NS 8409:2008 Alminnelige kontraktsbestemmelser for kjøp av byggevarer</w:t>
      </w:r>
    </w:p>
    <w:p w14:paraId="133E440C" w14:textId="60277FDD" w:rsidR="00D23499" w:rsidRPr="00D23499" w:rsidRDefault="00D23499" w:rsidP="00D23499">
      <w:pPr>
        <w:pStyle w:val="Listeavsnitt"/>
        <w:numPr>
          <w:ilvl w:val="0"/>
          <w:numId w:val="6"/>
        </w:numPr>
      </w:pPr>
      <w:r w:rsidRPr="00D23499">
        <w:t>NS 8410:2005 Regler for anskaffelser til bygg og anlegg ved konkurranse med forhandlet prosedyre</w:t>
      </w:r>
    </w:p>
    <w:p w14:paraId="6A4D9D47" w14:textId="38889BA9" w:rsidR="00D23499" w:rsidRPr="00D23499" w:rsidRDefault="00D23499" w:rsidP="00D23499">
      <w:pPr>
        <w:pStyle w:val="Listeavsnitt"/>
        <w:numPr>
          <w:ilvl w:val="0"/>
          <w:numId w:val="6"/>
        </w:numPr>
      </w:pPr>
      <w:r w:rsidRPr="00D23499">
        <w:t xml:space="preserve">NS </w:t>
      </w:r>
      <w:proofErr w:type="gramStart"/>
      <w:r w:rsidRPr="00D23499">
        <w:t>8415:2008  Norsk</w:t>
      </w:r>
      <w:proofErr w:type="gramEnd"/>
      <w:r w:rsidRPr="00D23499">
        <w:t xml:space="preserve"> underentreprisekontrakt vedrørende utførelse av bygge- og anleggsarbeider</w:t>
      </w:r>
    </w:p>
    <w:p w14:paraId="58F1C58B" w14:textId="4072E6FD" w:rsidR="00D23499" w:rsidRPr="00D23499" w:rsidRDefault="00D23499" w:rsidP="00D23499">
      <w:pPr>
        <w:pStyle w:val="Listeavsnitt"/>
        <w:numPr>
          <w:ilvl w:val="0"/>
          <w:numId w:val="6"/>
        </w:numPr>
      </w:pPr>
      <w:r w:rsidRPr="00D23499">
        <w:t xml:space="preserve">NS 8416:2009 Forenklet norsk underentreprisekontrakt </w:t>
      </w:r>
      <w:proofErr w:type="gramStart"/>
      <w:r w:rsidRPr="00D23499">
        <w:t>vedrørende</w:t>
      </w:r>
      <w:proofErr w:type="gramEnd"/>
      <w:r w:rsidRPr="00D23499">
        <w:t xml:space="preserve"> utførelse av bygge- og anleggsarbeider</w:t>
      </w:r>
    </w:p>
    <w:p w14:paraId="4E345630" w14:textId="77777777" w:rsidR="00D23499" w:rsidRDefault="00D23499" w:rsidP="00D23499">
      <w:pPr>
        <w:pStyle w:val="Listeavsnitt"/>
        <w:numPr>
          <w:ilvl w:val="0"/>
          <w:numId w:val="6"/>
        </w:numPr>
      </w:pPr>
      <w:r w:rsidRPr="00D23499">
        <w:t>NS 8417:2011 Alminnelige kontraktsbestemmelser for totalunderentrepriser</w:t>
      </w:r>
    </w:p>
    <w:p w14:paraId="5940024E" w14:textId="77777777" w:rsidR="008B13AD" w:rsidRDefault="008B13AD" w:rsidP="00D23499">
      <w:pPr>
        <w:spacing w:after="120" w:line="240" w:lineRule="atLeast"/>
        <w:ind w:left="360"/>
      </w:pPr>
    </w:p>
    <w:p w14:paraId="4F9DF427" w14:textId="3B2ED8C7" w:rsidR="002C4595" w:rsidRDefault="002C4595" w:rsidP="002C4595">
      <w:r>
        <w:t>Dersom Oppdragsgiver utløser opsjon på kjøp av løsningen, vil Oppdragsgiver fylle ut aktuelle</w:t>
      </w:r>
      <w:r w:rsidR="00B10836">
        <w:t xml:space="preserve"> a</w:t>
      </w:r>
      <w:r>
        <w:t xml:space="preserve">vtalemaler som vist til ovenfor, før Avtalen fremlegges for Partneren. Eksempelvis må det i Avtalen </w:t>
      </w:r>
      <w:proofErr w:type="gramStart"/>
      <w:r>
        <w:t>fremgå</w:t>
      </w:r>
      <w:proofErr w:type="gramEnd"/>
      <w:r>
        <w:t xml:space="preserve"> endelig pris på løsningen, eventuelle bestemmelser knyttet til prisregulering, immaterielle rettigheter osv.</w:t>
      </w:r>
    </w:p>
    <w:p w14:paraId="0F3F276F" w14:textId="7D49D0E0" w:rsidR="00B452DB" w:rsidRDefault="00D74633" w:rsidP="002C4595">
      <w:r>
        <w:t>Oppdragsgiver</w:t>
      </w:r>
      <w:r w:rsidR="0023072C">
        <w:t xml:space="preserve"> kan </w:t>
      </w:r>
      <w:r>
        <w:t xml:space="preserve">velge å tiltransportere </w:t>
      </w:r>
      <w:r w:rsidR="00380B1D">
        <w:t>partner</w:t>
      </w:r>
      <w:r w:rsidR="001D6B1C">
        <w:t xml:space="preserve"> til entreprenør i </w:t>
      </w:r>
      <w:r w:rsidR="00380B1D">
        <w:t>R</w:t>
      </w:r>
      <w:r w:rsidR="00B54CEB">
        <w:t>egjeringskvartal</w:t>
      </w:r>
      <w:r w:rsidR="00380B1D">
        <w:t xml:space="preserve">- </w:t>
      </w:r>
      <w:r w:rsidR="00B54CEB">
        <w:t>prosjektet.</w:t>
      </w:r>
    </w:p>
    <w:p w14:paraId="79AC6C1C" w14:textId="77777777" w:rsidR="002C4595" w:rsidRPr="0002306C" w:rsidRDefault="002C4595" w:rsidP="002C4595">
      <w:r>
        <w:t>Forventet volum som skal anskaffes ved utløsning av opsjon er på 50-90 enheter.</w:t>
      </w:r>
    </w:p>
    <w:p w14:paraId="6ABB93B9" w14:textId="77777777" w:rsidR="00E83CF0" w:rsidRDefault="00E83CF0" w:rsidP="002C4595">
      <w:pPr>
        <w:jc w:val="center"/>
        <w:rPr>
          <w:sz w:val="24"/>
          <w:szCs w:val="24"/>
        </w:rPr>
      </w:pPr>
    </w:p>
    <w:p w14:paraId="78342FE9" w14:textId="77777777" w:rsidR="00E83CF0" w:rsidRDefault="00E83CF0" w:rsidP="002C4595">
      <w:pPr>
        <w:jc w:val="center"/>
        <w:rPr>
          <w:sz w:val="24"/>
          <w:szCs w:val="24"/>
        </w:rPr>
      </w:pPr>
    </w:p>
    <w:p w14:paraId="0E905B84" w14:textId="77777777" w:rsidR="00E83CF0" w:rsidRDefault="00E83CF0" w:rsidP="002C4595">
      <w:pPr>
        <w:jc w:val="center"/>
        <w:rPr>
          <w:sz w:val="24"/>
          <w:szCs w:val="24"/>
        </w:rPr>
      </w:pPr>
    </w:p>
    <w:p w14:paraId="31D776EF" w14:textId="77777777" w:rsidR="00E83CF0" w:rsidRDefault="00E83CF0" w:rsidP="002C4595">
      <w:pPr>
        <w:jc w:val="center"/>
        <w:rPr>
          <w:sz w:val="24"/>
          <w:szCs w:val="24"/>
        </w:rPr>
      </w:pPr>
    </w:p>
    <w:p w14:paraId="292BD01F" w14:textId="77777777" w:rsidR="00E83CF0" w:rsidRDefault="00E83CF0" w:rsidP="002C4595">
      <w:pPr>
        <w:jc w:val="center"/>
        <w:rPr>
          <w:sz w:val="24"/>
          <w:szCs w:val="24"/>
        </w:rPr>
      </w:pPr>
    </w:p>
    <w:p w14:paraId="64815285" w14:textId="77777777" w:rsidR="00E83CF0" w:rsidRDefault="00E83CF0" w:rsidP="002C4595">
      <w:pPr>
        <w:jc w:val="center"/>
        <w:rPr>
          <w:sz w:val="24"/>
          <w:szCs w:val="24"/>
        </w:rPr>
      </w:pPr>
    </w:p>
    <w:p w14:paraId="6A5379ED" w14:textId="77777777" w:rsidR="00E83CF0" w:rsidRDefault="00E83CF0" w:rsidP="002C4595">
      <w:pPr>
        <w:jc w:val="center"/>
        <w:rPr>
          <w:sz w:val="24"/>
          <w:szCs w:val="24"/>
        </w:rPr>
      </w:pPr>
    </w:p>
    <w:p w14:paraId="0FE20B29" w14:textId="77777777" w:rsidR="00E83CF0" w:rsidRDefault="00E83CF0" w:rsidP="002C4595">
      <w:pPr>
        <w:jc w:val="center"/>
        <w:rPr>
          <w:sz w:val="24"/>
          <w:szCs w:val="24"/>
        </w:rPr>
      </w:pPr>
    </w:p>
    <w:p w14:paraId="4CAB8889" w14:textId="77777777" w:rsidR="00E83CF0" w:rsidRDefault="00E83CF0" w:rsidP="002C4595">
      <w:pPr>
        <w:jc w:val="center"/>
        <w:rPr>
          <w:sz w:val="24"/>
          <w:szCs w:val="24"/>
        </w:rPr>
      </w:pPr>
    </w:p>
    <w:p w14:paraId="3B5B1957" w14:textId="77777777" w:rsidR="00E83CF0" w:rsidRDefault="00E83CF0" w:rsidP="002C4595">
      <w:pPr>
        <w:jc w:val="center"/>
        <w:rPr>
          <w:sz w:val="24"/>
          <w:szCs w:val="24"/>
        </w:rPr>
      </w:pPr>
    </w:p>
    <w:p w14:paraId="4E9A7A6E" w14:textId="77777777" w:rsidR="00E83CF0" w:rsidRDefault="00E83CF0" w:rsidP="002C4595">
      <w:pPr>
        <w:jc w:val="center"/>
        <w:rPr>
          <w:sz w:val="24"/>
          <w:szCs w:val="24"/>
        </w:rPr>
      </w:pPr>
    </w:p>
    <w:p w14:paraId="197F6D21" w14:textId="77777777" w:rsidR="00E83CF0" w:rsidRDefault="00E83CF0" w:rsidP="002C4595">
      <w:pPr>
        <w:jc w:val="center"/>
        <w:rPr>
          <w:sz w:val="24"/>
          <w:szCs w:val="24"/>
        </w:rPr>
      </w:pPr>
    </w:p>
    <w:p w14:paraId="7C6E172C" w14:textId="77777777" w:rsidR="00E83CF0" w:rsidRDefault="00E83CF0" w:rsidP="002C4595">
      <w:pPr>
        <w:jc w:val="center"/>
        <w:rPr>
          <w:sz w:val="24"/>
          <w:szCs w:val="24"/>
        </w:rPr>
      </w:pPr>
    </w:p>
    <w:p w14:paraId="7BD70E10" w14:textId="77777777" w:rsidR="00E83CF0" w:rsidRDefault="00E83CF0" w:rsidP="002C4595">
      <w:pPr>
        <w:jc w:val="center"/>
        <w:rPr>
          <w:sz w:val="24"/>
          <w:szCs w:val="24"/>
        </w:rPr>
      </w:pPr>
    </w:p>
    <w:p w14:paraId="287B7F59" w14:textId="77777777" w:rsidR="00E83CF0" w:rsidRDefault="00E83CF0" w:rsidP="002C4595">
      <w:pPr>
        <w:jc w:val="center"/>
        <w:rPr>
          <w:sz w:val="24"/>
          <w:szCs w:val="24"/>
        </w:rPr>
      </w:pPr>
    </w:p>
    <w:tbl>
      <w:tblPr>
        <w:tblStyle w:val="Tabellrutenett"/>
        <w:tblW w:w="991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099"/>
        <w:gridCol w:w="2268"/>
        <w:gridCol w:w="283"/>
        <w:gridCol w:w="2262"/>
      </w:tblGrid>
      <w:tr w:rsidR="00E83CF0" w:rsidRPr="00D43128" w14:paraId="0D7D2BBD" w14:textId="77777777" w:rsidTr="00C95E28">
        <w:tc>
          <w:tcPr>
            <w:tcW w:w="5099" w:type="dxa"/>
            <w:vMerge w:val="restart"/>
          </w:tcPr>
          <w:p w14:paraId="030BF49B" w14:textId="77777777" w:rsidR="00E83CF0" w:rsidRPr="00D43128" w:rsidRDefault="00E83CF0" w:rsidP="00C95E28">
            <w:pPr>
              <w:rPr>
                <w:b/>
                <w:bCs/>
              </w:rPr>
            </w:pPr>
          </w:p>
        </w:tc>
        <w:tc>
          <w:tcPr>
            <w:tcW w:w="2268" w:type="dxa"/>
          </w:tcPr>
          <w:p w14:paraId="7CB382A5" w14:textId="77777777" w:rsidR="00E83CF0" w:rsidRPr="00D43128" w:rsidRDefault="00E83CF0" w:rsidP="00C95E28">
            <w:pPr>
              <w:pStyle w:val="Tabelltekstliten"/>
              <w:rPr>
                <w:b/>
                <w:bCs/>
              </w:rPr>
            </w:pPr>
          </w:p>
        </w:tc>
        <w:tc>
          <w:tcPr>
            <w:tcW w:w="283" w:type="dxa"/>
          </w:tcPr>
          <w:p w14:paraId="0DA7F7D2" w14:textId="77777777" w:rsidR="00E83CF0" w:rsidRPr="00D43128" w:rsidRDefault="00E83CF0" w:rsidP="00C95E28">
            <w:pPr>
              <w:rPr>
                <w:b/>
                <w:bCs/>
              </w:rPr>
            </w:pPr>
          </w:p>
        </w:tc>
        <w:tc>
          <w:tcPr>
            <w:tcW w:w="2262" w:type="dxa"/>
          </w:tcPr>
          <w:p w14:paraId="7FDAF1DA" w14:textId="77777777" w:rsidR="00E83CF0" w:rsidRPr="00D43128" w:rsidRDefault="00E83CF0" w:rsidP="00C95E28">
            <w:pPr>
              <w:pStyle w:val="Tabelltekstliten"/>
              <w:rPr>
                <w:b/>
                <w:bCs/>
              </w:rPr>
            </w:pPr>
          </w:p>
        </w:tc>
      </w:tr>
      <w:tr w:rsidR="00E83CF0" w:rsidRPr="00D43128" w14:paraId="4CC796FC" w14:textId="77777777" w:rsidTr="00C95E28">
        <w:tc>
          <w:tcPr>
            <w:tcW w:w="5099" w:type="dxa"/>
            <w:vMerge/>
          </w:tcPr>
          <w:p w14:paraId="1603A8BC" w14:textId="77777777" w:rsidR="00E83CF0" w:rsidRPr="00D43128" w:rsidRDefault="00E83CF0" w:rsidP="00C95E28">
            <w:pPr>
              <w:rPr>
                <w:b/>
                <w:bCs/>
              </w:rPr>
            </w:pPr>
          </w:p>
        </w:tc>
        <w:tc>
          <w:tcPr>
            <w:tcW w:w="2268" w:type="dxa"/>
          </w:tcPr>
          <w:p w14:paraId="256CFB2E" w14:textId="77777777" w:rsidR="00E83CF0" w:rsidRPr="00D43128" w:rsidRDefault="00E83CF0" w:rsidP="00C95E28">
            <w:pPr>
              <w:pStyle w:val="Tabelltekstliten"/>
              <w:rPr>
                <w:b/>
                <w:bCs/>
              </w:rPr>
            </w:pPr>
          </w:p>
        </w:tc>
        <w:tc>
          <w:tcPr>
            <w:tcW w:w="283" w:type="dxa"/>
          </w:tcPr>
          <w:p w14:paraId="60ECE71B" w14:textId="77777777" w:rsidR="00E83CF0" w:rsidRPr="00D43128" w:rsidRDefault="00E83CF0" w:rsidP="00C95E28">
            <w:pPr>
              <w:rPr>
                <w:b/>
                <w:bCs/>
              </w:rPr>
            </w:pPr>
          </w:p>
        </w:tc>
        <w:tc>
          <w:tcPr>
            <w:tcW w:w="2262" w:type="dxa"/>
          </w:tcPr>
          <w:p w14:paraId="7B6AD703" w14:textId="77777777" w:rsidR="00E83CF0" w:rsidRPr="00D43128" w:rsidRDefault="00E83CF0" w:rsidP="00C95E28">
            <w:pPr>
              <w:pStyle w:val="Tabelltekstliten"/>
              <w:rPr>
                <w:b/>
                <w:bCs/>
              </w:rPr>
            </w:pPr>
          </w:p>
        </w:tc>
      </w:tr>
    </w:tbl>
    <w:p w14:paraId="1FF815FE" w14:textId="77777777" w:rsidR="00E83CF0" w:rsidRDefault="00E83CF0" w:rsidP="00E83CF0"/>
    <w:p w14:paraId="0B707FF4" w14:textId="3FFCA038" w:rsidR="00E83CF0" w:rsidRDefault="00E83CF0" w:rsidP="00E83CF0">
      <w:pPr>
        <w:pStyle w:val="Overskrift1"/>
      </w:pPr>
      <w:bookmarkStart w:id="65" w:name="_Toc67059885"/>
      <w:r>
        <w:t>BILAG NR. 1</w:t>
      </w:r>
      <w:r w:rsidR="00461C9B">
        <w:t>2</w:t>
      </w:r>
      <w:bookmarkEnd w:id="65"/>
    </w:p>
    <w:p w14:paraId="75E95C79" w14:textId="77777777" w:rsidR="00E83CF0" w:rsidRPr="00EF68A6" w:rsidRDefault="00E83CF0" w:rsidP="00E83CF0">
      <w:pPr>
        <w:pStyle w:val="Overskrift1"/>
        <w:rPr>
          <w:rStyle w:val="normaltextrun"/>
        </w:rPr>
      </w:pPr>
      <w:bookmarkStart w:id="66" w:name="_Toc67059886"/>
      <w:r w:rsidRPr="00EF68A6">
        <w:rPr>
          <w:rStyle w:val="normaltextrun"/>
        </w:rPr>
        <w:t>Oppdragsgivers standardkrav</w:t>
      </w:r>
      <w:r>
        <w:rPr>
          <w:rStyle w:val="normaltextrun"/>
        </w:rPr>
        <w:t xml:space="preserve"> og</w:t>
      </w:r>
      <w:r w:rsidRPr="00EF68A6">
        <w:rPr>
          <w:rStyle w:val="normaltextrun"/>
        </w:rPr>
        <w:t xml:space="preserve"> vilkår for avtalen</w:t>
      </w:r>
      <w:bookmarkEnd w:id="66"/>
    </w:p>
    <w:p w14:paraId="148D8DF0" w14:textId="0ADAB66B" w:rsidR="00E83CF0" w:rsidRDefault="00E83CF0" w:rsidP="00E83CF0">
      <w:r>
        <w:t xml:space="preserve">Navn på anskaffelse: </w:t>
      </w:r>
      <w:r w:rsidR="000E459B">
        <w:t>Staut- kjøretøysperre til å stole på</w:t>
      </w:r>
    </w:p>
    <w:p w14:paraId="158AECF5" w14:textId="77777777" w:rsidR="00E83CF0" w:rsidRDefault="00E83CF0" w:rsidP="00E83CF0">
      <w:r>
        <w:t>Dato:18.3.2021</w:t>
      </w:r>
    </w:p>
    <w:p w14:paraId="0DB13266" w14:textId="0394DD59" w:rsidR="00E83CF0" w:rsidRDefault="00E83CF0" w:rsidP="00E83CF0">
      <w:r>
        <w:t>Journalnummer 2021/</w:t>
      </w:r>
      <w:r w:rsidR="000E459B">
        <w:t>1004</w:t>
      </w:r>
    </w:p>
    <w:p w14:paraId="61E719CA" w14:textId="77777777" w:rsidR="00E83CF0" w:rsidRDefault="00E83CF0" w:rsidP="00E83CF0">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sz w:val="32"/>
          <w:szCs w:val="32"/>
        </w:rPr>
        <w:t> </w:t>
      </w:r>
    </w:p>
    <w:p w14:paraId="79D5570F" w14:textId="77777777" w:rsidR="00E83CF0" w:rsidRDefault="00E83CF0" w:rsidP="00E83CF0">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I dette bilaget beskriver </w:t>
      </w:r>
      <w:r w:rsidRPr="70AABAE7">
        <w:rPr>
          <w:rStyle w:val="normaltextrun"/>
          <w:rFonts w:ascii="Arial" w:hAnsi="Arial" w:cs="Arial"/>
          <w:i/>
          <w:iCs/>
          <w:sz w:val="20"/>
          <w:szCs w:val="20"/>
        </w:rPr>
        <w:t>Oppdragsgiver</w:t>
      </w:r>
      <w:r>
        <w:rPr>
          <w:rStyle w:val="normaltextrun"/>
          <w:rFonts w:ascii="Arial" w:hAnsi="Arial" w:cs="Arial"/>
          <w:i/>
          <w:iCs/>
          <w:sz w:val="20"/>
          <w:szCs w:val="20"/>
        </w:rPr>
        <w:t>s standardkrav og vilkår i kap.12.1 til 12.4. Disse vil inngå som en del av avtalen. I tillegg oppgis relevante informasjon for byggeprosjekter i Statsbygg generelt og i Prosjekt nytt regjeringskvartal spesielt i kap.12.5</w:t>
      </w:r>
      <w:r w:rsidRPr="70AABAE7">
        <w:rPr>
          <w:rStyle w:val="normaltextrun"/>
          <w:rFonts w:ascii="Arial" w:hAnsi="Arial" w:cs="Arial"/>
          <w:i/>
          <w:iCs/>
          <w:sz w:val="20"/>
          <w:szCs w:val="20"/>
        </w:rPr>
        <w:t>.</w:t>
      </w:r>
      <w:r>
        <w:rPr>
          <w:rStyle w:val="normaltextrun"/>
          <w:rFonts w:ascii="Arial" w:hAnsi="Arial" w:cs="Arial"/>
          <w:i/>
          <w:iCs/>
          <w:sz w:val="20"/>
          <w:szCs w:val="20"/>
        </w:rPr>
        <w:t xml:space="preserve"> </w:t>
      </w:r>
    </w:p>
    <w:p w14:paraId="0879E43F" w14:textId="77777777" w:rsidR="00E83CF0" w:rsidRDefault="00E83CF0" w:rsidP="00E83CF0">
      <w:pPr>
        <w:pStyle w:val="paragraph"/>
        <w:spacing w:before="0" w:beforeAutospacing="0" w:after="0" w:afterAutospacing="0"/>
        <w:textAlignment w:val="baseline"/>
        <w:rPr>
          <w:rStyle w:val="eop"/>
        </w:rPr>
      </w:pPr>
    </w:p>
    <w:p w14:paraId="4735F9DC" w14:textId="5C6C39C7" w:rsidR="00E83CF0" w:rsidRDefault="00E83CF0" w:rsidP="00E83CF0">
      <w:pPr>
        <w:pStyle w:val="Overskrift2"/>
        <w:rPr>
          <w:rStyle w:val="eop"/>
        </w:rPr>
      </w:pPr>
      <w:bookmarkStart w:id="67" w:name="_Toc67059887"/>
      <w:r>
        <w:rPr>
          <w:rStyle w:val="eop"/>
        </w:rPr>
        <w:t>1</w:t>
      </w:r>
      <w:r w:rsidR="00F82BC3">
        <w:rPr>
          <w:rStyle w:val="eop"/>
        </w:rPr>
        <w:t>2</w:t>
      </w:r>
      <w:r w:rsidRPr="00E84115">
        <w:rPr>
          <w:rStyle w:val="eop"/>
        </w:rPr>
        <w:t>.</w:t>
      </w:r>
      <w:r>
        <w:rPr>
          <w:rStyle w:val="eop"/>
        </w:rPr>
        <w:t>1 Ytre miljø</w:t>
      </w:r>
      <w:bookmarkEnd w:id="67"/>
    </w:p>
    <w:p w14:paraId="7CBF56DE" w14:textId="77777777" w:rsidR="00E83CF0" w:rsidRDefault="00E83CF0" w:rsidP="00E83CF0">
      <w:pPr>
        <w:keepNext/>
        <w:spacing w:line="240" w:lineRule="auto"/>
        <w:ind w:left="567" w:hanging="567"/>
        <w:rPr>
          <w:rFonts w:eastAsia="Calibri" w:cs="Arial"/>
          <w:b/>
          <w:bCs/>
          <w:color w:val="000000"/>
          <w:szCs w:val="21"/>
        </w:rPr>
      </w:pPr>
      <w:bookmarkStart w:id="68" w:name="_Toc435187037"/>
      <w:bookmarkStart w:id="69" w:name="_Toc63419553"/>
    </w:p>
    <w:p w14:paraId="53747CB5" w14:textId="77777777" w:rsidR="00E83CF0" w:rsidRPr="009B3ED2" w:rsidRDefault="00E83CF0" w:rsidP="00E83CF0">
      <w:pPr>
        <w:keepNext/>
        <w:spacing w:line="240" w:lineRule="auto"/>
        <w:ind w:left="567" w:hanging="567"/>
        <w:rPr>
          <w:rFonts w:eastAsia="Calibri" w:cs="Arial"/>
          <w:b/>
          <w:bCs/>
          <w:color w:val="000000"/>
          <w:szCs w:val="21"/>
          <w:u w:val="single"/>
        </w:rPr>
      </w:pPr>
      <w:r w:rsidRPr="009B3ED2">
        <w:rPr>
          <w:rFonts w:eastAsia="Calibri" w:cs="Arial"/>
          <w:b/>
          <w:bCs/>
          <w:color w:val="000000"/>
          <w:szCs w:val="21"/>
          <w:u w:val="single"/>
        </w:rPr>
        <w:t>Tropisk tømmer og tømmer fra fredet skog</w:t>
      </w:r>
      <w:bookmarkEnd w:id="68"/>
      <w:bookmarkEnd w:id="69"/>
      <w:r w:rsidRPr="009B3ED2">
        <w:rPr>
          <w:rFonts w:eastAsia="Calibri" w:cs="Arial"/>
          <w:b/>
          <w:bCs/>
          <w:color w:val="000000"/>
          <w:szCs w:val="21"/>
          <w:u w:val="single"/>
        </w:rPr>
        <w:t xml:space="preserve"> </w:t>
      </w:r>
    </w:p>
    <w:p w14:paraId="36E1018C" w14:textId="77777777" w:rsidR="00E83CF0" w:rsidRPr="009B3ED2" w:rsidRDefault="00E83CF0" w:rsidP="00E83CF0">
      <w:pPr>
        <w:rPr>
          <w:rFonts w:eastAsia="Calibri" w:cs="Arial"/>
          <w:szCs w:val="21"/>
        </w:rPr>
      </w:pPr>
      <w:r>
        <w:rPr>
          <w:rFonts w:eastAsia="Calibri" w:cs="Arial"/>
          <w:szCs w:val="21"/>
        </w:rPr>
        <w:t xml:space="preserve">Oppdragsgiver </w:t>
      </w:r>
      <w:r w:rsidRPr="009B3ED2">
        <w:rPr>
          <w:rFonts w:eastAsia="Calibri" w:cs="Arial"/>
          <w:szCs w:val="21"/>
        </w:rPr>
        <w:t xml:space="preserve">skal ikke ha tropisk tømmer eller tømmer fra fredet skog i sine bygg eller på sine byggeplasser. Dersom det leveres varer inneholdende tropisk tømmer eller tømmer fra fredet skog, er dette å anse som en mangel som oppdragsgiver kan kreve rettet, uavhengig av kostnadene ved slik retting. </w:t>
      </w:r>
      <w:r>
        <w:rPr>
          <w:rFonts w:eastAsia="Calibri" w:cs="Arial"/>
          <w:szCs w:val="21"/>
        </w:rPr>
        <w:t>Partneren</w:t>
      </w:r>
      <w:r w:rsidRPr="009B3ED2">
        <w:rPr>
          <w:rFonts w:eastAsia="Calibri" w:cs="Arial"/>
          <w:szCs w:val="21"/>
        </w:rPr>
        <w:t xml:space="preserve"> blir videre ansvarlig for det tap oppdragsgiveren lider som følge av mangelen. </w:t>
      </w:r>
      <w:r>
        <w:rPr>
          <w:rFonts w:eastAsia="Calibri" w:cs="Arial"/>
          <w:szCs w:val="21"/>
        </w:rPr>
        <w:t>Partneren</w:t>
      </w:r>
      <w:r w:rsidRPr="009B3ED2">
        <w:rPr>
          <w:rFonts w:eastAsia="Calibri" w:cs="Arial"/>
          <w:szCs w:val="21"/>
        </w:rPr>
        <w:t xml:space="preserve"> har bevisbyrden for at de varer som leveres ikke er mangelfulle iht. denne bestemmelse.</w:t>
      </w:r>
    </w:p>
    <w:p w14:paraId="710530DF" w14:textId="77777777" w:rsidR="00E83CF0" w:rsidRDefault="00E83CF0" w:rsidP="00E83CF0"/>
    <w:p w14:paraId="6F30D31F" w14:textId="77777777" w:rsidR="00E83CF0" w:rsidRPr="005F7AE5" w:rsidRDefault="00E83CF0" w:rsidP="00E83CF0">
      <w:pPr>
        <w:keepNext/>
        <w:spacing w:line="240" w:lineRule="auto"/>
        <w:ind w:left="567" w:hanging="567"/>
        <w:rPr>
          <w:rFonts w:eastAsia="Calibri" w:cs="Arial"/>
          <w:b/>
          <w:bCs/>
          <w:color w:val="000000"/>
          <w:szCs w:val="21"/>
          <w:u w:val="single"/>
        </w:rPr>
      </w:pPr>
      <w:bookmarkStart w:id="70" w:name="_Toc63419554"/>
      <w:r w:rsidRPr="005F7AE5">
        <w:rPr>
          <w:rFonts w:eastAsia="Calibri" w:cs="Arial"/>
          <w:b/>
          <w:bCs/>
          <w:color w:val="000000"/>
          <w:szCs w:val="21"/>
          <w:u w:val="single"/>
        </w:rPr>
        <w:t>Varens innhold av farlige stoffer</w:t>
      </w:r>
      <w:bookmarkEnd w:id="70"/>
    </w:p>
    <w:p w14:paraId="3F202CB2" w14:textId="77777777" w:rsidR="00E83CF0" w:rsidRPr="005F7AE5" w:rsidRDefault="00E83CF0" w:rsidP="00E83CF0">
      <w:pPr>
        <w:rPr>
          <w:rFonts w:eastAsia="Calibri" w:cs="Arial"/>
          <w:szCs w:val="21"/>
        </w:rPr>
      </w:pPr>
      <w:r w:rsidRPr="005F7AE5">
        <w:rPr>
          <w:rFonts w:eastAsia="Calibri" w:cs="Arial"/>
          <w:szCs w:val="21"/>
        </w:rPr>
        <w:t xml:space="preserve">Dersom varen inneholder farlige stoffer, dvs stoffer som kan medføre helsefare for dem som bruker varen, fare for brann eller eksplosjon eller fare for ytre miljø, skal </w:t>
      </w:r>
      <w:r>
        <w:rPr>
          <w:rFonts w:eastAsia="Calibri" w:cs="Arial"/>
          <w:szCs w:val="21"/>
        </w:rPr>
        <w:t>partneren</w:t>
      </w:r>
      <w:r w:rsidRPr="005F7AE5">
        <w:rPr>
          <w:rFonts w:eastAsia="Calibri" w:cs="Arial"/>
          <w:szCs w:val="21"/>
        </w:rPr>
        <w:t xml:space="preserve"> levere HMS-datablad for varen.</w:t>
      </w:r>
    </w:p>
    <w:p w14:paraId="505F79D0" w14:textId="77777777" w:rsidR="00E83CF0" w:rsidRPr="005F7AE5" w:rsidRDefault="00E83CF0" w:rsidP="00E83CF0">
      <w:pPr>
        <w:rPr>
          <w:rFonts w:eastAsia="Calibri" w:cs="Arial"/>
          <w:szCs w:val="21"/>
        </w:rPr>
      </w:pPr>
    </w:p>
    <w:p w14:paraId="79D0EF89" w14:textId="77777777" w:rsidR="00E83CF0" w:rsidRPr="005F7AE5" w:rsidRDefault="00E83CF0" w:rsidP="00E83CF0">
      <w:pPr>
        <w:rPr>
          <w:rFonts w:eastAsia="Calibri" w:cs="Arial"/>
          <w:szCs w:val="21"/>
        </w:rPr>
      </w:pPr>
      <w:r w:rsidRPr="005F7AE5">
        <w:rPr>
          <w:rFonts w:eastAsia="Calibri" w:cs="Arial"/>
          <w:szCs w:val="21"/>
        </w:rPr>
        <w:lastRenderedPageBreak/>
        <w:t>I varer skal det unngås bruk av kjemikalier og produkter som inneholder mer enn 0,1 vektprosent av stoffer som står på</w:t>
      </w:r>
    </w:p>
    <w:p w14:paraId="5F8245D7" w14:textId="77777777" w:rsidR="00E83CF0" w:rsidRPr="005F7AE5" w:rsidRDefault="00E83CF0" w:rsidP="00E83CF0">
      <w:pPr>
        <w:rPr>
          <w:rFonts w:eastAsia="Calibri" w:cs="Arial"/>
          <w:szCs w:val="21"/>
        </w:rPr>
      </w:pPr>
    </w:p>
    <w:p w14:paraId="23BE38AD" w14:textId="77777777" w:rsidR="00E83CF0" w:rsidRPr="005F7AE5" w:rsidRDefault="00E83CF0" w:rsidP="00E83CF0">
      <w:pPr>
        <w:numPr>
          <w:ilvl w:val="0"/>
          <w:numId w:val="30"/>
        </w:numPr>
        <w:spacing w:line="240" w:lineRule="auto"/>
        <w:rPr>
          <w:rFonts w:cs="Arial"/>
          <w:szCs w:val="21"/>
        </w:rPr>
      </w:pPr>
      <w:r w:rsidRPr="005F7AE5">
        <w:rPr>
          <w:rFonts w:cs="Arial"/>
          <w:szCs w:val="21"/>
        </w:rPr>
        <w:t>myndighetenes prioritetsliste for kjemikalier der utslippene skal reduseres vesentlig innen 2020 (“</w:t>
      </w:r>
      <w:r w:rsidRPr="005F7AE5">
        <w:rPr>
          <w:rFonts w:cs="Arial"/>
          <w:b/>
          <w:bCs/>
          <w:szCs w:val="21"/>
        </w:rPr>
        <w:t>Prioritetslisten</w:t>
      </w:r>
      <w:r w:rsidRPr="005F7AE5">
        <w:rPr>
          <w:rFonts w:cs="Arial"/>
          <w:szCs w:val="21"/>
        </w:rPr>
        <w:t xml:space="preserve">” </w:t>
      </w:r>
      <w:proofErr w:type="gramStart"/>
      <w:r w:rsidRPr="005F7AE5">
        <w:rPr>
          <w:rFonts w:cs="Arial"/>
          <w:szCs w:val="21"/>
        </w:rPr>
        <w:t>–  se</w:t>
      </w:r>
      <w:proofErr w:type="gramEnd"/>
      <w:r w:rsidRPr="005F7AE5">
        <w:rPr>
          <w:rFonts w:cs="Arial"/>
          <w:szCs w:val="21"/>
        </w:rPr>
        <w:t xml:space="preserve"> </w:t>
      </w:r>
      <w:hyperlink r:id="rId12" w:history="1">
        <w:r w:rsidRPr="005F7AE5">
          <w:rPr>
            <w:rFonts w:cs="Arial"/>
            <w:color w:val="147E88"/>
            <w:szCs w:val="21"/>
            <w:u w:val="single"/>
          </w:rPr>
          <w:t>https://www.miljostatus.no/prioritetslisten</w:t>
        </w:r>
      </w:hyperlink>
      <w:r w:rsidRPr="005F7AE5">
        <w:rPr>
          <w:rFonts w:cs="Arial"/>
          <w:szCs w:val="21"/>
        </w:rPr>
        <w:t xml:space="preserve"> eller </w:t>
      </w:r>
    </w:p>
    <w:p w14:paraId="53910A15" w14:textId="77777777" w:rsidR="00E83CF0" w:rsidRPr="005F7AE5" w:rsidRDefault="00E83CF0" w:rsidP="00E83CF0">
      <w:pPr>
        <w:numPr>
          <w:ilvl w:val="0"/>
          <w:numId w:val="30"/>
        </w:numPr>
        <w:spacing w:line="240" w:lineRule="auto"/>
        <w:rPr>
          <w:rFonts w:cs="Arial"/>
          <w:szCs w:val="21"/>
        </w:rPr>
      </w:pPr>
      <w:r w:rsidRPr="005F7AE5">
        <w:rPr>
          <w:rFonts w:cs="Arial"/>
          <w:szCs w:val="21"/>
        </w:rPr>
        <w:t>REACH’ Kandidatliste (“</w:t>
      </w:r>
      <w:r w:rsidRPr="005F7AE5">
        <w:rPr>
          <w:rFonts w:cs="Arial"/>
          <w:b/>
          <w:bCs/>
          <w:szCs w:val="21"/>
        </w:rPr>
        <w:t>Kandidatlisten</w:t>
      </w:r>
      <w:r w:rsidRPr="005F7AE5">
        <w:rPr>
          <w:rFonts w:cs="Arial"/>
          <w:szCs w:val="21"/>
        </w:rPr>
        <w:t xml:space="preserve">” </w:t>
      </w:r>
      <w:proofErr w:type="gramStart"/>
      <w:r w:rsidRPr="005F7AE5">
        <w:rPr>
          <w:rFonts w:cs="Arial"/>
          <w:szCs w:val="21"/>
        </w:rPr>
        <w:t>–  se</w:t>
      </w:r>
      <w:proofErr w:type="gramEnd"/>
      <w:r w:rsidRPr="005F7AE5">
        <w:rPr>
          <w:rFonts w:cs="Arial"/>
          <w:szCs w:val="21"/>
        </w:rPr>
        <w:t xml:space="preserve"> </w:t>
      </w:r>
      <w:hyperlink r:id="rId13" w:history="1">
        <w:r w:rsidRPr="005F7AE5">
          <w:rPr>
            <w:rFonts w:cs="Arial"/>
            <w:color w:val="147E88"/>
            <w:szCs w:val="21"/>
            <w:u w:val="single"/>
          </w:rPr>
          <w:t>http://www.miljodirektoratet.no/no/Tjenester-og-verktoy/Database/Kjemikalier/Kandidatlista-i-REACH/.</w:t>
        </w:r>
      </w:hyperlink>
    </w:p>
    <w:p w14:paraId="7E3C9B2C" w14:textId="77777777" w:rsidR="00E83CF0" w:rsidRPr="005F7AE5" w:rsidRDefault="00E83CF0" w:rsidP="00E83CF0">
      <w:pPr>
        <w:rPr>
          <w:rFonts w:eastAsia="Calibri" w:cs="Arial"/>
          <w:szCs w:val="21"/>
        </w:rPr>
      </w:pPr>
    </w:p>
    <w:p w14:paraId="7619D520" w14:textId="77777777" w:rsidR="00E83CF0" w:rsidRPr="005F7AE5" w:rsidRDefault="00E83CF0" w:rsidP="00E83CF0">
      <w:pPr>
        <w:rPr>
          <w:rFonts w:eastAsia="Calibri" w:cs="Arial"/>
          <w:szCs w:val="21"/>
        </w:rPr>
      </w:pPr>
      <w:r w:rsidRPr="005F7AE5">
        <w:rPr>
          <w:rFonts w:eastAsia="Calibri" w:cs="Arial"/>
          <w:szCs w:val="21"/>
        </w:rPr>
        <w:t xml:space="preserve">Bruk av ovennevnte kjemikalier og produkter forutsetter derfor oppdragsgivers godkjennelse. </w:t>
      </w:r>
    </w:p>
    <w:p w14:paraId="58122D6D" w14:textId="77777777" w:rsidR="00E83CF0" w:rsidRPr="005F7AE5" w:rsidRDefault="00E83CF0" w:rsidP="00E83CF0">
      <w:pPr>
        <w:rPr>
          <w:rFonts w:eastAsia="Calibri" w:cs="Arial"/>
          <w:szCs w:val="21"/>
        </w:rPr>
      </w:pPr>
    </w:p>
    <w:p w14:paraId="4C6591BA" w14:textId="77777777" w:rsidR="00E83CF0" w:rsidRPr="005F7AE5" w:rsidRDefault="00E83CF0" w:rsidP="00E83CF0">
      <w:pPr>
        <w:rPr>
          <w:rFonts w:eastAsia="Calibri" w:cs="Arial"/>
          <w:szCs w:val="21"/>
        </w:rPr>
      </w:pPr>
      <w:r w:rsidRPr="005F7AE5">
        <w:rPr>
          <w:rFonts w:eastAsia="Calibri" w:cs="Arial"/>
          <w:szCs w:val="21"/>
        </w:rPr>
        <w:t xml:space="preserve">Dersom </w:t>
      </w:r>
      <w:r>
        <w:rPr>
          <w:rFonts w:eastAsia="Calibri" w:cs="Arial"/>
          <w:szCs w:val="21"/>
        </w:rPr>
        <w:t>partneren</w:t>
      </w:r>
      <w:r w:rsidRPr="005F7AE5">
        <w:rPr>
          <w:rFonts w:eastAsia="Calibri" w:cs="Arial"/>
          <w:szCs w:val="21"/>
        </w:rPr>
        <w:t xml:space="preserve"> er av den oppfatning at bruk av kjemikalier og produkter som nevnt ovenfor ikke kan unngås, skal </w:t>
      </w:r>
      <w:r>
        <w:rPr>
          <w:rFonts w:eastAsia="Calibri" w:cs="Arial"/>
          <w:szCs w:val="21"/>
        </w:rPr>
        <w:t>partneren</w:t>
      </w:r>
      <w:r w:rsidRPr="005F7AE5">
        <w:rPr>
          <w:rFonts w:eastAsia="Calibri" w:cs="Arial"/>
          <w:szCs w:val="21"/>
        </w:rPr>
        <w:t xml:space="preserve"> i god tid før bruk er aktuelt, redegjøre for type og mengde kjemikalie, produkt og stoff det gjelder, samt årsaken til at bruken er nødvendig, herunder muligheten for bruk av substitutt. Oppdragsgiveren kan, etter en nærmere vurdering, godkjenne bruk av den aktuelle kjemikalien eller produktet. </w:t>
      </w:r>
    </w:p>
    <w:p w14:paraId="6F947252" w14:textId="77777777" w:rsidR="00E83CF0" w:rsidRPr="005F7AE5" w:rsidRDefault="00E83CF0" w:rsidP="00E83CF0">
      <w:pPr>
        <w:rPr>
          <w:rFonts w:eastAsia="Calibri" w:cs="Arial"/>
          <w:szCs w:val="21"/>
        </w:rPr>
      </w:pPr>
    </w:p>
    <w:p w14:paraId="2CF2A741" w14:textId="77777777" w:rsidR="00E83CF0" w:rsidRPr="005F7AE5" w:rsidRDefault="00E83CF0" w:rsidP="00E83CF0">
      <w:pPr>
        <w:rPr>
          <w:rFonts w:eastAsia="Calibri" w:cs="Arial"/>
          <w:szCs w:val="21"/>
        </w:rPr>
      </w:pPr>
      <w:r>
        <w:rPr>
          <w:rFonts w:eastAsia="Calibri" w:cs="Arial"/>
          <w:szCs w:val="21"/>
        </w:rPr>
        <w:t xml:space="preserve">Partneren </w:t>
      </w:r>
      <w:r w:rsidRPr="005F7AE5">
        <w:rPr>
          <w:rFonts w:eastAsia="Calibri" w:cs="Arial"/>
          <w:szCs w:val="21"/>
        </w:rPr>
        <w:t xml:space="preserve">skal føre oversikt over eventuell godkjent bruk av kjemikalier og produkter nevnt i første ledd og skal kvartalsvis rapportere bruken til oppdragsgiveren. Første rapport skal sendes 14 dager etter kontraktsinngåelse. </w:t>
      </w:r>
    </w:p>
    <w:p w14:paraId="74073F01" w14:textId="77777777" w:rsidR="00E83CF0" w:rsidRPr="005F7AE5" w:rsidRDefault="00E83CF0" w:rsidP="00E83CF0">
      <w:pPr>
        <w:rPr>
          <w:rFonts w:eastAsia="Calibri" w:cs="Arial"/>
          <w:szCs w:val="21"/>
        </w:rPr>
      </w:pPr>
    </w:p>
    <w:p w14:paraId="5508F3C3" w14:textId="77777777" w:rsidR="00E83CF0" w:rsidRPr="005F7AE5" w:rsidRDefault="00E83CF0" w:rsidP="00E83CF0">
      <w:pPr>
        <w:rPr>
          <w:rFonts w:eastAsia="Calibri" w:cs="Arial"/>
          <w:szCs w:val="21"/>
        </w:rPr>
      </w:pPr>
      <w:r w:rsidRPr="005F7AE5">
        <w:rPr>
          <w:rFonts w:eastAsia="Calibri" w:cs="Arial"/>
          <w:szCs w:val="21"/>
        </w:rPr>
        <w:t xml:space="preserve">Oppdragsgiveren kan kreve dagmulkt dersom ovennevnte plikter misligholdes og forholdet ikke blir rettet innen en rimelig frist gitt ved skriftlig varsel fra oppdragsgiveren. Mulkten løper fra fristens utløp til forholdets opphør. Mulkten per hverdag skal utgjøre én promille av kontraktssummen, men ikke mindre enn NOK 1.500. Mulkten skal betales i tillegg til eventuell dagmulkt for forsinkelse. </w:t>
      </w:r>
    </w:p>
    <w:p w14:paraId="537C56FB" w14:textId="77777777" w:rsidR="00E83CF0" w:rsidRPr="005F7AE5" w:rsidRDefault="00E83CF0" w:rsidP="00E83CF0">
      <w:pPr>
        <w:rPr>
          <w:rFonts w:eastAsia="Calibri" w:cs="Arial"/>
          <w:szCs w:val="21"/>
        </w:rPr>
      </w:pPr>
    </w:p>
    <w:p w14:paraId="6421BE89" w14:textId="77777777" w:rsidR="00E83CF0" w:rsidRPr="005F7AE5" w:rsidRDefault="00E83CF0" w:rsidP="00E83CF0">
      <w:pPr>
        <w:rPr>
          <w:rFonts w:eastAsia="Calibri" w:cs="Arial"/>
          <w:szCs w:val="21"/>
        </w:rPr>
      </w:pPr>
      <w:r w:rsidRPr="005F7AE5">
        <w:rPr>
          <w:rFonts w:eastAsia="Calibri" w:cs="Arial"/>
          <w:szCs w:val="21"/>
        </w:rPr>
        <w:t>Unnlatelse av å rette forholdet innen fristens utløp anses som vesentlig mislighold og kan påberopes av oppdragsgiveren som grunnlag for heving i en periode på 1 måned etter fristens utløp.</w:t>
      </w:r>
    </w:p>
    <w:p w14:paraId="7D97886C" w14:textId="77777777" w:rsidR="00E83CF0" w:rsidRPr="005F7AE5" w:rsidRDefault="00E83CF0" w:rsidP="00E83CF0">
      <w:pPr>
        <w:rPr>
          <w:rFonts w:eastAsia="Calibri" w:cs="Arial"/>
          <w:szCs w:val="21"/>
        </w:rPr>
      </w:pPr>
    </w:p>
    <w:p w14:paraId="3959A4B3" w14:textId="77777777" w:rsidR="00E83CF0" w:rsidRDefault="00E83CF0" w:rsidP="00E83CF0">
      <w:pPr>
        <w:rPr>
          <w:rFonts w:eastAsia="Calibri" w:cs="Arial"/>
          <w:szCs w:val="21"/>
        </w:rPr>
      </w:pPr>
      <w:r w:rsidRPr="005F7AE5">
        <w:rPr>
          <w:rFonts w:eastAsia="Calibri" w:cs="Arial"/>
          <w:szCs w:val="21"/>
        </w:rPr>
        <w:t>For mislighold av ovennevnte plikter der misligholdet ikke kan rettes, påløper en bot på NOK 10.000 per mislighold.</w:t>
      </w:r>
    </w:p>
    <w:p w14:paraId="3F103E78" w14:textId="77777777" w:rsidR="00E83CF0" w:rsidRDefault="00E83CF0" w:rsidP="00E83CF0">
      <w:pPr>
        <w:rPr>
          <w:rFonts w:eastAsia="Calibri" w:cs="Arial"/>
          <w:szCs w:val="21"/>
        </w:rPr>
      </w:pPr>
    </w:p>
    <w:p w14:paraId="6D395A75" w14:textId="77777777" w:rsidR="00E83CF0" w:rsidRDefault="00E83CF0" w:rsidP="00E83CF0">
      <w:pPr>
        <w:rPr>
          <w:rFonts w:eastAsia="Calibri" w:cs="Arial"/>
          <w:szCs w:val="21"/>
        </w:rPr>
      </w:pPr>
    </w:p>
    <w:p w14:paraId="4C5024AD" w14:textId="77777777" w:rsidR="00E83CF0" w:rsidRPr="003A48E0" w:rsidRDefault="00E83CF0" w:rsidP="00E83CF0">
      <w:pPr>
        <w:rPr>
          <w:rFonts w:eastAsia="Calibri" w:cs="Arial"/>
          <w:b/>
          <w:bCs/>
          <w:szCs w:val="21"/>
          <w:u w:val="single"/>
        </w:rPr>
      </w:pPr>
      <w:bookmarkStart w:id="71" w:name="_Toc424305468"/>
      <w:bookmarkStart w:id="72" w:name="_Toc435186736"/>
      <w:bookmarkStart w:id="73" w:name="_Toc435187040"/>
      <w:bookmarkStart w:id="74" w:name="_Toc63419556"/>
      <w:r w:rsidRPr="003A48E0">
        <w:rPr>
          <w:rFonts w:eastAsia="Calibri" w:cs="Arial"/>
          <w:b/>
          <w:bCs/>
          <w:szCs w:val="21"/>
          <w:u w:val="single"/>
        </w:rPr>
        <w:t>Pliktig medlemskap i returordning for emballasje</w:t>
      </w:r>
      <w:bookmarkEnd w:id="71"/>
      <w:bookmarkEnd w:id="72"/>
      <w:bookmarkEnd w:id="73"/>
      <w:bookmarkEnd w:id="74"/>
    </w:p>
    <w:p w14:paraId="399BE986" w14:textId="77777777" w:rsidR="00E83CF0" w:rsidRPr="003A48E0" w:rsidRDefault="00E83CF0" w:rsidP="00E83CF0">
      <w:pPr>
        <w:rPr>
          <w:rFonts w:eastAsia="Calibri" w:cs="Arial"/>
          <w:szCs w:val="21"/>
        </w:rPr>
      </w:pPr>
      <w:r w:rsidRPr="003A48E0">
        <w:rPr>
          <w:rFonts w:eastAsia="Calibri" w:cs="Arial"/>
          <w:szCs w:val="21"/>
        </w:rPr>
        <w:t xml:space="preserve">En norsk </w:t>
      </w:r>
      <w:r>
        <w:rPr>
          <w:rFonts w:eastAsia="Calibri" w:cs="Arial"/>
          <w:szCs w:val="21"/>
        </w:rPr>
        <w:t>partner</w:t>
      </w:r>
      <w:r w:rsidRPr="003A48E0">
        <w:rPr>
          <w:rFonts w:eastAsia="Calibri" w:cs="Arial"/>
          <w:szCs w:val="21"/>
        </w:rPr>
        <w:t xml:space="preserve"> (merverdiavgiftsregistrert i Norge) skal senest ved kontraktsinngåelsen fremlegge dokumentasjon (medlemsbevis fra Grønt Punkt Norge AS eller tilsvarende ordning) for at han er medlem i en miljømessig forsvarlig returordning for sluttbehandling av emballasje eller oppfyller forpliktelsen gjennom tilsvarende egen returordning. Dersom </w:t>
      </w:r>
      <w:r>
        <w:rPr>
          <w:rFonts w:eastAsia="Calibri" w:cs="Arial"/>
          <w:szCs w:val="21"/>
        </w:rPr>
        <w:t>partneren</w:t>
      </w:r>
      <w:r w:rsidRPr="003A48E0">
        <w:rPr>
          <w:rFonts w:eastAsia="Calibri" w:cs="Arial"/>
          <w:szCs w:val="21"/>
        </w:rPr>
        <w:t xml:space="preserve"> er av den oppfatning at han ikke kommer til å benytte emballasje, skal han senest ved kontraktsinngåelsen sende en skriftlig erklæring til oppdragsgiver om dette.  </w:t>
      </w:r>
    </w:p>
    <w:p w14:paraId="2D5A8A01" w14:textId="77777777" w:rsidR="00E83CF0" w:rsidRPr="003A48E0" w:rsidRDefault="00E83CF0" w:rsidP="00E83CF0">
      <w:pPr>
        <w:rPr>
          <w:rFonts w:eastAsia="Calibri" w:cs="Arial"/>
          <w:szCs w:val="21"/>
        </w:rPr>
      </w:pPr>
    </w:p>
    <w:p w14:paraId="056D176B" w14:textId="77777777" w:rsidR="00E83CF0" w:rsidRDefault="00E83CF0" w:rsidP="00E83CF0">
      <w:pPr>
        <w:rPr>
          <w:rFonts w:eastAsia="Calibri" w:cs="Arial"/>
          <w:szCs w:val="21"/>
        </w:rPr>
      </w:pPr>
      <w:r w:rsidRPr="003A48E0">
        <w:rPr>
          <w:rFonts w:eastAsia="Calibri" w:cs="Arial"/>
          <w:szCs w:val="21"/>
        </w:rPr>
        <w:t xml:space="preserve">Ovennevnte krav gjelder kun dersom kontrakten overstiger kr 100 000 eks mva. </w:t>
      </w:r>
    </w:p>
    <w:p w14:paraId="4528092F" w14:textId="77777777" w:rsidR="00E83CF0" w:rsidRPr="003A48E0" w:rsidRDefault="00E83CF0" w:rsidP="00E83CF0">
      <w:pPr>
        <w:rPr>
          <w:rFonts w:eastAsia="Calibri" w:cs="Arial"/>
          <w:b/>
          <w:bCs/>
          <w:szCs w:val="21"/>
        </w:rPr>
      </w:pPr>
    </w:p>
    <w:p w14:paraId="2BF53B73" w14:textId="77777777" w:rsidR="00E83CF0" w:rsidRDefault="00E83CF0" w:rsidP="00E83CF0">
      <w:pPr>
        <w:rPr>
          <w:rFonts w:eastAsia="Calibri" w:cs="Arial"/>
          <w:szCs w:val="21"/>
        </w:rPr>
      </w:pPr>
    </w:p>
    <w:p w14:paraId="79F6696A" w14:textId="4E057D11" w:rsidR="00E83CF0" w:rsidRPr="00D70DD9" w:rsidRDefault="00E83CF0" w:rsidP="00E83CF0">
      <w:pPr>
        <w:pStyle w:val="Overskrift2"/>
      </w:pPr>
      <w:bookmarkStart w:id="75" w:name="_Toc67059888"/>
      <w:r>
        <w:t>1</w:t>
      </w:r>
      <w:r w:rsidR="00F82BC3">
        <w:t>2</w:t>
      </w:r>
      <w:r w:rsidRPr="00D70DD9">
        <w:t>.2 Reklame, kontakt med media og innsynsrett</w:t>
      </w:r>
      <w:bookmarkEnd w:id="75"/>
      <w:r w:rsidRPr="00D70DD9">
        <w:t xml:space="preserve"> </w:t>
      </w:r>
    </w:p>
    <w:p w14:paraId="7D370203" w14:textId="77777777" w:rsidR="00E83CF0" w:rsidRDefault="00E83CF0" w:rsidP="00E83CF0">
      <w:pPr>
        <w:keepNext/>
        <w:ind w:left="567" w:hanging="567"/>
        <w:rPr>
          <w:rFonts w:cs="Arial"/>
          <w:b/>
          <w:bCs/>
          <w:color w:val="000000"/>
          <w:szCs w:val="21"/>
        </w:rPr>
      </w:pPr>
      <w:bookmarkStart w:id="76" w:name="_Toc424305540"/>
      <w:bookmarkStart w:id="77" w:name="_Toc435186768"/>
      <w:bookmarkStart w:id="78" w:name="_Toc435187072"/>
      <w:bookmarkStart w:id="79" w:name="_Toc63419588"/>
    </w:p>
    <w:p w14:paraId="42552CB1" w14:textId="77777777" w:rsidR="00E83CF0" w:rsidRPr="00487EB5" w:rsidRDefault="00E83CF0" w:rsidP="00E83CF0">
      <w:pPr>
        <w:keepNext/>
        <w:ind w:left="567" w:hanging="567"/>
        <w:rPr>
          <w:rFonts w:cs="Arial"/>
          <w:b/>
          <w:bCs/>
          <w:color w:val="000000"/>
          <w:szCs w:val="21"/>
          <w:u w:val="single"/>
        </w:rPr>
      </w:pPr>
      <w:r w:rsidRPr="00487EB5">
        <w:rPr>
          <w:rFonts w:cs="Arial"/>
          <w:b/>
          <w:bCs/>
          <w:color w:val="000000"/>
          <w:szCs w:val="21"/>
          <w:u w:val="single"/>
        </w:rPr>
        <w:t>Reklame</w:t>
      </w:r>
      <w:bookmarkEnd w:id="76"/>
      <w:bookmarkEnd w:id="77"/>
      <w:bookmarkEnd w:id="78"/>
      <w:bookmarkEnd w:id="79"/>
    </w:p>
    <w:p w14:paraId="58A06907" w14:textId="77777777" w:rsidR="00E83CF0" w:rsidRDefault="00E83CF0" w:rsidP="00E83CF0">
      <w:pPr>
        <w:rPr>
          <w:rFonts w:cs="Arial"/>
          <w:szCs w:val="21"/>
        </w:rPr>
      </w:pPr>
      <w:r>
        <w:rPr>
          <w:rFonts w:cs="Arial"/>
          <w:szCs w:val="21"/>
        </w:rPr>
        <w:t xml:space="preserve">Dersom partner eller dennes underleverandører/kontraktsmedhjelpere for reklameformål eller på annen måte ønsker å gi offentligheten informasjon om oppdraget, utover å oppgi oppdraget som generell referanse, skal dette forelegges og godkjennes av oppdragsgiver på forhånd. </w:t>
      </w:r>
    </w:p>
    <w:p w14:paraId="1CEA0C82" w14:textId="77777777" w:rsidR="00E83CF0" w:rsidRDefault="00E83CF0" w:rsidP="00E83CF0">
      <w:pPr>
        <w:rPr>
          <w:rFonts w:cs="Arial"/>
          <w:szCs w:val="21"/>
        </w:rPr>
      </w:pPr>
    </w:p>
    <w:p w14:paraId="59EE9E55" w14:textId="77777777" w:rsidR="00E83CF0" w:rsidRDefault="00E83CF0" w:rsidP="00E83CF0">
      <w:pPr>
        <w:rPr>
          <w:rFonts w:cs="Arial"/>
          <w:szCs w:val="21"/>
        </w:rPr>
      </w:pPr>
      <w:r>
        <w:rPr>
          <w:rFonts w:cs="Arial"/>
          <w:szCs w:val="21"/>
        </w:rPr>
        <w:t>Det er ikke tillatt å drive reklame eller PR for eget firma på byggeplass eller på byggeplasskilt.</w:t>
      </w:r>
    </w:p>
    <w:p w14:paraId="323D0B2E" w14:textId="77777777" w:rsidR="00E83CF0" w:rsidRDefault="00E83CF0" w:rsidP="00E83CF0">
      <w:pPr>
        <w:rPr>
          <w:rFonts w:cs="Arial"/>
          <w:b/>
          <w:bCs/>
          <w:szCs w:val="21"/>
        </w:rPr>
      </w:pPr>
    </w:p>
    <w:p w14:paraId="6AE2B78E" w14:textId="77777777" w:rsidR="00E83CF0" w:rsidRPr="00487EB5" w:rsidRDefault="00E83CF0" w:rsidP="00E83CF0">
      <w:pPr>
        <w:keepNext/>
        <w:ind w:left="567" w:hanging="567"/>
        <w:rPr>
          <w:rFonts w:cs="Arial"/>
          <w:b/>
          <w:bCs/>
          <w:color w:val="000000"/>
          <w:szCs w:val="21"/>
          <w:u w:val="single"/>
        </w:rPr>
      </w:pPr>
      <w:bookmarkStart w:id="80" w:name="_Toc424305541"/>
      <w:bookmarkStart w:id="81" w:name="_Toc435186769"/>
      <w:bookmarkStart w:id="82" w:name="_Toc435187073"/>
      <w:bookmarkStart w:id="83" w:name="_Toc63419589"/>
      <w:r w:rsidRPr="00487EB5">
        <w:rPr>
          <w:rFonts w:cs="Arial"/>
          <w:b/>
          <w:bCs/>
          <w:color w:val="000000"/>
          <w:szCs w:val="21"/>
          <w:u w:val="single"/>
        </w:rPr>
        <w:t>Kontakt med media</w:t>
      </w:r>
      <w:bookmarkEnd w:id="80"/>
      <w:bookmarkEnd w:id="81"/>
      <w:bookmarkEnd w:id="82"/>
      <w:bookmarkEnd w:id="83"/>
    </w:p>
    <w:p w14:paraId="16A8A63E" w14:textId="77777777" w:rsidR="00E83CF0" w:rsidRDefault="00E83CF0" w:rsidP="00E83CF0">
      <w:pPr>
        <w:rPr>
          <w:rFonts w:cs="Arial"/>
          <w:snapToGrid w:val="0"/>
          <w:szCs w:val="21"/>
        </w:rPr>
      </w:pPr>
      <w:r>
        <w:rPr>
          <w:rFonts w:cs="Arial"/>
          <w:snapToGrid w:val="0"/>
          <w:szCs w:val="21"/>
        </w:rPr>
        <w:t xml:space="preserve">All kontakt med media skal håndteres av oppdragsgiver. </w:t>
      </w:r>
    </w:p>
    <w:p w14:paraId="5EFE627A" w14:textId="77777777" w:rsidR="00E83CF0" w:rsidRDefault="00E83CF0" w:rsidP="00E83CF0">
      <w:pPr>
        <w:keepNext/>
        <w:ind w:left="567" w:hanging="567"/>
        <w:rPr>
          <w:rFonts w:cs="Arial"/>
          <w:b/>
          <w:bCs/>
          <w:color w:val="000000"/>
          <w:szCs w:val="21"/>
        </w:rPr>
      </w:pPr>
      <w:bookmarkStart w:id="84" w:name="_Toc63419590"/>
    </w:p>
    <w:p w14:paraId="6014C6DF" w14:textId="77777777" w:rsidR="00E83CF0" w:rsidRPr="006020F8" w:rsidRDefault="00E83CF0" w:rsidP="00E83CF0">
      <w:pPr>
        <w:pStyle w:val="Overskrift2"/>
        <w:rPr>
          <w:rFonts w:eastAsiaTheme="minorHAnsi"/>
          <w:bCs w:val="0"/>
          <w:color w:val="000000"/>
          <w:sz w:val="21"/>
          <w:szCs w:val="21"/>
          <w:u w:val="single"/>
        </w:rPr>
      </w:pPr>
      <w:bookmarkStart w:id="85" w:name="_Toc67059889"/>
      <w:r w:rsidRPr="006020F8">
        <w:rPr>
          <w:rFonts w:eastAsiaTheme="minorHAnsi"/>
          <w:color w:val="000000"/>
          <w:sz w:val="21"/>
          <w:szCs w:val="21"/>
          <w:u w:val="single"/>
        </w:rPr>
        <w:t>Innsynsrett</w:t>
      </w:r>
      <w:bookmarkEnd w:id="84"/>
      <w:bookmarkEnd w:id="85"/>
    </w:p>
    <w:p w14:paraId="181E5013" w14:textId="77777777" w:rsidR="00E83CF0" w:rsidRDefault="00E83CF0" w:rsidP="00E83CF0">
      <w:pPr>
        <w:rPr>
          <w:rFonts w:cs="Arial"/>
          <w:b/>
          <w:bCs/>
          <w:szCs w:val="21"/>
        </w:rPr>
      </w:pPr>
      <w:r>
        <w:rPr>
          <w:rFonts w:cs="Arial"/>
          <w:szCs w:val="21"/>
        </w:rPr>
        <w:t>Oppdragsgiver, eller den som er bemyndiget av oppdragsgiver, skal ha rett til innsyn i partnerens kvalitetssystem og</w:t>
      </w:r>
      <w:r>
        <w:rPr>
          <w:rFonts w:cs="Arial"/>
          <w:b/>
          <w:bCs/>
          <w:szCs w:val="21"/>
        </w:rPr>
        <w:t xml:space="preserve"> </w:t>
      </w:r>
      <w:r>
        <w:rPr>
          <w:rFonts w:cs="Arial"/>
          <w:szCs w:val="21"/>
        </w:rPr>
        <w:t>de deler av styringssystemet (f.eks. for økonomi, ytre miljø, SHA) og regnskap, som kan ha betydning for partners oppfyllelse av kontrakten.</w:t>
      </w:r>
    </w:p>
    <w:p w14:paraId="5DF2B46E" w14:textId="77777777" w:rsidR="00E83CF0" w:rsidRDefault="00E83CF0" w:rsidP="00E83CF0">
      <w:pPr>
        <w:rPr>
          <w:rFonts w:cs="Arial"/>
          <w:szCs w:val="21"/>
        </w:rPr>
      </w:pPr>
    </w:p>
    <w:p w14:paraId="4300BD66" w14:textId="77777777" w:rsidR="00E83CF0" w:rsidRDefault="00E83CF0" w:rsidP="00E83CF0">
      <w:pPr>
        <w:rPr>
          <w:rFonts w:cs="Arial"/>
          <w:szCs w:val="21"/>
        </w:rPr>
      </w:pPr>
      <w:r>
        <w:rPr>
          <w:rFonts w:cs="Arial"/>
          <w:szCs w:val="21"/>
        </w:rPr>
        <w:t>Innsynsretten omfatter revisjon ved intervjuer, inspeksjon, kontroll og dokumentgjennomgåelse. Partner skal vederlagsfritt yte rimelig assistanse ved slikt innsyn. Innsynsretten er begrenset til tre år etter at siste betaling har funnet sted.</w:t>
      </w:r>
    </w:p>
    <w:p w14:paraId="0E6EB8F1" w14:textId="77777777" w:rsidR="00E83CF0" w:rsidRDefault="00E83CF0" w:rsidP="00E83CF0">
      <w:pPr>
        <w:rPr>
          <w:rFonts w:cs="Arial"/>
          <w:szCs w:val="21"/>
        </w:rPr>
      </w:pPr>
    </w:p>
    <w:p w14:paraId="48B9A295" w14:textId="77777777" w:rsidR="00E83CF0" w:rsidRDefault="00E83CF0" w:rsidP="00E83CF0">
      <w:pPr>
        <w:rPr>
          <w:rFonts w:cs="Arial"/>
          <w:szCs w:val="21"/>
        </w:rPr>
      </w:pPr>
      <w:r>
        <w:rPr>
          <w:rFonts w:cs="Arial"/>
          <w:szCs w:val="21"/>
        </w:rPr>
        <w:t>Partneren skal sikre at oppdragsgiver har tilsvarende innsynsrett hos partnerens direkte og indirekte underleverandører, underrådgivere og eventuelle kontraktsmedhjelpere, med mindre leveransen har en klart underordnet betydning for partnerens evne til å oppfylle sine forpliktelser overfor oppdragsgiver.</w:t>
      </w:r>
    </w:p>
    <w:p w14:paraId="149F0E57" w14:textId="77777777" w:rsidR="00E83CF0" w:rsidRDefault="00E83CF0" w:rsidP="00E83CF0">
      <w:pPr>
        <w:rPr>
          <w:rFonts w:ascii="Calibri" w:hAnsi="Calibri" w:cs="Calibri"/>
          <w:sz w:val="22"/>
        </w:rPr>
      </w:pPr>
    </w:p>
    <w:p w14:paraId="34F5DBC6" w14:textId="77777777" w:rsidR="00E83CF0" w:rsidRDefault="00E83CF0" w:rsidP="00E83CF0">
      <w:pPr>
        <w:rPr>
          <w:rFonts w:ascii="Calibri" w:hAnsi="Calibri" w:cs="Calibri"/>
          <w:sz w:val="22"/>
        </w:rPr>
      </w:pPr>
    </w:p>
    <w:p w14:paraId="56FD0F4C" w14:textId="49C0D0E0" w:rsidR="00E83CF0" w:rsidRPr="00D70DD9" w:rsidRDefault="00E83CF0" w:rsidP="00E83CF0">
      <w:pPr>
        <w:pStyle w:val="Overskrift2"/>
      </w:pPr>
      <w:bookmarkStart w:id="86" w:name="_Toc67059890"/>
      <w:r>
        <w:t>1</w:t>
      </w:r>
      <w:r w:rsidR="00F82BC3">
        <w:t>2</w:t>
      </w:r>
      <w:r w:rsidRPr="00D70DD9">
        <w:t>.</w:t>
      </w:r>
      <w:r>
        <w:t>3</w:t>
      </w:r>
      <w:r w:rsidRPr="00D70DD9">
        <w:t xml:space="preserve"> Mislighold av kontraktsforpliktelse</w:t>
      </w:r>
      <w:bookmarkEnd w:id="86"/>
    </w:p>
    <w:p w14:paraId="4540C4AE" w14:textId="77777777" w:rsidR="00E83CF0" w:rsidRPr="000056DF" w:rsidRDefault="00E83CF0" w:rsidP="00E83CF0">
      <w:pPr>
        <w:rPr>
          <w:rFonts w:cs="Arial"/>
          <w:szCs w:val="21"/>
        </w:rPr>
      </w:pPr>
      <w:r>
        <w:rPr>
          <w:rFonts w:cs="Arial"/>
          <w:szCs w:val="21"/>
        </w:rPr>
        <w:t xml:space="preserve">Brudd på pliktene i denne kontrakten vil kunne bli nedtegnet og få betydning i senere konkurranser, enten i kvalifikasjons- eller tildelingsomgangen. </w:t>
      </w:r>
    </w:p>
    <w:p w14:paraId="60C61A88" w14:textId="77777777" w:rsidR="00E83CF0" w:rsidRDefault="00E83CF0" w:rsidP="00E83CF0">
      <w:pPr>
        <w:rPr>
          <w:rFonts w:cs="Arial"/>
          <w:szCs w:val="21"/>
        </w:rPr>
      </w:pPr>
    </w:p>
    <w:p w14:paraId="2AF4ACA6" w14:textId="77777777" w:rsidR="00E83CF0" w:rsidRDefault="00E83CF0" w:rsidP="00E83CF0">
      <w:pPr>
        <w:rPr>
          <w:rFonts w:cs="Arial"/>
          <w:szCs w:val="21"/>
        </w:rPr>
      </w:pPr>
    </w:p>
    <w:p w14:paraId="07901C99" w14:textId="77777777" w:rsidR="00E83CF0" w:rsidRDefault="00E83CF0" w:rsidP="00E83CF0">
      <w:pPr>
        <w:rPr>
          <w:rFonts w:cs="Arial"/>
          <w:szCs w:val="21"/>
        </w:rPr>
      </w:pPr>
    </w:p>
    <w:p w14:paraId="3EA5C737" w14:textId="5405F947" w:rsidR="00E83CF0" w:rsidRPr="0017603A" w:rsidRDefault="00E83CF0" w:rsidP="00E83CF0">
      <w:pPr>
        <w:pStyle w:val="Overskrift2"/>
      </w:pPr>
      <w:bookmarkStart w:id="87" w:name="_Toc67059891"/>
      <w:r>
        <w:lastRenderedPageBreak/>
        <w:t>1</w:t>
      </w:r>
      <w:r w:rsidR="00F82BC3">
        <w:t>2</w:t>
      </w:r>
      <w:r w:rsidRPr="0017603A">
        <w:t>.</w:t>
      </w:r>
      <w:r>
        <w:t>4</w:t>
      </w:r>
      <w:r w:rsidRPr="0017603A">
        <w:t xml:space="preserve"> Styringssystem / kvalitetssikringssytem / miljøstyringssystem</w:t>
      </w:r>
      <w:bookmarkEnd w:id="87"/>
    </w:p>
    <w:p w14:paraId="78D85435" w14:textId="77777777" w:rsidR="00E83CF0" w:rsidRDefault="00E83CF0" w:rsidP="00E83CF0">
      <w:pPr>
        <w:keepNext/>
        <w:ind w:left="567" w:hanging="567"/>
        <w:rPr>
          <w:rFonts w:cs="Arial"/>
          <w:b/>
          <w:bCs/>
          <w:color w:val="000000"/>
          <w:szCs w:val="21"/>
        </w:rPr>
      </w:pPr>
    </w:p>
    <w:p w14:paraId="1E235D2F" w14:textId="77777777" w:rsidR="00E83CF0" w:rsidRPr="00480D09" w:rsidRDefault="00E83CF0" w:rsidP="00E83CF0">
      <w:pPr>
        <w:pStyle w:val="Overskrift2"/>
        <w:rPr>
          <w:rStyle w:val="normaltextrun"/>
          <w:rFonts w:eastAsiaTheme="minorHAnsi"/>
          <w:bCs w:val="0"/>
          <w:sz w:val="20"/>
          <w:szCs w:val="20"/>
          <w:u w:val="single"/>
        </w:rPr>
      </w:pPr>
      <w:bookmarkStart w:id="88" w:name="_Toc67059892"/>
      <w:r w:rsidRPr="00480D09">
        <w:rPr>
          <w:rStyle w:val="normaltextrun"/>
          <w:rFonts w:eastAsiaTheme="minorHAnsi"/>
          <w:sz w:val="20"/>
          <w:szCs w:val="20"/>
          <w:u w:val="single"/>
        </w:rPr>
        <w:t>Kvali</w:t>
      </w:r>
      <w:r>
        <w:rPr>
          <w:rStyle w:val="normaltextrun"/>
          <w:rFonts w:eastAsiaTheme="minorHAnsi"/>
          <w:sz w:val="20"/>
          <w:szCs w:val="20"/>
          <w:u w:val="single"/>
        </w:rPr>
        <w:t>t</w:t>
      </w:r>
      <w:r w:rsidRPr="00480D09">
        <w:rPr>
          <w:rStyle w:val="normaltextrun"/>
          <w:rFonts w:eastAsiaTheme="minorHAnsi"/>
          <w:sz w:val="20"/>
          <w:szCs w:val="20"/>
          <w:u w:val="single"/>
        </w:rPr>
        <w:t>etssikring</w:t>
      </w:r>
      <w:bookmarkEnd w:id="88"/>
    </w:p>
    <w:p w14:paraId="4DBA8527" w14:textId="77777777" w:rsidR="00E83CF0" w:rsidRDefault="00E83CF0" w:rsidP="00E83CF0">
      <w:pPr>
        <w:keepNext/>
        <w:rPr>
          <w:rFonts w:cs="Arial"/>
          <w:szCs w:val="21"/>
        </w:rPr>
      </w:pPr>
      <w:r>
        <w:rPr>
          <w:rFonts w:cs="Arial"/>
          <w:szCs w:val="21"/>
        </w:rPr>
        <w:t xml:space="preserve">Partneren skal ha og følge et styringssystem som oppfyller kravene i følgende kapitler i NS_EN-ISO 9001:2015, kapitlene: </w:t>
      </w:r>
    </w:p>
    <w:p w14:paraId="07930209" w14:textId="77777777" w:rsidR="00E83CF0" w:rsidRPr="00480D09" w:rsidRDefault="00E83CF0" w:rsidP="00E83CF0">
      <w:pPr>
        <w:keepNext/>
        <w:ind w:left="567" w:hanging="567"/>
        <w:rPr>
          <w:rFonts w:cs="Arial"/>
          <w:szCs w:val="21"/>
        </w:rPr>
      </w:pPr>
      <w:r w:rsidRPr="00480D09">
        <w:rPr>
          <w:rFonts w:cs="Arial"/>
          <w:szCs w:val="21"/>
        </w:rPr>
        <w:t>4.4. Ledelsessystemet for kvalitet og systemets prosesser</w:t>
      </w:r>
    </w:p>
    <w:p w14:paraId="2DC1D715" w14:textId="77777777" w:rsidR="00E83CF0" w:rsidRPr="00480D09" w:rsidRDefault="00E83CF0" w:rsidP="00E83CF0">
      <w:pPr>
        <w:keepNext/>
        <w:ind w:left="567" w:hanging="567"/>
        <w:rPr>
          <w:rFonts w:cs="Arial"/>
          <w:szCs w:val="21"/>
        </w:rPr>
      </w:pPr>
      <w:r w:rsidRPr="00480D09">
        <w:rPr>
          <w:rFonts w:cs="Arial"/>
          <w:szCs w:val="21"/>
        </w:rPr>
        <w:t>5.1. Lederskap og forpliktelse</w:t>
      </w:r>
    </w:p>
    <w:p w14:paraId="006502DF" w14:textId="77777777" w:rsidR="00E83CF0" w:rsidRPr="00480D09" w:rsidRDefault="00E83CF0" w:rsidP="00E83CF0">
      <w:pPr>
        <w:keepNext/>
        <w:ind w:left="567" w:hanging="567"/>
        <w:rPr>
          <w:rFonts w:cs="Arial"/>
          <w:szCs w:val="21"/>
        </w:rPr>
      </w:pPr>
      <w:r w:rsidRPr="00480D09">
        <w:rPr>
          <w:rFonts w:cs="Arial"/>
          <w:szCs w:val="21"/>
        </w:rPr>
        <w:t>7 Støtte</w:t>
      </w:r>
    </w:p>
    <w:p w14:paraId="3E2BC801" w14:textId="77777777" w:rsidR="00E83CF0" w:rsidRPr="00480D09" w:rsidRDefault="00E83CF0" w:rsidP="00E83CF0">
      <w:pPr>
        <w:keepNext/>
        <w:ind w:left="567" w:hanging="567"/>
        <w:rPr>
          <w:rFonts w:cs="Arial"/>
          <w:szCs w:val="21"/>
        </w:rPr>
      </w:pPr>
      <w:r w:rsidRPr="00480D09">
        <w:rPr>
          <w:rFonts w:cs="Arial"/>
          <w:szCs w:val="21"/>
        </w:rPr>
        <w:t xml:space="preserve">9.1. Overvåking, måling, </w:t>
      </w:r>
      <w:proofErr w:type="gramStart"/>
      <w:r w:rsidRPr="00480D09">
        <w:rPr>
          <w:rFonts w:cs="Arial"/>
          <w:szCs w:val="21"/>
        </w:rPr>
        <w:t>analyse</w:t>
      </w:r>
      <w:r>
        <w:rPr>
          <w:rFonts w:cs="Arial"/>
          <w:szCs w:val="21"/>
        </w:rPr>
        <w:t>,</w:t>
      </w:r>
      <w:proofErr w:type="gramEnd"/>
      <w:r w:rsidRPr="00480D09">
        <w:rPr>
          <w:rFonts w:cs="Arial"/>
          <w:szCs w:val="21"/>
        </w:rPr>
        <w:t xml:space="preserve"> evaluering</w:t>
      </w:r>
    </w:p>
    <w:p w14:paraId="30A4A189" w14:textId="77777777" w:rsidR="00E83CF0" w:rsidRPr="00480D09" w:rsidRDefault="00E83CF0" w:rsidP="00E83CF0">
      <w:pPr>
        <w:keepNext/>
        <w:ind w:left="567" w:hanging="567"/>
        <w:rPr>
          <w:rFonts w:cs="Arial"/>
          <w:szCs w:val="21"/>
        </w:rPr>
      </w:pPr>
      <w:r w:rsidRPr="00480D09">
        <w:rPr>
          <w:rFonts w:cs="Arial"/>
          <w:szCs w:val="21"/>
        </w:rPr>
        <w:t>9.2. Interne revisjoner.</w:t>
      </w:r>
    </w:p>
    <w:p w14:paraId="36D5DE76" w14:textId="77777777" w:rsidR="00E83CF0" w:rsidRPr="00480D09" w:rsidRDefault="00E83CF0" w:rsidP="00E83CF0">
      <w:pPr>
        <w:keepNext/>
        <w:ind w:left="567" w:hanging="567"/>
        <w:rPr>
          <w:rFonts w:cs="Arial"/>
          <w:szCs w:val="21"/>
        </w:rPr>
      </w:pPr>
    </w:p>
    <w:p w14:paraId="45C4189A" w14:textId="77777777" w:rsidR="00E83CF0" w:rsidRPr="00480D09" w:rsidRDefault="00E83CF0" w:rsidP="00E83CF0">
      <w:pPr>
        <w:keepNext/>
        <w:rPr>
          <w:rFonts w:cs="Arial"/>
          <w:szCs w:val="21"/>
        </w:rPr>
      </w:pPr>
      <w:r>
        <w:rPr>
          <w:rFonts w:cs="Arial"/>
          <w:szCs w:val="21"/>
        </w:rPr>
        <w:t>Partneren</w:t>
      </w:r>
      <w:r w:rsidRPr="00480D09">
        <w:rPr>
          <w:rFonts w:cs="Arial"/>
          <w:szCs w:val="21"/>
        </w:rPr>
        <w:t xml:space="preserve"> skal også utarbeide en kvalitetsplan, i henhold til instrukser fra oppdragsgiveren, so</w:t>
      </w:r>
      <w:r>
        <w:rPr>
          <w:rFonts w:cs="Arial"/>
          <w:szCs w:val="21"/>
        </w:rPr>
        <w:t xml:space="preserve">m </w:t>
      </w:r>
      <w:r w:rsidRPr="00480D09">
        <w:rPr>
          <w:rFonts w:cs="Arial"/>
          <w:szCs w:val="21"/>
        </w:rPr>
        <w:t>oppfyller kravene i NS-EN-ISO 10005:2005. Hvis ikke annet er avtalt, skal kvalitetsplanen foreligge senest 30 dager etter kontraktsinngåelse.</w:t>
      </w:r>
    </w:p>
    <w:p w14:paraId="0EF0AD95" w14:textId="77777777" w:rsidR="00E83CF0" w:rsidRPr="00480D09" w:rsidRDefault="00E83CF0" w:rsidP="00E83CF0">
      <w:pPr>
        <w:keepNext/>
        <w:ind w:left="567" w:hanging="567"/>
        <w:rPr>
          <w:rFonts w:cs="Arial"/>
          <w:szCs w:val="21"/>
        </w:rPr>
      </w:pPr>
    </w:p>
    <w:p w14:paraId="423FD43E" w14:textId="77777777" w:rsidR="00E83CF0" w:rsidRPr="008348F0" w:rsidRDefault="00E83CF0" w:rsidP="00E83CF0">
      <w:pPr>
        <w:keepNext/>
        <w:rPr>
          <w:rFonts w:cs="Arial"/>
        </w:rPr>
      </w:pPr>
      <w:r w:rsidRPr="631BEB1B">
        <w:rPr>
          <w:rFonts w:cs="Arial"/>
        </w:rPr>
        <w:t>Partneren skal kunne dokumentere at han utfører revisjoner av sitt arbeid opp mot kravene i styring</w:t>
      </w:r>
      <w:r w:rsidRPr="631BEB1B">
        <w:rPr>
          <w:rFonts w:cs="Arial"/>
          <w:szCs w:val="21"/>
        </w:rPr>
        <w:t xml:space="preserve">ssystemet </w:t>
      </w:r>
      <w:r w:rsidRPr="631BEB1B">
        <w:rPr>
          <w:rFonts w:cs="Arial"/>
        </w:rPr>
        <w:t xml:space="preserve">og kvalitetsplanen. Hvis ikke annet avtales, skal revisjoner skje minimum en gang per år. Oppdragsgiver skal kunne delta på systemrevisjoner. </w:t>
      </w:r>
    </w:p>
    <w:p w14:paraId="25BE2152" w14:textId="77777777" w:rsidR="00E83CF0" w:rsidRPr="00170896" w:rsidRDefault="00E83CF0" w:rsidP="00E83CF0"/>
    <w:p w14:paraId="0A11159E" w14:textId="77777777" w:rsidR="00E83CF0" w:rsidRPr="00E751F0" w:rsidRDefault="00E83CF0" w:rsidP="00E83CF0"/>
    <w:p w14:paraId="4C77052C" w14:textId="176DA647" w:rsidR="00E83CF0" w:rsidRDefault="00E83CF0" w:rsidP="00E83CF0">
      <w:pPr>
        <w:pStyle w:val="Overskrift3"/>
        <w:rPr>
          <w:rStyle w:val="normaltextrun"/>
          <w:sz w:val="24"/>
          <w:szCs w:val="24"/>
        </w:rPr>
      </w:pPr>
      <w:bookmarkStart w:id="89" w:name="_Toc67059893"/>
      <w:r w:rsidRPr="631BEB1B">
        <w:rPr>
          <w:rStyle w:val="normaltextrun"/>
          <w:sz w:val="24"/>
          <w:szCs w:val="24"/>
        </w:rPr>
        <w:t>1</w:t>
      </w:r>
      <w:r w:rsidR="00F82BC3">
        <w:rPr>
          <w:rStyle w:val="normaltextrun"/>
          <w:sz w:val="24"/>
          <w:szCs w:val="24"/>
        </w:rPr>
        <w:t>2</w:t>
      </w:r>
      <w:r w:rsidRPr="631BEB1B">
        <w:rPr>
          <w:rStyle w:val="normaltextrun"/>
          <w:sz w:val="24"/>
          <w:szCs w:val="24"/>
        </w:rPr>
        <w:t>.5 Prosjekt nytt regjeringskvartal</w:t>
      </w:r>
      <w:bookmarkEnd w:id="89"/>
    </w:p>
    <w:p w14:paraId="0D0E3A5C" w14:textId="77777777" w:rsidR="00E83CF0" w:rsidRPr="00C70267" w:rsidRDefault="00E83CF0" w:rsidP="00E83CF0"/>
    <w:p w14:paraId="75E198EF" w14:textId="77777777" w:rsidR="00E83CF0" w:rsidRPr="00F11724" w:rsidRDefault="00E83CF0" w:rsidP="00E83CF0">
      <w:pPr>
        <w:rPr>
          <w:rFonts w:cs="Arial"/>
          <w:szCs w:val="21"/>
        </w:rPr>
      </w:pPr>
      <w:r w:rsidRPr="631BEB1B">
        <w:rPr>
          <w:rFonts w:cs="Arial"/>
          <w:szCs w:val="21"/>
        </w:rPr>
        <w:t>Beskrivelse av grensesnitt mot programvare: </w:t>
      </w:r>
    </w:p>
    <w:p w14:paraId="6AB50DE5" w14:textId="77777777" w:rsidR="00E83CF0" w:rsidRDefault="00E83CF0" w:rsidP="00E83CF0">
      <w:pPr>
        <w:rPr>
          <w:rFonts w:cs="Arial"/>
          <w:szCs w:val="21"/>
        </w:rPr>
      </w:pPr>
    </w:p>
    <w:p w14:paraId="3EE2FACF" w14:textId="77777777" w:rsidR="00E83CF0" w:rsidRPr="00F11724" w:rsidRDefault="00E83CF0" w:rsidP="00E83CF0">
      <w:pPr>
        <w:pStyle w:val="paragraph"/>
        <w:spacing w:before="0" w:beforeAutospacing="0" w:after="0" w:afterAutospacing="0"/>
        <w:rPr>
          <w:rFonts w:ascii="Arial" w:hAnsi="Arial" w:cs="Arial"/>
          <w:sz w:val="21"/>
          <w:szCs w:val="21"/>
        </w:rPr>
      </w:pPr>
      <w:r w:rsidRPr="631BEB1B">
        <w:rPr>
          <w:rFonts w:ascii="Arial" w:hAnsi="Arial" w:cs="Arial"/>
          <w:sz w:val="21"/>
          <w:szCs w:val="21"/>
        </w:rPr>
        <w:t>Prosjekt nytt regjeringskvartal er, i likhet med de fleste av dagens prosjekter i Statsbygg regi, prosjektert i BIM for produksjon og FDV. Dette betyr at partneren skal utvikle løsningen på en digital plattform som kan understøtte denne prosjekteringsmetodikken. </w:t>
      </w:r>
    </w:p>
    <w:p w14:paraId="24BCB144" w14:textId="77777777" w:rsidR="00E83CF0" w:rsidRPr="00F11724" w:rsidRDefault="00E83CF0" w:rsidP="00E83CF0">
      <w:pPr>
        <w:pStyle w:val="paragraph"/>
        <w:spacing w:before="0" w:beforeAutospacing="0" w:after="0" w:afterAutospacing="0"/>
        <w:rPr>
          <w:rFonts w:ascii="Arial" w:hAnsi="Arial" w:cs="Arial"/>
          <w:sz w:val="21"/>
          <w:szCs w:val="21"/>
        </w:rPr>
      </w:pPr>
      <w:r w:rsidRPr="631BEB1B">
        <w:rPr>
          <w:rFonts w:ascii="Arial" w:hAnsi="Arial" w:cs="Arial"/>
          <w:sz w:val="21"/>
          <w:szCs w:val="21"/>
        </w:rPr>
        <w:t> </w:t>
      </w:r>
    </w:p>
    <w:p w14:paraId="75E93DEA" w14:textId="77777777" w:rsidR="00E83CF0" w:rsidRPr="00F11724" w:rsidRDefault="00E83CF0" w:rsidP="00E83CF0">
      <w:pPr>
        <w:pStyle w:val="paragraph"/>
        <w:spacing w:before="0" w:beforeAutospacing="0" w:after="0" w:afterAutospacing="0"/>
        <w:rPr>
          <w:rFonts w:ascii="Arial" w:hAnsi="Arial" w:cs="Arial"/>
          <w:sz w:val="21"/>
          <w:szCs w:val="21"/>
        </w:rPr>
      </w:pPr>
      <w:r w:rsidRPr="631BEB1B">
        <w:rPr>
          <w:rFonts w:ascii="Arial" w:hAnsi="Arial" w:cs="Arial"/>
          <w:sz w:val="21"/>
          <w:szCs w:val="21"/>
        </w:rPr>
        <w:t>Løsningen som skal generes ifm. utviklingen skal kunne fungere på en teknisk plattform som gjennom IFC, Rvt, eller annet proprietært format gjør at detaljprosjektering kan gjennomføres ved bruk av tradisjonelle prosjekteringsverktøy for bransjen og i siste ende være kompatibelt med Autodesk Revit. Den komplette systemløsningen for prosjektering må være fleksibel for tilpasninger til denne programvaren og ikke begrense mulighetene til utveksling av prosjektert grunnlag mot produksjon.  Det forutsettes at alle leverandører er i stand til å utveksle modellunderlag i tråd med Tverrfaglig BIM manual for prosjektet. Dette innebærer jevnlig eksport til IFC og proprietære filformater. Som en del av oppdragsgivers validering av prosjektet vil man ved aktuelle milepæler benytte seg av BIM modeller for å vurdere løsningens modenhet, sett opp mot funksjonalitet og kvalitet.</w:t>
      </w:r>
    </w:p>
    <w:p w14:paraId="0FF92D67" w14:textId="77777777" w:rsidR="00E83CF0" w:rsidRPr="00F11724" w:rsidRDefault="00E83CF0" w:rsidP="00E83CF0">
      <w:pPr>
        <w:pStyle w:val="paragraph"/>
        <w:spacing w:before="0" w:beforeAutospacing="0" w:after="0" w:afterAutospacing="0"/>
        <w:textAlignment w:val="baseline"/>
        <w:rPr>
          <w:rFonts w:ascii="Arial" w:hAnsi="Arial" w:cs="Arial"/>
          <w:sz w:val="21"/>
          <w:szCs w:val="21"/>
        </w:rPr>
      </w:pPr>
    </w:p>
    <w:p w14:paraId="654F7167" w14:textId="77777777" w:rsidR="00E83CF0" w:rsidRPr="00F11724" w:rsidRDefault="00E83CF0" w:rsidP="00E83CF0">
      <w:pPr>
        <w:pStyle w:val="paragraph"/>
        <w:spacing w:before="0" w:beforeAutospacing="0" w:after="0" w:afterAutospacing="0"/>
        <w:textAlignment w:val="baseline"/>
        <w:rPr>
          <w:rFonts w:ascii="Arial" w:hAnsi="Arial" w:cs="Arial"/>
          <w:sz w:val="21"/>
          <w:szCs w:val="21"/>
        </w:rPr>
      </w:pPr>
      <w:r w:rsidRPr="631BEB1B">
        <w:rPr>
          <w:rFonts w:ascii="Arial" w:hAnsi="Arial" w:cs="Arial"/>
          <w:sz w:val="21"/>
          <w:szCs w:val="21"/>
        </w:rPr>
        <w:t>Beskrivelse av bygningstekniske dimensjoner og krav:</w:t>
      </w:r>
    </w:p>
    <w:p w14:paraId="33BE63F8" w14:textId="77777777" w:rsidR="00E83CF0" w:rsidRPr="00F11724" w:rsidRDefault="00E83CF0" w:rsidP="00E83CF0">
      <w:pPr>
        <w:pStyle w:val="paragraph"/>
        <w:spacing w:before="0" w:beforeAutospacing="0" w:after="0" w:afterAutospacing="0"/>
        <w:textAlignment w:val="baseline"/>
        <w:rPr>
          <w:rFonts w:ascii="Arial" w:hAnsi="Arial" w:cs="Arial"/>
          <w:sz w:val="21"/>
          <w:szCs w:val="21"/>
        </w:rPr>
      </w:pPr>
      <w:r w:rsidRPr="631BEB1B">
        <w:rPr>
          <w:rFonts w:ascii="Arial" w:hAnsi="Arial" w:cs="Arial"/>
          <w:sz w:val="21"/>
          <w:szCs w:val="21"/>
        </w:rPr>
        <w:lastRenderedPageBreak/>
        <w:t xml:space="preserve"> </w:t>
      </w:r>
    </w:p>
    <w:p w14:paraId="2A0DFBFC" w14:textId="77777777" w:rsidR="00E83CF0" w:rsidRPr="00F11724" w:rsidRDefault="00E83CF0" w:rsidP="00E83CF0">
      <w:pPr>
        <w:pStyle w:val="paragraph"/>
        <w:spacing w:before="0" w:beforeAutospacing="0" w:after="0" w:afterAutospacing="0"/>
        <w:textAlignment w:val="baseline"/>
        <w:rPr>
          <w:rFonts w:ascii="Arial" w:hAnsi="Arial" w:cs="Arial"/>
          <w:sz w:val="21"/>
          <w:szCs w:val="21"/>
        </w:rPr>
      </w:pPr>
      <w:r w:rsidRPr="631BEB1B">
        <w:rPr>
          <w:rFonts w:ascii="Arial" w:hAnsi="Arial" w:cs="Arial"/>
          <w:sz w:val="21"/>
          <w:szCs w:val="21"/>
        </w:rPr>
        <w:t xml:space="preserve">Løsningen bør være fleksibel slik at den kan benyttes i bygninger med varierende etasjehøyder, ulike dørmiljø og ulike dimensjoner for tekniske rør, føringsveier og integrerte koblingsbokser for elektro og IKT. </w:t>
      </w:r>
    </w:p>
    <w:p w14:paraId="7588B2AF" w14:textId="77777777" w:rsidR="00E83CF0" w:rsidRDefault="00E83CF0" w:rsidP="00E83CF0">
      <w:pPr>
        <w:pStyle w:val="paragraph"/>
        <w:spacing w:before="0" w:beforeAutospacing="0" w:after="0" w:afterAutospacing="0"/>
      </w:pPr>
    </w:p>
    <w:p w14:paraId="183BD000" w14:textId="77777777" w:rsidR="00E83CF0" w:rsidRPr="00F11724" w:rsidRDefault="00E83CF0" w:rsidP="00E83CF0">
      <w:pPr>
        <w:pStyle w:val="paragraph"/>
        <w:spacing w:before="0" w:beforeAutospacing="0" w:after="0" w:afterAutospacing="0"/>
        <w:textAlignment w:val="baseline"/>
        <w:rPr>
          <w:rFonts w:ascii="Arial" w:hAnsi="Arial" w:cs="Arial"/>
          <w:sz w:val="21"/>
          <w:szCs w:val="21"/>
        </w:rPr>
      </w:pPr>
      <w:r w:rsidRPr="631BEB1B">
        <w:rPr>
          <w:rFonts w:ascii="Arial" w:hAnsi="Arial" w:cs="Arial"/>
          <w:sz w:val="21"/>
          <w:szCs w:val="21"/>
        </w:rPr>
        <w:t xml:space="preserve">For en eventuell bruk i det nye regjeringskvartalet vil følgende «rammer» være gjeldende: </w:t>
      </w:r>
    </w:p>
    <w:p w14:paraId="49A73D2E" w14:textId="77777777" w:rsidR="00E83CF0" w:rsidRDefault="00E83CF0" w:rsidP="00E83CF0">
      <w:pPr>
        <w:pStyle w:val="paragraph"/>
        <w:numPr>
          <w:ilvl w:val="0"/>
          <w:numId w:val="31"/>
        </w:numPr>
        <w:spacing w:before="0" w:beforeAutospacing="0" w:after="0" w:afterAutospacing="0"/>
        <w:textAlignment w:val="baseline"/>
        <w:rPr>
          <w:rFonts w:asciiTheme="minorHAnsi" w:eastAsiaTheme="minorEastAsia" w:hAnsiTheme="minorHAnsi" w:cstheme="minorBidi"/>
          <w:sz w:val="21"/>
          <w:szCs w:val="21"/>
        </w:rPr>
      </w:pPr>
      <w:r w:rsidRPr="631BEB1B">
        <w:rPr>
          <w:rFonts w:ascii="Arial" w:hAnsi="Arial" w:cs="Arial"/>
          <w:sz w:val="21"/>
          <w:szCs w:val="21"/>
        </w:rPr>
        <w:t>Betongdekke over og under</w:t>
      </w:r>
    </w:p>
    <w:p w14:paraId="2FE2FBDB" w14:textId="77777777" w:rsidR="00E83CF0" w:rsidRDefault="00E83CF0" w:rsidP="00E83CF0">
      <w:pPr>
        <w:pStyle w:val="paragraph"/>
        <w:numPr>
          <w:ilvl w:val="0"/>
          <w:numId w:val="31"/>
        </w:numPr>
        <w:spacing w:before="0" w:beforeAutospacing="0" w:after="0" w:afterAutospacing="0"/>
        <w:textAlignment w:val="baseline"/>
        <w:rPr>
          <w:rFonts w:asciiTheme="minorHAnsi" w:eastAsiaTheme="minorEastAsia" w:hAnsiTheme="minorHAnsi" w:cstheme="minorBidi"/>
          <w:sz w:val="21"/>
          <w:szCs w:val="21"/>
        </w:rPr>
      </w:pPr>
      <w:r w:rsidRPr="631BEB1B">
        <w:rPr>
          <w:rFonts w:ascii="Arial" w:hAnsi="Arial" w:cs="Arial"/>
          <w:sz w:val="21"/>
          <w:szCs w:val="21"/>
        </w:rPr>
        <w:t>Etasjehøyder: avstand mellom dekkene er mellom 2.7 meter og 5,5 meter.</w:t>
      </w:r>
    </w:p>
    <w:p w14:paraId="31E4DAD9" w14:textId="77777777" w:rsidR="00E83CF0" w:rsidRDefault="00E83CF0" w:rsidP="00E83CF0">
      <w:pPr>
        <w:pStyle w:val="paragraph"/>
        <w:numPr>
          <w:ilvl w:val="0"/>
          <w:numId w:val="31"/>
        </w:numPr>
        <w:spacing w:before="0" w:beforeAutospacing="0" w:after="0" w:afterAutospacing="0"/>
        <w:textAlignment w:val="baseline"/>
        <w:rPr>
          <w:rFonts w:asciiTheme="minorHAnsi" w:eastAsiaTheme="minorEastAsia" w:hAnsiTheme="minorHAnsi" w:cstheme="minorBidi"/>
          <w:sz w:val="21"/>
          <w:szCs w:val="21"/>
        </w:rPr>
      </w:pPr>
      <w:r w:rsidRPr="631BEB1B">
        <w:rPr>
          <w:rFonts w:ascii="Arial" w:hAnsi="Arial" w:cs="Arial"/>
          <w:sz w:val="21"/>
          <w:szCs w:val="21"/>
        </w:rPr>
        <w:t>Personheis med målene 1.4x2.1 meter og himlingshøyde 2.2 meter.</w:t>
      </w:r>
    </w:p>
    <w:p w14:paraId="33AC8BF4" w14:textId="77777777" w:rsidR="00E83CF0" w:rsidRPr="00F11724" w:rsidRDefault="00E83CF0" w:rsidP="00E83CF0">
      <w:pPr>
        <w:rPr>
          <w:rFonts w:cs="Arial"/>
          <w:szCs w:val="21"/>
        </w:rPr>
      </w:pPr>
    </w:p>
    <w:p w14:paraId="7D81D04D" w14:textId="77777777" w:rsidR="00E83CF0" w:rsidRPr="00F11724" w:rsidRDefault="00E83CF0" w:rsidP="00E83CF0">
      <w:pPr>
        <w:rPr>
          <w:rFonts w:cs="Arial"/>
        </w:rPr>
      </w:pPr>
    </w:p>
    <w:p w14:paraId="47D5F722" w14:textId="24D13C05" w:rsidR="00AD668A" w:rsidRPr="0092132C" w:rsidRDefault="002C4595" w:rsidP="002C4595">
      <w:pPr>
        <w:jc w:val="center"/>
        <w:rPr>
          <w:sz w:val="24"/>
          <w:szCs w:val="24"/>
        </w:rPr>
      </w:pPr>
      <w:r w:rsidRPr="0092132C">
        <w:rPr>
          <w:sz w:val="24"/>
          <w:szCs w:val="24"/>
        </w:rPr>
        <w:t xml:space="preserve"> </w:t>
      </w:r>
    </w:p>
    <w:sectPr w:rsidR="00AD668A" w:rsidRPr="0092132C" w:rsidSect="00F50462">
      <w:headerReference w:type="default" r:id="rId14"/>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6E687" w14:textId="77777777" w:rsidR="00494D61" w:rsidRDefault="00494D61">
      <w:r>
        <w:separator/>
      </w:r>
    </w:p>
  </w:endnote>
  <w:endnote w:type="continuationSeparator" w:id="0">
    <w:p w14:paraId="5D3389C6" w14:textId="77777777" w:rsidR="00494D61" w:rsidRDefault="00494D61">
      <w:r>
        <w:continuationSeparator/>
      </w:r>
    </w:p>
  </w:endnote>
  <w:endnote w:type="continuationNotice" w:id="1">
    <w:p w14:paraId="39EAB9C2" w14:textId="77777777" w:rsidR="00494D61" w:rsidRDefault="00494D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Light">
    <w:altName w:val="Segoe UI Semilight"/>
    <w:panose1 w:val="00000000000000000000"/>
    <w:charset w:val="00"/>
    <w:family w:val="roman"/>
    <w:notTrueType/>
    <w:pitch w:val="default"/>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7E94F" w14:textId="77777777" w:rsidR="00494D61" w:rsidRDefault="00494D61">
      <w:r>
        <w:separator/>
      </w:r>
    </w:p>
  </w:footnote>
  <w:footnote w:type="continuationSeparator" w:id="0">
    <w:p w14:paraId="567F48F3" w14:textId="77777777" w:rsidR="00494D61" w:rsidRDefault="00494D61">
      <w:r>
        <w:continuationSeparator/>
      </w:r>
    </w:p>
  </w:footnote>
  <w:footnote w:type="continuationNotice" w:id="1">
    <w:p w14:paraId="6A7EFA85" w14:textId="77777777" w:rsidR="00494D61" w:rsidRDefault="00494D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2" w:type="dxa"/>
      <w:tblLayout w:type="fixed"/>
      <w:tblLook w:val="06A0" w:firstRow="1" w:lastRow="0" w:firstColumn="1" w:lastColumn="0" w:noHBand="1" w:noVBand="1"/>
    </w:tblPr>
    <w:tblGrid>
      <w:gridCol w:w="3214"/>
      <w:gridCol w:w="3214"/>
      <w:gridCol w:w="3214"/>
    </w:tblGrid>
    <w:tr w:rsidR="004B02C6" w14:paraId="73F86590" w14:textId="77777777" w:rsidTr="00F52103">
      <w:trPr>
        <w:trHeight w:val="394"/>
      </w:trPr>
      <w:tc>
        <w:tcPr>
          <w:tcW w:w="3214" w:type="dxa"/>
        </w:tcPr>
        <w:p w14:paraId="716FE69D" w14:textId="11ABE4AA" w:rsidR="004B02C6" w:rsidRDefault="004B02C6" w:rsidP="00225A66">
          <w:pPr>
            <w:pStyle w:val="Topptekst"/>
            <w:ind w:left="-115"/>
          </w:pPr>
          <w:r>
            <w:rPr>
              <w:noProof/>
            </w:rPr>
            <w:drawing>
              <wp:inline distT="0" distB="0" distL="0" distR="0" wp14:anchorId="1A21C11B" wp14:editId="6988F0E7">
                <wp:extent cx="1603375" cy="316865"/>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603375" cy="316865"/>
                        </a:xfrm>
                        <a:prstGeom prst="rect">
                          <a:avLst/>
                        </a:prstGeom>
                      </pic:spPr>
                    </pic:pic>
                  </a:graphicData>
                </a:graphic>
              </wp:inline>
            </w:drawing>
          </w:r>
        </w:p>
      </w:tc>
      <w:tc>
        <w:tcPr>
          <w:tcW w:w="3214" w:type="dxa"/>
        </w:tcPr>
        <w:p w14:paraId="51458E76" w14:textId="0BD4D16A" w:rsidR="004B02C6" w:rsidRDefault="004B02C6" w:rsidP="00225A66">
          <w:pPr>
            <w:pStyle w:val="Topptekst"/>
            <w:jc w:val="center"/>
          </w:pPr>
        </w:p>
      </w:tc>
      <w:tc>
        <w:tcPr>
          <w:tcW w:w="3214" w:type="dxa"/>
        </w:tcPr>
        <w:p w14:paraId="5CCA191D" w14:textId="77777777" w:rsidR="004B02C6" w:rsidRDefault="004B02C6" w:rsidP="00383017">
          <w:pPr>
            <w:tabs>
              <w:tab w:val="center" w:pos="4536"/>
              <w:tab w:val="right" w:pos="9072"/>
            </w:tabs>
            <w:spacing w:line="240" w:lineRule="auto"/>
            <w:jc w:val="right"/>
            <w:rPr>
              <w:rFonts w:eastAsia="Arial"/>
              <w:b/>
              <w:bCs/>
              <w:sz w:val="13"/>
              <w:szCs w:val="13"/>
              <w:lang w:eastAsia="en-US"/>
            </w:rPr>
          </w:pPr>
        </w:p>
        <w:p w14:paraId="3575ADB3" w14:textId="77777777" w:rsidR="004B02C6" w:rsidRDefault="004B02C6" w:rsidP="00383017">
          <w:pPr>
            <w:tabs>
              <w:tab w:val="center" w:pos="4536"/>
              <w:tab w:val="right" w:pos="9072"/>
            </w:tabs>
            <w:spacing w:line="240" w:lineRule="auto"/>
            <w:jc w:val="right"/>
            <w:rPr>
              <w:rFonts w:eastAsia="Arial"/>
              <w:b/>
              <w:bCs/>
              <w:sz w:val="13"/>
              <w:szCs w:val="13"/>
              <w:lang w:eastAsia="en-US"/>
            </w:rPr>
          </w:pPr>
        </w:p>
        <w:p w14:paraId="4A2EDC75" w14:textId="77777777" w:rsidR="004B02C6" w:rsidRDefault="004B02C6" w:rsidP="00383017">
          <w:pPr>
            <w:tabs>
              <w:tab w:val="center" w:pos="4536"/>
              <w:tab w:val="right" w:pos="9072"/>
            </w:tabs>
            <w:spacing w:line="240" w:lineRule="auto"/>
            <w:jc w:val="right"/>
            <w:rPr>
              <w:rFonts w:eastAsia="Arial"/>
              <w:b/>
              <w:bCs/>
              <w:sz w:val="13"/>
              <w:szCs w:val="13"/>
              <w:lang w:eastAsia="en-US"/>
            </w:rPr>
          </w:pPr>
        </w:p>
        <w:p w14:paraId="72B859B5" w14:textId="77777777" w:rsidR="004B02C6" w:rsidRDefault="004B02C6" w:rsidP="00383017">
          <w:pPr>
            <w:tabs>
              <w:tab w:val="center" w:pos="4536"/>
              <w:tab w:val="right" w:pos="9072"/>
            </w:tabs>
            <w:spacing w:line="240" w:lineRule="auto"/>
            <w:jc w:val="right"/>
            <w:rPr>
              <w:rFonts w:eastAsia="Arial"/>
              <w:b/>
              <w:bCs/>
              <w:sz w:val="13"/>
              <w:szCs w:val="13"/>
              <w:lang w:eastAsia="en-US"/>
            </w:rPr>
          </w:pPr>
        </w:p>
        <w:p w14:paraId="7F229713" w14:textId="77777777" w:rsidR="004B02C6" w:rsidRDefault="004B02C6" w:rsidP="00383017">
          <w:pPr>
            <w:tabs>
              <w:tab w:val="center" w:pos="4536"/>
              <w:tab w:val="right" w:pos="9072"/>
            </w:tabs>
            <w:spacing w:line="240" w:lineRule="auto"/>
            <w:jc w:val="right"/>
            <w:rPr>
              <w:rFonts w:eastAsia="Arial"/>
              <w:b/>
              <w:bCs/>
              <w:sz w:val="13"/>
              <w:szCs w:val="13"/>
              <w:lang w:eastAsia="en-US"/>
            </w:rPr>
          </w:pPr>
        </w:p>
        <w:p w14:paraId="1233A6C5" w14:textId="74BBB3D5" w:rsidR="004B02C6" w:rsidRPr="00383017" w:rsidRDefault="004B02C6" w:rsidP="00383017">
          <w:pPr>
            <w:tabs>
              <w:tab w:val="center" w:pos="4536"/>
              <w:tab w:val="right" w:pos="9072"/>
            </w:tabs>
            <w:spacing w:line="240" w:lineRule="auto"/>
            <w:jc w:val="right"/>
            <w:rPr>
              <w:rFonts w:eastAsia="Arial" w:cs="Arial"/>
              <w:bCs/>
              <w:sz w:val="13"/>
              <w:szCs w:val="13"/>
              <w:lang w:eastAsia="en-US"/>
            </w:rPr>
          </w:pPr>
          <w:r>
            <w:rPr>
              <w:rFonts w:eastAsia="Arial"/>
              <w:b/>
              <w:bCs/>
              <w:sz w:val="13"/>
              <w:szCs w:val="13"/>
              <w:lang w:eastAsia="en-US"/>
            </w:rPr>
            <w:t>Konkurranse om innovasjonspartnerskap</w:t>
          </w:r>
        </w:p>
        <w:p w14:paraId="62919B1F" w14:textId="7A66E39D" w:rsidR="004B02C6" w:rsidRPr="00383017" w:rsidRDefault="004B02C6" w:rsidP="00383017">
          <w:pPr>
            <w:tabs>
              <w:tab w:val="center" w:pos="4536"/>
              <w:tab w:val="right" w:pos="9072"/>
            </w:tabs>
            <w:spacing w:line="240" w:lineRule="auto"/>
            <w:jc w:val="right"/>
            <w:rPr>
              <w:rFonts w:eastAsia="Arial" w:cs="Arial"/>
              <w:bCs/>
              <w:sz w:val="13"/>
              <w:szCs w:val="13"/>
              <w:lang w:eastAsia="en-US"/>
            </w:rPr>
          </w:pPr>
          <w:r>
            <w:rPr>
              <w:rFonts w:eastAsia="Arial" w:cs="Arial"/>
              <w:b/>
              <w:bCs/>
              <w:sz w:val="13"/>
              <w:szCs w:val="13"/>
              <w:lang w:eastAsia="en-US"/>
            </w:rPr>
            <w:t>Konkurransegrunnlag</w:t>
          </w:r>
        </w:p>
        <w:p w14:paraId="06F8E003" w14:textId="5E1F6DAF" w:rsidR="004B02C6" w:rsidRPr="009C23DC" w:rsidRDefault="004B02C6" w:rsidP="00383017">
          <w:pPr>
            <w:spacing w:line="276" w:lineRule="auto"/>
            <w:jc w:val="right"/>
            <w:rPr>
              <w:rFonts w:eastAsia="Arial"/>
              <w:b/>
              <w:sz w:val="13"/>
              <w:szCs w:val="13"/>
              <w:lang w:eastAsia="en-US"/>
            </w:rPr>
          </w:pPr>
          <w:r w:rsidRPr="009C23DC">
            <w:rPr>
              <w:rFonts w:eastAsia="Arial"/>
              <w:b/>
              <w:sz w:val="13"/>
              <w:szCs w:val="13"/>
              <w:lang w:eastAsia="en-US"/>
            </w:rPr>
            <w:t>1004910 Prosjekt nytt regjeringskvartal</w:t>
          </w:r>
        </w:p>
        <w:p w14:paraId="4DC1DE91" w14:textId="76F99580" w:rsidR="004B02C6" w:rsidRDefault="004B02C6" w:rsidP="00383017">
          <w:pPr>
            <w:spacing w:line="276" w:lineRule="auto"/>
            <w:jc w:val="right"/>
            <w:rPr>
              <w:rFonts w:eastAsia="Arial"/>
              <w:b/>
              <w:sz w:val="13"/>
              <w:szCs w:val="13"/>
              <w:lang w:eastAsia="en-US"/>
            </w:rPr>
          </w:pPr>
          <w:r w:rsidRPr="00383017">
            <w:rPr>
              <w:rFonts w:eastAsia="Arial"/>
              <w:b/>
              <w:sz w:val="13"/>
              <w:szCs w:val="13"/>
              <w:lang w:eastAsia="en-US"/>
            </w:rPr>
            <w:t xml:space="preserve">Sak </w:t>
          </w:r>
          <w:r w:rsidRPr="00B23B26">
            <w:rPr>
              <w:rFonts w:eastAsia="Arial"/>
              <w:b/>
              <w:sz w:val="13"/>
              <w:szCs w:val="13"/>
              <w:lang w:eastAsia="en-US"/>
            </w:rPr>
            <w:t>2021</w:t>
          </w:r>
          <w:r w:rsidRPr="00383017">
            <w:rPr>
              <w:rFonts w:eastAsia="Arial"/>
              <w:b/>
              <w:sz w:val="13"/>
              <w:szCs w:val="13"/>
              <w:lang w:eastAsia="en-US"/>
            </w:rPr>
            <w:t>/</w:t>
          </w:r>
          <w:r>
            <w:rPr>
              <w:rFonts w:eastAsia="Arial"/>
              <w:b/>
              <w:sz w:val="13"/>
              <w:szCs w:val="13"/>
              <w:lang w:eastAsia="en-US"/>
            </w:rPr>
            <w:t>1004</w:t>
          </w:r>
        </w:p>
        <w:p w14:paraId="32CA7FB0" w14:textId="77777777" w:rsidR="004B02C6" w:rsidRPr="00383017" w:rsidRDefault="004B02C6" w:rsidP="00383017">
          <w:pPr>
            <w:spacing w:line="276" w:lineRule="auto"/>
            <w:jc w:val="right"/>
            <w:rPr>
              <w:rFonts w:eastAsia="Arial"/>
              <w:b/>
              <w:sz w:val="13"/>
              <w:szCs w:val="13"/>
              <w:lang w:eastAsia="en-US"/>
            </w:rPr>
          </w:pPr>
        </w:p>
        <w:p w14:paraId="1CE0A654" w14:textId="6E4604DE" w:rsidR="004B02C6" w:rsidRDefault="004B02C6" w:rsidP="00225A66">
          <w:pPr>
            <w:pStyle w:val="Topptekst"/>
            <w:ind w:right="-115"/>
            <w:jc w:val="right"/>
          </w:pPr>
        </w:p>
      </w:tc>
    </w:tr>
    <w:tr w:rsidR="004B02C6" w14:paraId="7181D348" w14:textId="77777777" w:rsidTr="00F52103">
      <w:trPr>
        <w:trHeight w:val="394"/>
      </w:trPr>
      <w:tc>
        <w:tcPr>
          <w:tcW w:w="3214" w:type="dxa"/>
        </w:tcPr>
        <w:p w14:paraId="1757AA0B" w14:textId="77777777" w:rsidR="004B02C6" w:rsidRDefault="004B02C6" w:rsidP="009C23DC">
          <w:pPr>
            <w:pStyle w:val="Topptekst"/>
            <w:rPr>
              <w:noProof/>
            </w:rPr>
          </w:pPr>
        </w:p>
      </w:tc>
      <w:tc>
        <w:tcPr>
          <w:tcW w:w="3214" w:type="dxa"/>
        </w:tcPr>
        <w:p w14:paraId="19231E9F" w14:textId="77777777" w:rsidR="004B02C6" w:rsidRDefault="004B02C6" w:rsidP="00225A66">
          <w:pPr>
            <w:pStyle w:val="Topptekst"/>
            <w:jc w:val="center"/>
          </w:pPr>
        </w:p>
      </w:tc>
      <w:tc>
        <w:tcPr>
          <w:tcW w:w="3214" w:type="dxa"/>
        </w:tcPr>
        <w:p w14:paraId="735A7D32" w14:textId="77777777" w:rsidR="004B02C6" w:rsidRDefault="004B02C6" w:rsidP="00383017">
          <w:pPr>
            <w:tabs>
              <w:tab w:val="center" w:pos="4536"/>
              <w:tab w:val="right" w:pos="9072"/>
            </w:tabs>
            <w:spacing w:line="240" w:lineRule="auto"/>
            <w:jc w:val="right"/>
            <w:rPr>
              <w:rFonts w:eastAsia="Arial"/>
              <w:b/>
              <w:bCs/>
              <w:sz w:val="13"/>
              <w:szCs w:val="13"/>
              <w:lang w:eastAsia="en-US"/>
            </w:rPr>
          </w:pPr>
        </w:p>
      </w:tc>
    </w:tr>
  </w:tbl>
  <w:p w14:paraId="66CEE5C8" w14:textId="376D1899" w:rsidR="004B02C6" w:rsidRDefault="004B02C6" w:rsidP="00DB71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7F7"/>
    <w:multiLevelType w:val="hybridMultilevel"/>
    <w:tmpl w:val="045CBD66"/>
    <w:lvl w:ilvl="0" w:tplc="0A1E60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914F29"/>
    <w:multiLevelType w:val="hybridMultilevel"/>
    <w:tmpl w:val="44A25F82"/>
    <w:lvl w:ilvl="0" w:tplc="0A1E60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5B2B73"/>
    <w:multiLevelType w:val="hybridMultilevel"/>
    <w:tmpl w:val="3796F4C4"/>
    <w:lvl w:ilvl="0" w:tplc="2272F8E0">
      <w:start w:val="1"/>
      <w:numFmt w:val="decimalZero"/>
      <w:lvlText w:val="B%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25C757E"/>
    <w:multiLevelType w:val="hybridMultilevel"/>
    <w:tmpl w:val="F52E74E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 w15:restartNumberingAfterBreak="0">
    <w:nsid w:val="16805EDD"/>
    <w:multiLevelType w:val="multilevel"/>
    <w:tmpl w:val="12CA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935C2"/>
    <w:multiLevelType w:val="hybridMultilevel"/>
    <w:tmpl w:val="2A74169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8AC4619"/>
    <w:multiLevelType w:val="hybridMultilevel"/>
    <w:tmpl w:val="C69A8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B4703B"/>
    <w:multiLevelType w:val="multilevel"/>
    <w:tmpl w:val="B55061A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F7396D"/>
    <w:multiLevelType w:val="hybridMultilevel"/>
    <w:tmpl w:val="3FC84C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9A5451"/>
    <w:multiLevelType w:val="hybridMultilevel"/>
    <w:tmpl w:val="1C9E384C"/>
    <w:lvl w:ilvl="0" w:tplc="92984978">
      <w:start w:val="60"/>
      <w:numFmt w:val="bullet"/>
      <w:lvlText w:val=""/>
      <w:lvlJc w:val="left"/>
      <w:pPr>
        <w:ind w:left="1068" w:hanging="360"/>
      </w:pPr>
      <w:rPr>
        <w:rFonts w:ascii="Wingdings" w:eastAsia="Times New Roman" w:hAnsi="Wingdings"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312508FD"/>
    <w:multiLevelType w:val="hybridMultilevel"/>
    <w:tmpl w:val="2AF43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652B4D"/>
    <w:multiLevelType w:val="hybridMultilevel"/>
    <w:tmpl w:val="B5F40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1600E9"/>
    <w:multiLevelType w:val="hybridMultilevel"/>
    <w:tmpl w:val="29FE5768"/>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74B06D5"/>
    <w:multiLevelType w:val="hybridMultilevel"/>
    <w:tmpl w:val="B1823B7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C76331"/>
    <w:multiLevelType w:val="hybridMultilevel"/>
    <w:tmpl w:val="3310370C"/>
    <w:lvl w:ilvl="0" w:tplc="2272F8E0">
      <w:start w:val="1"/>
      <w:numFmt w:val="decimalZero"/>
      <w:lvlText w:val="B%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AC56050"/>
    <w:multiLevelType w:val="hybridMultilevel"/>
    <w:tmpl w:val="3CFC0D64"/>
    <w:lvl w:ilvl="0" w:tplc="333612B6">
      <w:start w:val="1"/>
      <w:numFmt w:val="lowerLetter"/>
      <w:lvlText w:val="%1)"/>
      <w:lvlJc w:val="left"/>
      <w:pPr>
        <w:ind w:left="720" w:hanging="360"/>
      </w:pPr>
      <w:rPr>
        <w:rFonts w:asciiTheme="minorHAnsi" w:hAnsiTheme="minorHAnsi" w:cstheme="minorHAnsi" w:hint="default"/>
        <w:sz w:val="20"/>
        <w:szCs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D7270A0"/>
    <w:multiLevelType w:val="hybridMultilevel"/>
    <w:tmpl w:val="16CCF83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432C2AE7"/>
    <w:multiLevelType w:val="hybridMultilevel"/>
    <w:tmpl w:val="3C2A74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8C74389"/>
    <w:multiLevelType w:val="hybridMultilevel"/>
    <w:tmpl w:val="565ECD2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94C2D8F"/>
    <w:multiLevelType w:val="hybridMultilevel"/>
    <w:tmpl w:val="09A449C8"/>
    <w:lvl w:ilvl="0" w:tplc="0A1E601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9CF4708"/>
    <w:multiLevelType w:val="multilevel"/>
    <w:tmpl w:val="936043AA"/>
    <w:lvl w:ilvl="0">
      <w:start w:val="1"/>
      <w:numFmt w:val="decimal"/>
      <w:lvlText w:val="%1"/>
      <w:lvlJc w:val="left"/>
      <w:pPr>
        <w:tabs>
          <w:tab w:val="num" w:pos="432"/>
        </w:tabs>
        <w:ind w:left="432" w:hanging="432"/>
      </w:pPr>
      <w:rPr>
        <w:b w:val="0"/>
        <w:bCs w:val="0"/>
      </w:rPr>
    </w:lvl>
    <w:lvl w:ilvl="1">
      <w:start w:val="1"/>
      <w:numFmt w:val="decimal"/>
      <w:lvlText w:val="%1.%2"/>
      <w:lvlJc w:val="left"/>
      <w:pPr>
        <w:tabs>
          <w:tab w:val="num" w:pos="1002"/>
        </w:tabs>
        <w:ind w:left="1002"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1" w15:restartNumberingAfterBreak="0">
    <w:nsid w:val="509659BD"/>
    <w:multiLevelType w:val="hybridMultilevel"/>
    <w:tmpl w:val="28C45250"/>
    <w:lvl w:ilvl="0" w:tplc="8AEE5068">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3DC7014"/>
    <w:multiLevelType w:val="hybridMultilevel"/>
    <w:tmpl w:val="107CC6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9B53E24"/>
    <w:multiLevelType w:val="hybridMultilevel"/>
    <w:tmpl w:val="6514150A"/>
    <w:lvl w:ilvl="0" w:tplc="2272F8E0">
      <w:start w:val="1"/>
      <w:numFmt w:val="decimalZero"/>
      <w:lvlText w:val="B%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A257FD4"/>
    <w:multiLevelType w:val="hybridMultilevel"/>
    <w:tmpl w:val="94C029DA"/>
    <w:lvl w:ilvl="0" w:tplc="92984978">
      <w:start w:val="60"/>
      <w:numFmt w:val="bullet"/>
      <w:lvlText w:val=""/>
      <w:lvlJc w:val="left"/>
      <w:pPr>
        <w:ind w:left="1068" w:hanging="360"/>
      </w:pPr>
      <w:rPr>
        <w:rFonts w:ascii="Wingdings" w:eastAsia="Times New Roman" w:hAnsi="Wingdings"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611F3C68"/>
    <w:multiLevelType w:val="hybridMultilevel"/>
    <w:tmpl w:val="BE44E180"/>
    <w:lvl w:ilvl="0" w:tplc="974CE7A8">
      <w:start w:val="8"/>
      <w:numFmt w:val="bullet"/>
      <w:lvlText w:val="-"/>
      <w:lvlJc w:val="left"/>
      <w:pPr>
        <w:ind w:left="720" w:hanging="360"/>
      </w:pPr>
      <w:rPr>
        <w:rFonts w:ascii="Open Sans Light" w:eastAsiaTheme="minorHAnsi" w:hAnsi="Open Sans Light" w:cs="Open Sans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2E81D54"/>
    <w:multiLevelType w:val="multilevel"/>
    <w:tmpl w:val="BF3E3BC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A14845"/>
    <w:multiLevelType w:val="hybridMultilevel"/>
    <w:tmpl w:val="78220C1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AF453D6"/>
    <w:multiLevelType w:val="hybridMultilevel"/>
    <w:tmpl w:val="073CD18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AF742E0"/>
    <w:multiLevelType w:val="multilevel"/>
    <w:tmpl w:val="B55061A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F9606D"/>
    <w:multiLevelType w:val="hybridMultilevel"/>
    <w:tmpl w:val="C8F2827E"/>
    <w:lvl w:ilvl="0" w:tplc="0414000F">
      <w:start w:val="1"/>
      <w:numFmt w:val="decimal"/>
      <w:lvlText w:val="%1."/>
      <w:lvlJc w:val="left"/>
      <w:pPr>
        <w:ind w:left="720" w:hanging="360"/>
      </w:pPr>
      <w:rPr>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3"/>
  </w:num>
  <w:num w:numId="3">
    <w:abstractNumId w:val="1"/>
  </w:num>
  <w:num w:numId="4">
    <w:abstractNumId w:val="30"/>
  </w:num>
  <w:num w:numId="5">
    <w:abstractNumId w:val="19"/>
  </w:num>
  <w:num w:numId="6">
    <w:abstractNumId w:val="0"/>
  </w:num>
  <w:num w:numId="7">
    <w:abstractNumId w:val="25"/>
  </w:num>
  <w:num w:numId="8">
    <w:abstractNumId w:val="7"/>
  </w:num>
  <w:num w:numId="9">
    <w:abstractNumId w:val="26"/>
  </w:num>
  <w:num w:numId="10">
    <w:abstractNumId w:val="13"/>
  </w:num>
  <w:num w:numId="11">
    <w:abstractNumId w:val="15"/>
  </w:num>
  <w:num w:numId="12">
    <w:abstractNumId w:val="8"/>
  </w:num>
  <w:num w:numId="13">
    <w:abstractNumId w:val="9"/>
  </w:num>
  <w:num w:numId="14">
    <w:abstractNumId w:val="6"/>
  </w:num>
  <w:num w:numId="15">
    <w:abstractNumId w:val="4"/>
  </w:num>
  <w:num w:numId="16">
    <w:abstractNumId w:val="14"/>
  </w:num>
  <w:num w:numId="17">
    <w:abstractNumId w:val="29"/>
  </w:num>
  <w:num w:numId="18">
    <w:abstractNumId w:val="11"/>
  </w:num>
  <w:num w:numId="19">
    <w:abstractNumId w:val="24"/>
  </w:num>
  <w:num w:numId="20">
    <w:abstractNumId w:val="10"/>
  </w:num>
  <w:num w:numId="21">
    <w:abstractNumId w:val="21"/>
  </w:num>
  <w:num w:numId="22">
    <w:abstractNumId w:val="2"/>
  </w:num>
  <w:num w:numId="23">
    <w:abstractNumId w:val="23"/>
  </w:num>
  <w:num w:numId="24">
    <w:abstractNumId w:val="17"/>
  </w:num>
  <w:num w:numId="25">
    <w:abstractNumId w:val="28"/>
  </w:num>
  <w:num w:numId="26">
    <w:abstractNumId w:val="18"/>
  </w:num>
  <w:num w:numId="27">
    <w:abstractNumId w:val="22"/>
  </w:num>
  <w:num w:numId="28">
    <w:abstractNumId w:val="27"/>
  </w:num>
  <w:num w:numId="29">
    <w:abstractNumId w:val="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0C"/>
    <w:rsid w:val="0000084A"/>
    <w:rsid w:val="00000FE2"/>
    <w:rsid w:val="000012CD"/>
    <w:rsid w:val="00002801"/>
    <w:rsid w:val="0000311F"/>
    <w:rsid w:val="00003442"/>
    <w:rsid w:val="000038B0"/>
    <w:rsid w:val="00005024"/>
    <w:rsid w:val="0000627B"/>
    <w:rsid w:val="00007A60"/>
    <w:rsid w:val="00011776"/>
    <w:rsid w:val="00011B9B"/>
    <w:rsid w:val="00011F78"/>
    <w:rsid w:val="00012E75"/>
    <w:rsid w:val="00013125"/>
    <w:rsid w:val="000131F0"/>
    <w:rsid w:val="00013290"/>
    <w:rsid w:val="0001352D"/>
    <w:rsid w:val="000140B9"/>
    <w:rsid w:val="000153F5"/>
    <w:rsid w:val="00017AC6"/>
    <w:rsid w:val="00020597"/>
    <w:rsid w:val="00022BCD"/>
    <w:rsid w:val="00023CDF"/>
    <w:rsid w:val="00023EFE"/>
    <w:rsid w:val="00024B0B"/>
    <w:rsid w:val="00025036"/>
    <w:rsid w:val="000262C2"/>
    <w:rsid w:val="00026FE3"/>
    <w:rsid w:val="000300AD"/>
    <w:rsid w:val="00030902"/>
    <w:rsid w:val="00031F58"/>
    <w:rsid w:val="0003228D"/>
    <w:rsid w:val="00033707"/>
    <w:rsid w:val="00034D28"/>
    <w:rsid w:val="00035223"/>
    <w:rsid w:val="00035786"/>
    <w:rsid w:val="00035AB8"/>
    <w:rsid w:val="0003725F"/>
    <w:rsid w:val="00042474"/>
    <w:rsid w:val="00043C3D"/>
    <w:rsid w:val="00044786"/>
    <w:rsid w:val="00045A24"/>
    <w:rsid w:val="00047576"/>
    <w:rsid w:val="00047ADB"/>
    <w:rsid w:val="000510D1"/>
    <w:rsid w:val="0005331B"/>
    <w:rsid w:val="00053FE3"/>
    <w:rsid w:val="000545A6"/>
    <w:rsid w:val="00054E86"/>
    <w:rsid w:val="00054F98"/>
    <w:rsid w:val="000555DF"/>
    <w:rsid w:val="00055609"/>
    <w:rsid w:val="00055749"/>
    <w:rsid w:val="000564DE"/>
    <w:rsid w:val="00060BEE"/>
    <w:rsid w:val="00061108"/>
    <w:rsid w:val="000618C6"/>
    <w:rsid w:val="00061BEE"/>
    <w:rsid w:val="00062F13"/>
    <w:rsid w:val="0006332C"/>
    <w:rsid w:val="000635C1"/>
    <w:rsid w:val="00064021"/>
    <w:rsid w:val="00064046"/>
    <w:rsid w:val="000657A1"/>
    <w:rsid w:val="00066387"/>
    <w:rsid w:val="00066D76"/>
    <w:rsid w:val="000675ED"/>
    <w:rsid w:val="000677A4"/>
    <w:rsid w:val="00070734"/>
    <w:rsid w:val="00071205"/>
    <w:rsid w:val="0007216C"/>
    <w:rsid w:val="00072CAC"/>
    <w:rsid w:val="00074559"/>
    <w:rsid w:val="0007501A"/>
    <w:rsid w:val="00075600"/>
    <w:rsid w:val="00077C2D"/>
    <w:rsid w:val="00077E9C"/>
    <w:rsid w:val="00077EE3"/>
    <w:rsid w:val="00080625"/>
    <w:rsid w:val="00080AF0"/>
    <w:rsid w:val="00081BD6"/>
    <w:rsid w:val="00082B2F"/>
    <w:rsid w:val="00084659"/>
    <w:rsid w:val="000847AE"/>
    <w:rsid w:val="000850E9"/>
    <w:rsid w:val="000858DF"/>
    <w:rsid w:val="00085DAF"/>
    <w:rsid w:val="00086514"/>
    <w:rsid w:val="00086BE4"/>
    <w:rsid w:val="0008765E"/>
    <w:rsid w:val="000903E9"/>
    <w:rsid w:val="00090E52"/>
    <w:rsid w:val="00092026"/>
    <w:rsid w:val="0009358E"/>
    <w:rsid w:val="00093DF4"/>
    <w:rsid w:val="00095295"/>
    <w:rsid w:val="00095659"/>
    <w:rsid w:val="00095812"/>
    <w:rsid w:val="00095F36"/>
    <w:rsid w:val="00096777"/>
    <w:rsid w:val="00096F50"/>
    <w:rsid w:val="00097745"/>
    <w:rsid w:val="000A4550"/>
    <w:rsid w:val="000A5048"/>
    <w:rsid w:val="000A5F37"/>
    <w:rsid w:val="000A5FF6"/>
    <w:rsid w:val="000A7876"/>
    <w:rsid w:val="000B0588"/>
    <w:rsid w:val="000B07A6"/>
    <w:rsid w:val="000B1457"/>
    <w:rsid w:val="000B1EC2"/>
    <w:rsid w:val="000B1F87"/>
    <w:rsid w:val="000B282C"/>
    <w:rsid w:val="000B305D"/>
    <w:rsid w:val="000B34AC"/>
    <w:rsid w:val="000B4716"/>
    <w:rsid w:val="000B49C7"/>
    <w:rsid w:val="000B49DC"/>
    <w:rsid w:val="000B4CCA"/>
    <w:rsid w:val="000B6162"/>
    <w:rsid w:val="000B6AF6"/>
    <w:rsid w:val="000B7169"/>
    <w:rsid w:val="000B7786"/>
    <w:rsid w:val="000C05F0"/>
    <w:rsid w:val="000C0997"/>
    <w:rsid w:val="000C1537"/>
    <w:rsid w:val="000C1E29"/>
    <w:rsid w:val="000C4AC9"/>
    <w:rsid w:val="000C5DD3"/>
    <w:rsid w:val="000C7056"/>
    <w:rsid w:val="000C7410"/>
    <w:rsid w:val="000C7D99"/>
    <w:rsid w:val="000D1122"/>
    <w:rsid w:val="000D12C1"/>
    <w:rsid w:val="000D1C4E"/>
    <w:rsid w:val="000D210A"/>
    <w:rsid w:val="000D24DA"/>
    <w:rsid w:val="000D3F15"/>
    <w:rsid w:val="000D3FF6"/>
    <w:rsid w:val="000E1840"/>
    <w:rsid w:val="000E2CEF"/>
    <w:rsid w:val="000E3147"/>
    <w:rsid w:val="000E35BC"/>
    <w:rsid w:val="000E37BD"/>
    <w:rsid w:val="000E459B"/>
    <w:rsid w:val="000E471C"/>
    <w:rsid w:val="000E503C"/>
    <w:rsid w:val="000E5C32"/>
    <w:rsid w:val="000E717F"/>
    <w:rsid w:val="000F0336"/>
    <w:rsid w:val="000F13B7"/>
    <w:rsid w:val="000F13D4"/>
    <w:rsid w:val="000F1804"/>
    <w:rsid w:val="000F3B41"/>
    <w:rsid w:val="000F4248"/>
    <w:rsid w:val="000F4943"/>
    <w:rsid w:val="000F5186"/>
    <w:rsid w:val="000F6276"/>
    <w:rsid w:val="000F6718"/>
    <w:rsid w:val="000F6E71"/>
    <w:rsid w:val="000F755C"/>
    <w:rsid w:val="00101771"/>
    <w:rsid w:val="00102184"/>
    <w:rsid w:val="00102C78"/>
    <w:rsid w:val="00103228"/>
    <w:rsid w:val="001033FE"/>
    <w:rsid w:val="0010507C"/>
    <w:rsid w:val="001065CC"/>
    <w:rsid w:val="001065F4"/>
    <w:rsid w:val="00106C99"/>
    <w:rsid w:val="001106B3"/>
    <w:rsid w:val="00110798"/>
    <w:rsid w:val="00110C35"/>
    <w:rsid w:val="00111759"/>
    <w:rsid w:val="00112964"/>
    <w:rsid w:val="001133AB"/>
    <w:rsid w:val="0011402F"/>
    <w:rsid w:val="00114912"/>
    <w:rsid w:val="001165B3"/>
    <w:rsid w:val="00117F66"/>
    <w:rsid w:val="00117FAE"/>
    <w:rsid w:val="001201C9"/>
    <w:rsid w:val="001209E9"/>
    <w:rsid w:val="00120A40"/>
    <w:rsid w:val="00120BA6"/>
    <w:rsid w:val="00120E36"/>
    <w:rsid w:val="00121023"/>
    <w:rsid w:val="00121464"/>
    <w:rsid w:val="00121F64"/>
    <w:rsid w:val="00122545"/>
    <w:rsid w:val="00123559"/>
    <w:rsid w:val="0012420E"/>
    <w:rsid w:val="001252BE"/>
    <w:rsid w:val="001256AC"/>
    <w:rsid w:val="00126FD4"/>
    <w:rsid w:val="00130B75"/>
    <w:rsid w:val="001316C1"/>
    <w:rsid w:val="00133132"/>
    <w:rsid w:val="0013567F"/>
    <w:rsid w:val="001356E1"/>
    <w:rsid w:val="001368B2"/>
    <w:rsid w:val="0013698C"/>
    <w:rsid w:val="00140512"/>
    <w:rsid w:val="001414F4"/>
    <w:rsid w:val="00142D7B"/>
    <w:rsid w:val="00142E8C"/>
    <w:rsid w:val="001449D3"/>
    <w:rsid w:val="0014610D"/>
    <w:rsid w:val="0014711E"/>
    <w:rsid w:val="001476FE"/>
    <w:rsid w:val="00150071"/>
    <w:rsid w:val="0015246E"/>
    <w:rsid w:val="00152530"/>
    <w:rsid w:val="0015477C"/>
    <w:rsid w:val="00156D51"/>
    <w:rsid w:val="00156D90"/>
    <w:rsid w:val="00157B8A"/>
    <w:rsid w:val="001602A5"/>
    <w:rsid w:val="001608F8"/>
    <w:rsid w:val="001617BC"/>
    <w:rsid w:val="00161B31"/>
    <w:rsid w:val="00161DF4"/>
    <w:rsid w:val="00162BE7"/>
    <w:rsid w:val="00164B55"/>
    <w:rsid w:val="00165B77"/>
    <w:rsid w:val="00165C82"/>
    <w:rsid w:val="001665D7"/>
    <w:rsid w:val="00166617"/>
    <w:rsid w:val="0017158B"/>
    <w:rsid w:val="00171CDA"/>
    <w:rsid w:val="001733C2"/>
    <w:rsid w:val="00173E49"/>
    <w:rsid w:val="00174585"/>
    <w:rsid w:val="00174C9C"/>
    <w:rsid w:val="00175887"/>
    <w:rsid w:val="001758D9"/>
    <w:rsid w:val="00175B69"/>
    <w:rsid w:val="00175FA1"/>
    <w:rsid w:val="001770AB"/>
    <w:rsid w:val="00177522"/>
    <w:rsid w:val="001806F5"/>
    <w:rsid w:val="00180B69"/>
    <w:rsid w:val="00182803"/>
    <w:rsid w:val="00182897"/>
    <w:rsid w:val="0018393F"/>
    <w:rsid w:val="00183CF3"/>
    <w:rsid w:val="00184178"/>
    <w:rsid w:val="00184C81"/>
    <w:rsid w:val="00184F83"/>
    <w:rsid w:val="0018559D"/>
    <w:rsid w:val="001855D7"/>
    <w:rsid w:val="00185ED6"/>
    <w:rsid w:val="001861F9"/>
    <w:rsid w:val="0018641F"/>
    <w:rsid w:val="001875C6"/>
    <w:rsid w:val="00187C8F"/>
    <w:rsid w:val="001901AE"/>
    <w:rsid w:val="001909CC"/>
    <w:rsid w:val="0019447C"/>
    <w:rsid w:val="00194517"/>
    <w:rsid w:val="00195915"/>
    <w:rsid w:val="001A0ABA"/>
    <w:rsid w:val="001A1D75"/>
    <w:rsid w:val="001A2885"/>
    <w:rsid w:val="001A2BC5"/>
    <w:rsid w:val="001A2EBF"/>
    <w:rsid w:val="001A3219"/>
    <w:rsid w:val="001A68ED"/>
    <w:rsid w:val="001A6C57"/>
    <w:rsid w:val="001A6D6D"/>
    <w:rsid w:val="001A7D25"/>
    <w:rsid w:val="001B0842"/>
    <w:rsid w:val="001B1497"/>
    <w:rsid w:val="001B2AC3"/>
    <w:rsid w:val="001B4D12"/>
    <w:rsid w:val="001B7576"/>
    <w:rsid w:val="001B78DE"/>
    <w:rsid w:val="001B79C5"/>
    <w:rsid w:val="001C009E"/>
    <w:rsid w:val="001C1649"/>
    <w:rsid w:val="001C1A6D"/>
    <w:rsid w:val="001C1D99"/>
    <w:rsid w:val="001C2B0D"/>
    <w:rsid w:val="001C3A49"/>
    <w:rsid w:val="001C413F"/>
    <w:rsid w:val="001C49E4"/>
    <w:rsid w:val="001C5483"/>
    <w:rsid w:val="001C6717"/>
    <w:rsid w:val="001D0896"/>
    <w:rsid w:val="001D12A0"/>
    <w:rsid w:val="001D12D5"/>
    <w:rsid w:val="001D13EC"/>
    <w:rsid w:val="001D2002"/>
    <w:rsid w:val="001D6B1C"/>
    <w:rsid w:val="001D6B2E"/>
    <w:rsid w:val="001D7D06"/>
    <w:rsid w:val="001E02EA"/>
    <w:rsid w:val="001E07CA"/>
    <w:rsid w:val="001E26A8"/>
    <w:rsid w:val="001E60FE"/>
    <w:rsid w:val="001E6621"/>
    <w:rsid w:val="001E6B59"/>
    <w:rsid w:val="001E6D6B"/>
    <w:rsid w:val="001F000C"/>
    <w:rsid w:val="001F01D4"/>
    <w:rsid w:val="001F0A16"/>
    <w:rsid w:val="001F0B32"/>
    <w:rsid w:val="001F0F35"/>
    <w:rsid w:val="001F273D"/>
    <w:rsid w:val="001F3AE1"/>
    <w:rsid w:val="001F673B"/>
    <w:rsid w:val="001F793A"/>
    <w:rsid w:val="001F7A0F"/>
    <w:rsid w:val="0020352B"/>
    <w:rsid w:val="00205E26"/>
    <w:rsid w:val="00206092"/>
    <w:rsid w:val="00206F46"/>
    <w:rsid w:val="0020749B"/>
    <w:rsid w:val="00210F1D"/>
    <w:rsid w:val="0021103A"/>
    <w:rsid w:val="002125BA"/>
    <w:rsid w:val="002133F1"/>
    <w:rsid w:val="002139BA"/>
    <w:rsid w:val="00214372"/>
    <w:rsid w:val="0021467E"/>
    <w:rsid w:val="00215B50"/>
    <w:rsid w:val="00215C82"/>
    <w:rsid w:val="00216985"/>
    <w:rsid w:val="00217E4A"/>
    <w:rsid w:val="0022133D"/>
    <w:rsid w:val="002215E3"/>
    <w:rsid w:val="002216DE"/>
    <w:rsid w:val="00221EB8"/>
    <w:rsid w:val="002254C1"/>
    <w:rsid w:val="00225A66"/>
    <w:rsid w:val="00226978"/>
    <w:rsid w:val="0022779C"/>
    <w:rsid w:val="0023024C"/>
    <w:rsid w:val="0023072C"/>
    <w:rsid w:val="0023168A"/>
    <w:rsid w:val="0023267B"/>
    <w:rsid w:val="00233726"/>
    <w:rsid w:val="00235941"/>
    <w:rsid w:val="00236C3D"/>
    <w:rsid w:val="0023731C"/>
    <w:rsid w:val="002406EC"/>
    <w:rsid w:val="002412FD"/>
    <w:rsid w:val="00241461"/>
    <w:rsid w:val="0024186B"/>
    <w:rsid w:val="00242781"/>
    <w:rsid w:val="00242F1A"/>
    <w:rsid w:val="00243071"/>
    <w:rsid w:val="0024410F"/>
    <w:rsid w:val="00246F06"/>
    <w:rsid w:val="00251150"/>
    <w:rsid w:val="00251D16"/>
    <w:rsid w:val="0025234A"/>
    <w:rsid w:val="002525B4"/>
    <w:rsid w:val="002527EA"/>
    <w:rsid w:val="00252A38"/>
    <w:rsid w:val="00252A75"/>
    <w:rsid w:val="00252EBD"/>
    <w:rsid w:val="002550B2"/>
    <w:rsid w:val="0025514C"/>
    <w:rsid w:val="0025548B"/>
    <w:rsid w:val="002564B1"/>
    <w:rsid w:val="002564FF"/>
    <w:rsid w:val="00260B63"/>
    <w:rsid w:val="00261DF3"/>
    <w:rsid w:val="0026262E"/>
    <w:rsid w:val="002637B7"/>
    <w:rsid w:val="00263917"/>
    <w:rsid w:val="002649F2"/>
    <w:rsid w:val="00265772"/>
    <w:rsid w:val="00267705"/>
    <w:rsid w:val="00270A3A"/>
    <w:rsid w:val="00271574"/>
    <w:rsid w:val="00271CC7"/>
    <w:rsid w:val="002724AF"/>
    <w:rsid w:val="00274255"/>
    <w:rsid w:val="00274D6E"/>
    <w:rsid w:val="002750F7"/>
    <w:rsid w:val="00275293"/>
    <w:rsid w:val="00275577"/>
    <w:rsid w:val="0027789F"/>
    <w:rsid w:val="00280EEA"/>
    <w:rsid w:val="00280FC9"/>
    <w:rsid w:val="00281119"/>
    <w:rsid w:val="00281E04"/>
    <w:rsid w:val="00282D9B"/>
    <w:rsid w:val="00283B9F"/>
    <w:rsid w:val="002840B2"/>
    <w:rsid w:val="00286010"/>
    <w:rsid w:val="00287020"/>
    <w:rsid w:val="00290937"/>
    <w:rsid w:val="00291C38"/>
    <w:rsid w:val="00291FC6"/>
    <w:rsid w:val="00291FD3"/>
    <w:rsid w:val="00292468"/>
    <w:rsid w:val="00294252"/>
    <w:rsid w:val="00294936"/>
    <w:rsid w:val="00295142"/>
    <w:rsid w:val="00295456"/>
    <w:rsid w:val="002963D2"/>
    <w:rsid w:val="00296AB2"/>
    <w:rsid w:val="00296EE9"/>
    <w:rsid w:val="00297C3E"/>
    <w:rsid w:val="002A01FF"/>
    <w:rsid w:val="002A0232"/>
    <w:rsid w:val="002A1C67"/>
    <w:rsid w:val="002A241B"/>
    <w:rsid w:val="002A2EBE"/>
    <w:rsid w:val="002A4A33"/>
    <w:rsid w:val="002A5B12"/>
    <w:rsid w:val="002A6A45"/>
    <w:rsid w:val="002B0718"/>
    <w:rsid w:val="002B08DF"/>
    <w:rsid w:val="002B1A15"/>
    <w:rsid w:val="002B2361"/>
    <w:rsid w:val="002B556E"/>
    <w:rsid w:val="002B7373"/>
    <w:rsid w:val="002C027D"/>
    <w:rsid w:val="002C4595"/>
    <w:rsid w:val="002C4D25"/>
    <w:rsid w:val="002C5633"/>
    <w:rsid w:val="002C6973"/>
    <w:rsid w:val="002C6E6A"/>
    <w:rsid w:val="002C78E4"/>
    <w:rsid w:val="002C7E66"/>
    <w:rsid w:val="002D1633"/>
    <w:rsid w:val="002D17A4"/>
    <w:rsid w:val="002D237F"/>
    <w:rsid w:val="002D25B3"/>
    <w:rsid w:val="002D3407"/>
    <w:rsid w:val="002D3CFF"/>
    <w:rsid w:val="002D4CD6"/>
    <w:rsid w:val="002D50CA"/>
    <w:rsid w:val="002D5598"/>
    <w:rsid w:val="002D6700"/>
    <w:rsid w:val="002D688C"/>
    <w:rsid w:val="002D68F5"/>
    <w:rsid w:val="002D741D"/>
    <w:rsid w:val="002E06F8"/>
    <w:rsid w:val="002E0ECF"/>
    <w:rsid w:val="002E1073"/>
    <w:rsid w:val="002E19C7"/>
    <w:rsid w:val="002E1DF4"/>
    <w:rsid w:val="002E202E"/>
    <w:rsid w:val="002E2865"/>
    <w:rsid w:val="002E2C03"/>
    <w:rsid w:val="002E368E"/>
    <w:rsid w:val="002E47D0"/>
    <w:rsid w:val="002E6B46"/>
    <w:rsid w:val="002E708A"/>
    <w:rsid w:val="002E7116"/>
    <w:rsid w:val="002F1430"/>
    <w:rsid w:val="002F1AAE"/>
    <w:rsid w:val="002F3527"/>
    <w:rsid w:val="002F35A7"/>
    <w:rsid w:val="00300182"/>
    <w:rsid w:val="00300FBB"/>
    <w:rsid w:val="00302750"/>
    <w:rsid w:val="00302969"/>
    <w:rsid w:val="003050E0"/>
    <w:rsid w:val="00306B8A"/>
    <w:rsid w:val="00310488"/>
    <w:rsid w:val="003112AE"/>
    <w:rsid w:val="003149BF"/>
    <w:rsid w:val="003152FD"/>
    <w:rsid w:val="003153D5"/>
    <w:rsid w:val="00316141"/>
    <w:rsid w:val="00320839"/>
    <w:rsid w:val="00320CA5"/>
    <w:rsid w:val="00320E3E"/>
    <w:rsid w:val="00321499"/>
    <w:rsid w:val="00322FD9"/>
    <w:rsid w:val="00323FB8"/>
    <w:rsid w:val="00326228"/>
    <w:rsid w:val="0032731E"/>
    <w:rsid w:val="00330318"/>
    <w:rsid w:val="003306D6"/>
    <w:rsid w:val="003310CB"/>
    <w:rsid w:val="00331434"/>
    <w:rsid w:val="0033232C"/>
    <w:rsid w:val="003325BC"/>
    <w:rsid w:val="00333463"/>
    <w:rsid w:val="00333875"/>
    <w:rsid w:val="00334C50"/>
    <w:rsid w:val="0033637F"/>
    <w:rsid w:val="003366F1"/>
    <w:rsid w:val="003412B1"/>
    <w:rsid w:val="0034151B"/>
    <w:rsid w:val="00341C9D"/>
    <w:rsid w:val="00341D26"/>
    <w:rsid w:val="003424F4"/>
    <w:rsid w:val="0034467E"/>
    <w:rsid w:val="003446E3"/>
    <w:rsid w:val="003451A6"/>
    <w:rsid w:val="00345BED"/>
    <w:rsid w:val="00346728"/>
    <w:rsid w:val="00347472"/>
    <w:rsid w:val="00350DD4"/>
    <w:rsid w:val="00351E65"/>
    <w:rsid w:val="00352DD8"/>
    <w:rsid w:val="00353309"/>
    <w:rsid w:val="003536EC"/>
    <w:rsid w:val="00353A1E"/>
    <w:rsid w:val="0035590B"/>
    <w:rsid w:val="00355949"/>
    <w:rsid w:val="00356451"/>
    <w:rsid w:val="00356DE4"/>
    <w:rsid w:val="003572BF"/>
    <w:rsid w:val="00357304"/>
    <w:rsid w:val="0035799C"/>
    <w:rsid w:val="003600A0"/>
    <w:rsid w:val="00360CD6"/>
    <w:rsid w:val="00361077"/>
    <w:rsid w:val="00361B7A"/>
    <w:rsid w:val="00362334"/>
    <w:rsid w:val="003648E4"/>
    <w:rsid w:val="00364BC3"/>
    <w:rsid w:val="00366DA1"/>
    <w:rsid w:val="00367018"/>
    <w:rsid w:val="003704EA"/>
    <w:rsid w:val="00370D77"/>
    <w:rsid w:val="00371013"/>
    <w:rsid w:val="003713E3"/>
    <w:rsid w:val="00375FE2"/>
    <w:rsid w:val="00376707"/>
    <w:rsid w:val="003772AC"/>
    <w:rsid w:val="00380B1D"/>
    <w:rsid w:val="00382520"/>
    <w:rsid w:val="00382E51"/>
    <w:rsid w:val="00383017"/>
    <w:rsid w:val="003834E3"/>
    <w:rsid w:val="003836EA"/>
    <w:rsid w:val="00387B10"/>
    <w:rsid w:val="00390076"/>
    <w:rsid w:val="00391BDF"/>
    <w:rsid w:val="003921F6"/>
    <w:rsid w:val="003926B6"/>
    <w:rsid w:val="00394FC1"/>
    <w:rsid w:val="003951A7"/>
    <w:rsid w:val="00395643"/>
    <w:rsid w:val="003A00B3"/>
    <w:rsid w:val="003A3027"/>
    <w:rsid w:val="003A4FAC"/>
    <w:rsid w:val="003A5B68"/>
    <w:rsid w:val="003A5D05"/>
    <w:rsid w:val="003A6626"/>
    <w:rsid w:val="003A6953"/>
    <w:rsid w:val="003A6A5A"/>
    <w:rsid w:val="003A7D37"/>
    <w:rsid w:val="003B11DD"/>
    <w:rsid w:val="003B2DA0"/>
    <w:rsid w:val="003B32ED"/>
    <w:rsid w:val="003B4107"/>
    <w:rsid w:val="003B45BF"/>
    <w:rsid w:val="003B4BA0"/>
    <w:rsid w:val="003B5B71"/>
    <w:rsid w:val="003B5F2F"/>
    <w:rsid w:val="003B60A0"/>
    <w:rsid w:val="003B6669"/>
    <w:rsid w:val="003B692A"/>
    <w:rsid w:val="003B6B07"/>
    <w:rsid w:val="003B753D"/>
    <w:rsid w:val="003B7B27"/>
    <w:rsid w:val="003B7EA9"/>
    <w:rsid w:val="003C1465"/>
    <w:rsid w:val="003C314E"/>
    <w:rsid w:val="003C3B6A"/>
    <w:rsid w:val="003C49D6"/>
    <w:rsid w:val="003C5608"/>
    <w:rsid w:val="003D0614"/>
    <w:rsid w:val="003D1D9D"/>
    <w:rsid w:val="003D25B4"/>
    <w:rsid w:val="003D2DAE"/>
    <w:rsid w:val="003D30C6"/>
    <w:rsid w:val="003D353F"/>
    <w:rsid w:val="003D5347"/>
    <w:rsid w:val="003D547B"/>
    <w:rsid w:val="003D55CE"/>
    <w:rsid w:val="003D590B"/>
    <w:rsid w:val="003D6439"/>
    <w:rsid w:val="003D7A3D"/>
    <w:rsid w:val="003D7DB3"/>
    <w:rsid w:val="003E048C"/>
    <w:rsid w:val="003E0E7F"/>
    <w:rsid w:val="003E0ECD"/>
    <w:rsid w:val="003E1733"/>
    <w:rsid w:val="003E3916"/>
    <w:rsid w:val="003E444E"/>
    <w:rsid w:val="003E541A"/>
    <w:rsid w:val="003E5AA3"/>
    <w:rsid w:val="003E5D1F"/>
    <w:rsid w:val="003E5EF2"/>
    <w:rsid w:val="003E62CC"/>
    <w:rsid w:val="003E6CD1"/>
    <w:rsid w:val="003F091B"/>
    <w:rsid w:val="003F195E"/>
    <w:rsid w:val="003F1C69"/>
    <w:rsid w:val="003F4899"/>
    <w:rsid w:val="003F5DEF"/>
    <w:rsid w:val="003F6836"/>
    <w:rsid w:val="00400846"/>
    <w:rsid w:val="00400D91"/>
    <w:rsid w:val="0040162F"/>
    <w:rsid w:val="0040769F"/>
    <w:rsid w:val="00407F40"/>
    <w:rsid w:val="00410BB4"/>
    <w:rsid w:val="00410FB3"/>
    <w:rsid w:val="0041148C"/>
    <w:rsid w:val="0041174E"/>
    <w:rsid w:val="004119FA"/>
    <w:rsid w:val="00413246"/>
    <w:rsid w:val="004152A0"/>
    <w:rsid w:val="00415EEE"/>
    <w:rsid w:val="00416434"/>
    <w:rsid w:val="0041673B"/>
    <w:rsid w:val="004167D1"/>
    <w:rsid w:val="0041769F"/>
    <w:rsid w:val="0041792D"/>
    <w:rsid w:val="00421732"/>
    <w:rsid w:val="0042179C"/>
    <w:rsid w:val="004227B5"/>
    <w:rsid w:val="00422D9E"/>
    <w:rsid w:val="0042393D"/>
    <w:rsid w:val="00423A71"/>
    <w:rsid w:val="00423D10"/>
    <w:rsid w:val="00423E52"/>
    <w:rsid w:val="0042627C"/>
    <w:rsid w:val="004262A0"/>
    <w:rsid w:val="00426A5B"/>
    <w:rsid w:val="00426F83"/>
    <w:rsid w:val="0042794A"/>
    <w:rsid w:val="00430368"/>
    <w:rsid w:val="00431583"/>
    <w:rsid w:val="004329BF"/>
    <w:rsid w:val="00433C3D"/>
    <w:rsid w:val="00436B5F"/>
    <w:rsid w:val="00437115"/>
    <w:rsid w:val="00437BD2"/>
    <w:rsid w:val="00440252"/>
    <w:rsid w:val="00442117"/>
    <w:rsid w:val="00443519"/>
    <w:rsid w:val="00443C0D"/>
    <w:rsid w:val="0044485E"/>
    <w:rsid w:val="00444CEC"/>
    <w:rsid w:val="00445419"/>
    <w:rsid w:val="0044651A"/>
    <w:rsid w:val="0044694D"/>
    <w:rsid w:val="00447EEF"/>
    <w:rsid w:val="00447F26"/>
    <w:rsid w:val="004512F5"/>
    <w:rsid w:val="004537DA"/>
    <w:rsid w:val="00453E57"/>
    <w:rsid w:val="0045589F"/>
    <w:rsid w:val="0045657F"/>
    <w:rsid w:val="00457542"/>
    <w:rsid w:val="00461651"/>
    <w:rsid w:val="004616B3"/>
    <w:rsid w:val="00461C9B"/>
    <w:rsid w:val="00463B40"/>
    <w:rsid w:val="00463B8C"/>
    <w:rsid w:val="0046462E"/>
    <w:rsid w:val="004659A6"/>
    <w:rsid w:val="00466235"/>
    <w:rsid w:val="00467313"/>
    <w:rsid w:val="00467D36"/>
    <w:rsid w:val="00470062"/>
    <w:rsid w:val="00470350"/>
    <w:rsid w:val="0047380D"/>
    <w:rsid w:val="0047390C"/>
    <w:rsid w:val="00474B4A"/>
    <w:rsid w:val="0047665D"/>
    <w:rsid w:val="004770EA"/>
    <w:rsid w:val="004816BC"/>
    <w:rsid w:val="00481DA2"/>
    <w:rsid w:val="00482369"/>
    <w:rsid w:val="004834C6"/>
    <w:rsid w:val="004838FA"/>
    <w:rsid w:val="00485FC0"/>
    <w:rsid w:val="00486FA2"/>
    <w:rsid w:val="004873F3"/>
    <w:rsid w:val="0048792C"/>
    <w:rsid w:val="00490088"/>
    <w:rsid w:val="00491535"/>
    <w:rsid w:val="00493E50"/>
    <w:rsid w:val="00494696"/>
    <w:rsid w:val="00494D61"/>
    <w:rsid w:val="00496D26"/>
    <w:rsid w:val="00496D8A"/>
    <w:rsid w:val="004A027A"/>
    <w:rsid w:val="004A075B"/>
    <w:rsid w:val="004A2200"/>
    <w:rsid w:val="004A2DA3"/>
    <w:rsid w:val="004A3B03"/>
    <w:rsid w:val="004A4662"/>
    <w:rsid w:val="004A4B11"/>
    <w:rsid w:val="004A4CC2"/>
    <w:rsid w:val="004A79A8"/>
    <w:rsid w:val="004A7F87"/>
    <w:rsid w:val="004B02C6"/>
    <w:rsid w:val="004B0A10"/>
    <w:rsid w:val="004B0D5E"/>
    <w:rsid w:val="004B31BE"/>
    <w:rsid w:val="004B3D13"/>
    <w:rsid w:val="004B464D"/>
    <w:rsid w:val="004B54FD"/>
    <w:rsid w:val="004B6927"/>
    <w:rsid w:val="004B750E"/>
    <w:rsid w:val="004B7A62"/>
    <w:rsid w:val="004B7E70"/>
    <w:rsid w:val="004C00FA"/>
    <w:rsid w:val="004C092B"/>
    <w:rsid w:val="004C262B"/>
    <w:rsid w:val="004C334A"/>
    <w:rsid w:val="004C34AD"/>
    <w:rsid w:val="004C3CA2"/>
    <w:rsid w:val="004C4C07"/>
    <w:rsid w:val="004C5338"/>
    <w:rsid w:val="004C5E78"/>
    <w:rsid w:val="004C7D36"/>
    <w:rsid w:val="004C7F1A"/>
    <w:rsid w:val="004D03FD"/>
    <w:rsid w:val="004D0610"/>
    <w:rsid w:val="004D0D24"/>
    <w:rsid w:val="004D0FC4"/>
    <w:rsid w:val="004D1597"/>
    <w:rsid w:val="004D224F"/>
    <w:rsid w:val="004D22A0"/>
    <w:rsid w:val="004D24BD"/>
    <w:rsid w:val="004D2745"/>
    <w:rsid w:val="004D554A"/>
    <w:rsid w:val="004D730A"/>
    <w:rsid w:val="004D7CA9"/>
    <w:rsid w:val="004E172E"/>
    <w:rsid w:val="004E2362"/>
    <w:rsid w:val="004E2D97"/>
    <w:rsid w:val="004E4453"/>
    <w:rsid w:val="004E508A"/>
    <w:rsid w:val="004E528F"/>
    <w:rsid w:val="004E56E5"/>
    <w:rsid w:val="004E66B0"/>
    <w:rsid w:val="004E7E6D"/>
    <w:rsid w:val="004F01E9"/>
    <w:rsid w:val="004F0CD8"/>
    <w:rsid w:val="004F1703"/>
    <w:rsid w:val="004F19BD"/>
    <w:rsid w:val="004F23BE"/>
    <w:rsid w:val="004F24E4"/>
    <w:rsid w:val="004F3135"/>
    <w:rsid w:val="004F3C09"/>
    <w:rsid w:val="004F3F48"/>
    <w:rsid w:val="004F4E31"/>
    <w:rsid w:val="00500051"/>
    <w:rsid w:val="0050023B"/>
    <w:rsid w:val="00500381"/>
    <w:rsid w:val="005003E7"/>
    <w:rsid w:val="00500B4D"/>
    <w:rsid w:val="005024E2"/>
    <w:rsid w:val="00502DB5"/>
    <w:rsid w:val="00503500"/>
    <w:rsid w:val="00503D5E"/>
    <w:rsid w:val="00504CAF"/>
    <w:rsid w:val="005055DD"/>
    <w:rsid w:val="00505B20"/>
    <w:rsid w:val="00506CEA"/>
    <w:rsid w:val="00507879"/>
    <w:rsid w:val="00507A14"/>
    <w:rsid w:val="00510546"/>
    <w:rsid w:val="00513236"/>
    <w:rsid w:val="0051408D"/>
    <w:rsid w:val="00517F42"/>
    <w:rsid w:val="00520412"/>
    <w:rsid w:val="00521192"/>
    <w:rsid w:val="00521E11"/>
    <w:rsid w:val="00522D73"/>
    <w:rsid w:val="00524D72"/>
    <w:rsid w:val="00526042"/>
    <w:rsid w:val="00526248"/>
    <w:rsid w:val="00526F1C"/>
    <w:rsid w:val="0052795B"/>
    <w:rsid w:val="00527C17"/>
    <w:rsid w:val="005311AC"/>
    <w:rsid w:val="00532A9F"/>
    <w:rsid w:val="00533B67"/>
    <w:rsid w:val="00533CA0"/>
    <w:rsid w:val="0053507D"/>
    <w:rsid w:val="005353B9"/>
    <w:rsid w:val="00535C4B"/>
    <w:rsid w:val="00535DFE"/>
    <w:rsid w:val="00537379"/>
    <w:rsid w:val="00537C34"/>
    <w:rsid w:val="00541084"/>
    <w:rsid w:val="00543AE4"/>
    <w:rsid w:val="005444FE"/>
    <w:rsid w:val="00544693"/>
    <w:rsid w:val="00544B8A"/>
    <w:rsid w:val="00544FFC"/>
    <w:rsid w:val="0054540D"/>
    <w:rsid w:val="00546F3D"/>
    <w:rsid w:val="00547307"/>
    <w:rsid w:val="005477CC"/>
    <w:rsid w:val="00547EDC"/>
    <w:rsid w:val="005517B1"/>
    <w:rsid w:val="00551AE9"/>
    <w:rsid w:val="00551F61"/>
    <w:rsid w:val="005522AE"/>
    <w:rsid w:val="00553C0C"/>
    <w:rsid w:val="00554C56"/>
    <w:rsid w:val="00556CD6"/>
    <w:rsid w:val="0055716F"/>
    <w:rsid w:val="00562FFE"/>
    <w:rsid w:val="00563532"/>
    <w:rsid w:val="0056422D"/>
    <w:rsid w:val="005650BC"/>
    <w:rsid w:val="00565288"/>
    <w:rsid w:val="005669C9"/>
    <w:rsid w:val="00566BDF"/>
    <w:rsid w:val="00567857"/>
    <w:rsid w:val="00567929"/>
    <w:rsid w:val="00570744"/>
    <w:rsid w:val="00573E6C"/>
    <w:rsid w:val="00573E98"/>
    <w:rsid w:val="00574057"/>
    <w:rsid w:val="00574164"/>
    <w:rsid w:val="005741AF"/>
    <w:rsid w:val="005746C3"/>
    <w:rsid w:val="0058015F"/>
    <w:rsid w:val="00580BCF"/>
    <w:rsid w:val="005813C6"/>
    <w:rsid w:val="005824CC"/>
    <w:rsid w:val="0058262F"/>
    <w:rsid w:val="00582EBC"/>
    <w:rsid w:val="0058418F"/>
    <w:rsid w:val="0058565C"/>
    <w:rsid w:val="00585A99"/>
    <w:rsid w:val="005865E3"/>
    <w:rsid w:val="00587B46"/>
    <w:rsid w:val="00594680"/>
    <w:rsid w:val="0059501B"/>
    <w:rsid w:val="0059527D"/>
    <w:rsid w:val="00596F2D"/>
    <w:rsid w:val="005A0AAB"/>
    <w:rsid w:val="005A1496"/>
    <w:rsid w:val="005A2A36"/>
    <w:rsid w:val="005A2C5F"/>
    <w:rsid w:val="005A2F54"/>
    <w:rsid w:val="005A40B6"/>
    <w:rsid w:val="005A42A9"/>
    <w:rsid w:val="005A4F22"/>
    <w:rsid w:val="005A4FAB"/>
    <w:rsid w:val="005A530D"/>
    <w:rsid w:val="005A55ED"/>
    <w:rsid w:val="005A5EB6"/>
    <w:rsid w:val="005B0084"/>
    <w:rsid w:val="005B1041"/>
    <w:rsid w:val="005B10FC"/>
    <w:rsid w:val="005B13B2"/>
    <w:rsid w:val="005B3E09"/>
    <w:rsid w:val="005B3F3A"/>
    <w:rsid w:val="005B458F"/>
    <w:rsid w:val="005B521C"/>
    <w:rsid w:val="005B53E9"/>
    <w:rsid w:val="005B577E"/>
    <w:rsid w:val="005B5B6C"/>
    <w:rsid w:val="005B6DE6"/>
    <w:rsid w:val="005B7B6C"/>
    <w:rsid w:val="005B7D16"/>
    <w:rsid w:val="005B7F5B"/>
    <w:rsid w:val="005C0320"/>
    <w:rsid w:val="005C3319"/>
    <w:rsid w:val="005C3637"/>
    <w:rsid w:val="005C384F"/>
    <w:rsid w:val="005C3CF5"/>
    <w:rsid w:val="005C4546"/>
    <w:rsid w:val="005C4DBF"/>
    <w:rsid w:val="005D067E"/>
    <w:rsid w:val="005D1086"/>
    <w:rsid w:val="005D2F18"/>
    <w:rsid w:val="005D405A"/>
    <w:rsid w:val="005D4C4B"/>
    <w:rsid w:val="005D7AEC"/>
    <w:rsid w:val="005E093E"/>
    <w:rsid w:val="005E13D4"/>
    <w:rsid w:val="005E191E"/>
    <w:rsid w:val="005E1DF5"/>
    <w:rsid w:val="005E1E1C"/>
    <w:rsid w:val="005E2D2C"/>
    <w:rsid w:val="005E350A"/>
    <w:rsid w:val="005E4BE9"/>
    <w:rsid w:val="005E4E08"/>
    <w:rsid w:val="005E509C"/>
    <w:rsid w:val="005E592A"/>
    <w:rsid w:val="005E648E"/>
    <w:rsid w:val="005E7A52"/>
    <w:rsid w:val="005E7DA6"/>
    <w:rsid w:val="005E7DFE"/>
    <w:rsid w:val="005F01AA"/>
    <w:rsid w:val="005F16D1"/>
    <w:rsid w:val="005F1E21"/>
    <w:rsid w:val="005F217C"/>
    <w:rsid w:val="005F24C1"/>
    <w:rsid w:val="005F2C64"/>
    <w:rsid w:val="005F3F0B"/>
    <w:rsid w:val="005F3FF1"/>
    <w:rsid w:val="005F507C"/>
    <w:rsid w:val="005F5EB6"/>
    <w:rsid w:val="005F650F"/>
    <w:rsid w:val="005F67FF"/>
    <w:rsid w:val="005F6BC4"/>
    <w:rsid w:val="005F6DD0"/>
    <w:rsid w:val="005F77AA"/>
    <w:rsid w:val="00600487"/>
    <w:rsid w:val="00600CE6"/>
    <w:rsid w:val="00602E33"/>
    <w:rsid w:val="0060623D"/>
    <w:rsid w:val="00607295"/>
    <w:rsid w:val="00610219"/>
    <w:rsid w:val="00610C89"/>
    <w:rsid w:val="006112C6"/>
    <w:rsid w:val="006115BC"/>
    <w:rsid w:val="006125F6"/>
    <w:rsid w:val="00612772"/>
    <w:rsid w:val="00615505"/>
    <w:rsid w:val="0061551C"/>
    <w:rsid w:val="00616733"/>
    <w:rsid w:val="0061698F"/>
    <w:rsid w:val="00616D11"/>
    <w:rsid w:val="00617134"/>
    <w:rsid w:val="00617630"/>
    <w:rsid w:val="0061788B"/>
    <w:rsid w:val="006250C4"/>
    <w:rsid w:val="00626B9A"/>
    <w:rsid w:val="006272B8"/>
    <w:rsid w:val="00631421"/>
    <w:rsid w:val="00632490"/>
    <w:rsid w:val="00632E6C"/>
    <w:rsid w:val="00633A39"/>
    <w:rsid w:val="00634AA6"/>
    <w:rsid w:val="00635014"/>
    <w:rsid w:val="00635737"/>
    <w:rsid w:val="00635CA5"/>
    <w:rsid w:val="00636069"/>
    <w:rsid w:val="00637558"/>
    <w:rsid w:val="0063795F"/>
    <w:rsid w:val="006404A9"/>
    <w:rsid w:val="006410CF"/>
    <w:rsid w:val="0064255D"/>
    <w:rsid w:val="006427CD"/>
    <w:rsid w:val="00643111"/>
    <w:rsid w:val="00643145"/>
    <w:rsid w:val="00643779"/>
    <w:rsid w:val="00643DC5"/>
    <w:rsid w:val="00643EF9"/>
    <w:rsid w:val="0064632E"/>
    <w:rsid w:val="00646CF9"/>
    <w:rsid w:val="006520B2"/>
    <w:rsid w:val="006526C9"/>
    <w:rsid w:val="00652C5C"/>
    <w:rsid w:val="0065472F"/>
    <w:rsid w:val="006553BF"/>
    <w:rsid w:val="00656128"/>
    <w:rsid w:val="00657A7F"/>
    <w:rsid w:val="00660405"/>
    <w:rsid w:val="0066073C"/>
    <w:rsid w:val="00662C74"/>
    <w:rsid w:val="00662FA9"/>
    <w:rsid w:val="00664339"/>
    <w:rsid w:val="00664E1D"/>
    <w:rsid w:val="00664E5A"/>
    <w:rsid w:val="0066515C"/>
    <w:rsid w:val="006671D4"/>
    <w:rsid w:val="00667FBE"/>
    <w:rsid w:val="00670D14"/>
    <w:rsid w:val="0067128B"/>
    <w:rsid w:val="00671C43"/>
    <w:rsid w:val="00675262"/>
    <w:rsid w:val="0067625D"/>
    <w:rsid w:val="0067654B"/>
    <w:rsid w:val="00676CE0"/>
    <w:rsid w:val="0067792F"/>
    <w:rsid w:val="00681CFB"/>
    <w:rsid w:val="006828EF"/>
    <w:rsid w:val="00683266"/>
    <w:rsid w:val="00684058"/>
    <w:rsid w:val="00684322"/>
    <w:rsid w:val="00684FD1"/>
    <w:rsid w:val="00685445"/>
    <w:rsid w:val="00685E96"/>
    <w:rsid w:val="00686488"/>
    <w:rsid w:val="00686926"/>
    <w:rsid w:val="006876EE"/>
    <w:rsid w:val="00687986"/>
    <w:rsid w:val="006926B7"/>
    <w:rsid w:val="00692B45"/>
    <w:rsid w:val="0069359E"/>
    <w:rsid w:val="00693833"/>
    <w:rsid w:val="00696884"/>
    <w:rsid w:val="006A0152"/>
    <w:rsid w:val="006A0706"/>
    <w:rsid w:val="006A15B0"/>
    <w:rsid w:val="006A232D"/>
    <w:rsid w:val="006A2C06"/>
    <w:rsid w:val="006A37FF"/>
    <w:rsid w:val="006A3B15"/>
    <w:rsid w:val="006A5313"/>
    <w:rsid w:val="006A62CB"/>
    <w:rsid w:val="006B24A3"/>
    <w:rsid w:val="006B2CBE"/>
    <w:rsid w:val="006B3E3E"/>
    <w:rsid w:val="006B53A4"/>
    <w:rsid w:val="006B5460"/>
    <w:rsid w:val="006B73BE"/>
    <w:rsid w:val="006B793F"/>
    <w:rsid w:val="006C263C"/>
    <w:rsid w:val="006C2670"/>
    <w:rsid w:val="006C299B"/>
    <w:rsid w:val="006C3D0E"/>
    <w:rsid w:val="006C4257"/>
    <w:rsid w:val="006C487E"/>
    <w:rsid w:val="006C4C04"/>
    <w:rsid w:val="006C7894"/>
    <w:rsid w:val="006C799D"/>
    <w:rsid w:val="006D0599"/>
    <w:rsid w:val="006D06EF"/>
    <w:rsid w:val="006D1172"/>
    <w:rsid w:val="006D1187"/>
    <w:rsid w:val="006D1F4A"/>
    <w:rsid w:val="006D3D97"/>
    <w:rsid w:val="006D4B8C"/>
    <w:rsid w:val="006D5257"/>
    <w:rsid w:val="006D58EC"/>
    <w:rsid w:val="006D72EF"/>
    <w:rsid w:val="006E1088"/>
    <w:rsid w:val="006E1DCE"/>
    <w:rsid w:val="006E371D"/>
    <w:rsid w:val="006E38CB"/>
    <w:rsid w:val="006E3CBF"/>
    <w:rsid w:val="006E49B7"/>
    <w:rsid w:val="006E4A1E"/>
    <w:rsid w:val="006F0389"/>
    <w:rsid w:val="006F04F8"/>
    <w:rsid w:val="006F59FE"/>
    <w:rsid w:val="006F5A3C"/>
    <w:rsid w:val="006F6C2D"/>
    <w:rsid w:val="006F6C75"/>
    <w:rsid w:val="0070115E"/>
    <w:rsid w:val="00702AEA"/>
    <w:rsid w:val="00703222"/>
    <w:rsid w:val="0070445F"/>
    <w:rsid w:val="0070558F"/>
    <w:rsid w:val="0070771C"/>
    <w:rsid w:val="00707F20"/>
    <w:rsid w:val="00711EC2"/>
    <w:rsid w:val="00711FE7"/>
    <w:rsid w:val="00713C31"/>
    <w:rsid w:val="00714F85"/>
    <w:rsid w:val="0071551E"/>
    <w:rsid w:val="00716BEF"/>
    <w:rsid w:val="00716FE1"/>
    <w:rsid w:val="007175CC"/>
    <w:rsid w:val="00717932"/>
    <w:rsid w:val="0072084A"/>
    <w:rsid w:val="00720EDB"/>
    <w:rsid w:val="00721923"/>
    <w:rsid w:val="00723986"/>
    <w:rsid w:val="007240E0"/>
    <w:rsid w:val="00724689"/>
    <w:rsid w:val="0072622E"/>
    <w:rsid w:val="0072680A"/>
    <w:rsid w:val="00726850"/>
    <w:rsid w:val="00730F20"/>
    <w:rsid w:val="00731C7C"/>
    <w:rsid w:val="00732C3D"/>
    <w:rsid w:val="00732D65"/>
    <w:rsid w:val="00732DC0"/>
    <w:rsid w:val="007333A0"/>
    <w:rsid w:val="00734095"/>
    <w:rsid w:val="00734117"/>
    <w:rsid w:val="007343E6"/>
    <w:rsid w:val="007343FF"/>
    <w:rsid w:val="007344B1"/>
    <w:rsid w:val="007349FA"/>
    <w:rsid w:val="00734E4B"/>
    <w:rsid w:val="00735D39"/>
    <w:rsid w:val="00736844"/>
    <w:rsid w:val="00740F78"/>
    <w:rsid w:val="007418AB"/>
    <w:rsid w:val="007423C4"/>
    <w:rsid w:val="0074295D"/>
    <w:rsid w:val="0074303F"/>
    <w:rsid w:val="00744D66"/>
    <w:rsid w:val="007470A0"/>
    <w:rsid w:val="0074797F"/>
    <w:rsid w:val="00747A8A"/>
    <w:rsid w:val="00750A0B"/>
    <w:rsid w:val="00751BF5"/>
    <w:rsid w:val="00751EFA"/>
    <w:rsid w:val="00753075"/>
    <w:rsid w:val="007538F8"/>
    <w:rsid w:val="00753B90"/>
    <w:rsid w:val="00755476"/>
    <w:rsid w:val="00760E79"/>
    <w:rsid w:val="00761693"/>
    <w:rsid w:val="0076190F"/>
    <w:rsid w:val="007629FD"/>
    <w:rsid w:val="00763597"/>
    <w:rsid w:val="00764329"/>
    <w:rsid w:val="0076440D"/>
    <w:rsid w:val="00764C01"/>
    <w:rsid w:val="00765D45"/>
    <w:rsid w:val="00767030"/>
    <w:rsid w:val="0076718A"/>
    <w:rsid w:val="00767A6B"/>
    <w:rsid w:val="00770105"/>
    <w:rsid w:val="00771C74"/>
    <w:rsid w:val="00772315"/>
    <w:rsid w:val="00773F43"/>
    <w:rsid w:val="007753CD"/>
    <w:rsid w:val="007757A6"/>
    <w:rsid w:val="0077682A"/>
    <w:rsid w:val="00776874"/>
    <w:rsid w:val="00776FB6"/>
    <w:rsid w:val="00777FE3"/>
    <w:rsid w:val="00780FC7"/>
    <w:rsid w:val="00781B27"/>
    <w:rsid w:val="007824AF"/>
    <w:rsid w:val="00783563"/>
    <w:rsid w:val="00784785"/>
    <w:rsid w:val="007850FC"/>
    <w:rsid w:val="00786182"/>
    <w:rsid w:val="00790C85"/>
    <w:rsid w:val="00790FCC"/>
    <w:rsid w:val="0079123D"/>
    <w:rsid w:val="0079242E"/>
    <w:rsid w:val="0079323F"/>
    <w:rsid w:val="00793FBB"/>
    <w:rsid w:val="00794AD4"/>
    <w:rsid w:val="007966BB"/>
    <w:rsid w:val="00796877"/>
    <w:rsid w:val="00796A35"/>
    <w:rsid w:val="00796E76"/>
    <w:rsid w:val="007971DB"/>
    <w:rsid w:val="007A25CD"/>
    <w:rsid w:val="007A2DF5"/>
    <w:rsid w:val="007A3990"/>
    <w:rsid w:val="007A3EE4"/>
    <w:rsid w:val="007A468C"/>
    <w:rsid w:val="007A51A1"/>
    <w:rsid w:val="007A526C"/>
    <w:rsid w:val="007A5937"/>
    <w:rsid w:val="007A67D3"/>
    <w:rsid w:val="007B141B"/>
    <w:rsid w:val="007B19D7"/>
    <w:rsid w:val="007B1F71"/>
    <w:rsid w:val="007B3418"/>
    <w:rsid w:val="007B3A74"/>
    <w:rsid w:val="007B3AFD"/>
    <w:rsid w:val="007B41AA"/>
    <w:rsid w:val="007B430C"/>
    <w:rsid w:val="007B513C"/>
    <w:rsid w:val="007B6876"/>
    <w:rsid w:val="007B731C"/>
    <w:rsid w:val="007B7466"/>
    <w:rsid w:val="007C0034"/>
    <w:rsid w:val="007C18FE"/>
    <w:rsid w:val="007C205F"/>
    <w:rsid w:val="007C2D82"/>
    <w:rsid w:val="007C2FAD"/>
    <w:rsid w:val="007C3882"/>
    <w:rsid w:val="007C4430"/>
    <w:rsid w:val="007C44D0"/>
    <w:rsid w:val="007C485A"/>
    <w:rsid w:val="007C4BA7"/>
    <w:rsid w:val="007C6051"/>
    <w:rsid w:val="007C7281"/>
    <w:rsid w:val="007D0050"/>
    <w:rsid w:val="007D0474"/>
    <w:rsid w:val="007D0937"/>
    <w:rsid w:val="007D158B"/>
    <w:rsid w:val="007D2AF9"/>
    <w:rsid w:val="007D30A9"/>
    <w:rsid w:val="007D322B"/>
    <w:rsid w:val="007D3744"/>
    <w:rsid w:val="007D3889"/>
    <w:rsid w:val="007D3E97"/>
    <w:rsid w:val="007D3EB8"/>
    <w:rsid w:val="007D4419"/>
    <w:rsid w:val="007D6B6F"/>
    <w:rsid w:val="007D78A2"/>
    <w:rsid w:val="007E0301"/>
    <w:rsid w:val="007E0712"/>
    <w:rsid w:val="007E11EE"/>
    <w:rsid w:val="007E2520"/>
    <w:rsid w:val="007E4660"/>
    <w:rsid w:val="007E5087"/>
    <w:rsid w:val="007E68C1"/>
    <w:rsid w:val="007F0742"/>
    <w:rsid w:val="007F1B45"/>
    <w:rsid w:val="007F2900"/>
    <w:rsid w:val="007F56C8"/>
    <w:rsid w:val="00801838"/>
    <w:rsid w:val="0080339F"/>
    <w:rsid w:val="00803418"/>
    <w:rsid w:val="00804742"/>
    <w:rsid w:val="00806189"/>
    <w:rsid w:val="0080645F"/>
    <w:rsid w:val="00810658"/>
    <w:rsid w:val="0081129E"/>
    <w:rsid w:val="008123C8"/>
    <w:rsid w:val="008133B3"/>
    <w:rsid w:val="008143CA"/>
    <w:rsid w:val="00814503"/>
    <w:rsid w:val="00814DC5"/>
    <w:rsid w:val="0081590C"/>
    <w:rsid w:val="00815F08"/>
    <w:rsid w:val="00816598"/>
    <w:rsid w:val="008165F6"/>
    <w:rsid w:val="00816961"/>
    <w:rsid w:val="008177DA"/>
    <w:rsid w:val="008205EB"/>
    <w:rsid w:val="008222F4"/>
    <w:rsid w:val="008241CE"/>
    <w:rsid w:val="00824AE1"/>
    <w:rsid w:val="00824F94"/>
    <w:rsid w:val="00827911"/>
    <w:rsid w:val="008321EB"/>
    <w:rsid w:val="008323EC"/>
    <w:rsid w:val="008329A3"/>
    <w:rsid w:val="00834AC0"/>
    <w:rsid w:val="00834E1E"/>
    <w:rsid w:val="00835537"/>
    <w:rsid w:val="008427F8"/>
    <w:rsid w:val="0084323C"/>
    <w:rsid w:val="00844627"/>
    <w:rsid w:val="00844900"/>
    <w:rsid w:val="008452D1"/>
    <w:rsid w:val="00847795"/>
    <w:rsid w:val="00847FBD"/>
    <w:rsid w:val="008501DC"/>
    <w:rsid w:val="00851ABF"/>
    <w:rsid w:val="008543B5"/>
    <w:rsid w:val="008570B4"/>
    <w:rsid w:val="008571E1"/>
    <w:rsid w:val="00857C5A"/>
    <w:rsid w:val="00857DA5"/>
    <w:rsid w:val="00860F14"/>
    <w:rsid w:val="00862802"/>
    <w:rsid w:val="008647A2"/>
    <w:rsid w:val="008679CC"/>
    <w:rsid w:val="00870CB6"/>
    <w:rsid w:val="0087419B"/>
    <w:rsid w:val="00875667"/>
    <w:rsid w:val="00875718"/>
    <w:rsid w:val="00875FC7"/>
    <w:rsid w:val="008763C3"/>
    <w:rsid w:val="00876AD8"/>
    <w:rsid w:val="00880525"/>
    <w:rsid w:val="00880BB2"/>
    <w:rsid w:val="00880EAA"/>
    <w:rsid w:val="00880F69"/>
    <w:rsid w:val="008822AF"/>
    <w:rsid w:val="0088501E"/>
    <w:rsid w:val="008862A6"/>
    <w:rsid w:val="0088660C"/>
    <w:rsid w:val="008912E7"/>
    <w:rsid w:val="0089274A"/>
    <w:rsid w:val="00894388"/>
    <w:rsid w:val="0089469A"/>
    <w:rsid w:val="00895670"/>
    <w:rsid w:val="00896B1A"/>
    <w:rsid w:val="00896CF0"/>
    <w:rsid w:val="008979CD"/>
    <w:rsid w:val="00897C9C"/>
    <w:rsid w:val="00897F6B"/>
    <w:rsid w:val="008A0930"/>
    <w:rsid w:val="008A0CC3"/>
    <w:rsid w:val="008A0D8F"/>
    <w:rsid w:val="008A1178"/>
    <w:rsid w:val="008A15F7"/>
    <w:rsid w:val="008A308C"/>
    <w:rsid w:val="008A42F8"/>
    <w:rsid w:val="008A5202"/>
    <w:rsid w:val="008A52B0"/>
    <w:rsid w:val="008A5657"/>
    <w:rsid w:val="008A5C91"/>
    <w:rsid w:val="008B0B6A"/>
    <w:rsid w:val="008B13AD"/>
    <w:rsid w:val="008B1753"/>
    <w:rsid w:val="008B1C51"/>
    <w:rsid w:val="008B2633"/>
    <w:rsid w:val="008B36EB"/>
    <w:rsid w:val="008B5BA0"/>
    <w:rsid w:val="008B704F"/>
    <w:rsid w:val="008B74E4"/>
    <w:rsid w:val="008C0903"/>
    <w:rsid w:val="008C0A8A"/>
    <w:rsid w:val="008C1E55"/>
    <w:rsid w:val="008C3438"/>
    <w:rsid w:val="008D0743"/>
    <w:rsid w:val="008D4429"/>
    <w:rsid w:val="008D51C4"/>
    <w:rsid w:val="008D7EAF"/>
    <w:rsid w:val="008D7F30"/>
    <w:rsid w:val="008E0BCC"/>
    <w:rsid w:val="008E10F7"/>
    <w:rsid w:val="008E299F"/>
    <w:rsid w:val="008E3396"/>
    <w:rsid w:val="008E3D86"/>
    <w:rsid w:val="008E4601"/>
    <w:rsid w:val="008E491A"/>
    <w:rsid w:val="008E62F5"/>
    <w:rsid w:val="008E6F4D"/>
    <w:rsid w:val="008E7A24"/>
    <w:rsid w:val="008E7DE0"/>
    <w:rsid w:val="008F0219"/>
    <w:rsid w:val="008F17C8"/>
    <w:rsid w:val="008F2004"/>
    <w:rsid w:val="008F4055"/>
    <w:rsid w:val="008F40FD"/>
    <w:rsid w:val="008F5896"/>
    <w:rsid w:val="008F6ADB"/>
    <w:rsid w:val="008F7A36"/>
    <w:rsid w:val="009003D7"/>
    <w:rsid w:val="00900E5E"/>
    <w:rsid w:val="00901166"/>
    <w:rsid w:val="00901EA6"/>
    <w:rsid w:val="0090284C"/>
    <w:rsid w:val="00903685"/>
    <w:rsid w:val="00903E47"/>
    <w:rsid w:val="00905264"/>
    <w:rsid w:val="00906EBD"/>
    <w:rsid w:val="00907DCC"/>
    <w:rsid w:val="00910301"/>
    <w:rsid w:val="00910946"/>
    <w:rsid w:val="00910D3C"/>
    <w:rsid w:val="00912A65"/>
    <w:rsid w:val="009135DB"/>
    <w:rsid w:val="0091377A"/>
    <w:rsid w:val="00914A81"/>
    <w:rsid w:val="00917D11"/>
    <w:rsid w:val="0092132C"/>
    <w:rsid w:val="00922652"/>
    <w:rsid w:val="009229C7"/>
    <w:rsid w:val="009235E5"/>
    <w:rsid w:val="0092362C"/>
    <w:rsid w:val="009262E0"/>
    <w:rsid w:val="00927589"/>
    <w:rsid w:val="00930405"/>
    <w:rsid w:val="0093053C"/>
    <w:rsid w:val="0093100D"/>
    <w:rsid w:val="00931C6A"/>
    <w:rsid w:val="009333D0"/>
    <w:rsid w:val="00934332"/>
    <w:rsid w:val="00934772"/>
    <w:rsid w:val="00934946"/>
    <w:rsid w:val="0093580F"/>
    <w:rsid w:val="00937B40"/>
    <w:rsid w:val="009409C5"/>
    <w:rsid w:val="00940D8C"/>
    <w:rsid w:val="00941682"/>
    <w:rsid w:val="00942A78"/>
    <w:rsid w:val="009435D1"/>
    <w:rsid w:val="00943C6D"/>
    <w:rsid w:val="00943EEC"/>
    <w:rsid w:val="00947BAF"/>
    <w:rsid w:val="00950C2F"/>
    <w:rsid w:val="00950D2A"/>
    <w:rsid w:val="00951709"/>
    <w:rsid w:val="00951F33"/>
    <w:rsid w:val="00952C8C"/>
    <w:rsid w:val="0095357A"/>
    <w:rsid w:val="00955F2E"/>
    <w:rsid w:val="009611F4"/>
    <w:rsid w:val="00961BB4"/>
    <w:rsid w:val="009621A8"/>
    <w:rsid w:val="0096317E"/>
    <w:rsid w:val="00963DCB"/>
    <w:rsid w:val="00965452"/>
    <w:rsid w:val="0096557F"/>
    <w:rsid w:val="009659DF"/>
    <w:rsid w:val="0096618E"/>
    <w:rsid w:val="00967DB7"/>
    <w:rsid w:val="00970FB0"/>
    <w:rsid w:val="00970FFF"/>
    <w:rsid w:val="009720FB"/>
    <w:rsid w:val="0097586D"/>
    <w:rsid w:val="0097660A"/>
    <w:rsid w:val="00976B77"/>
    <w:rsid w:val="00977606"/>
    <w:rsid w:val="00980BC6"/>
    <w:rsid w:val="00982FAE"/>
    <w:rsid w:val="009836F5"/>
    <w:rsid w:val="009845F7"/>
    <w:rsid w:val="00984A0A"/>
    <w:rsid w:val="009879CD"/>
    <w:rsid w:val="00990B2F"/>
    <w:rsid w:val="00991242"/>
    <w:rsid w:val="00991524"/>
    <w:rsid w:val="00992227"/>
    <w:rsid w:val="00996038"/>
    <w:rsid w:val="00996228"/>
    <w:rsid w:val="009970B6"/>
    <w:rsid w:val="009A0148"/>
    <w:rsid w:val="009A1489"/>
    <w:rsid w:val="009A1D3D"/>
    <w:rsid w:val="009A296E"/>
    <w:rsid w:val="009A3E92"/>
    <w:rsid w:val="009A68A0"/>
    <w:rsid w:val="009A7A06"/>
    <w:rsid w:val="009B04D7"/>
    <w:rsid w:val="009B0A45"/>
    <w:rsid w:val="009B25EA"/>
    <w:rsid w:val="009B2C56"/>
    <w:rsid w:val="009B3C5D"/>
    <w:rsid w:val="009C0318"/>
    <w:rsid w:val="009C13DD"/>
    <w:rsid w:val="009C1B53"/>
    <w:rsid w:val="009C23DC"/>
    <w:rsid w:val="009C278B"/>
    <w:rsid w:val="009C348D"/>
    <w:rsid w:val="009C47E8"/>
    <w:rsid w:val="009C4C68"/>
    <w:rsid w:val="009C4E1C"/>
    <w:rsid w:val="009C5288"/>
    <w:rsid w:val="009C604D"/>
    <w:rsid w:val="009C675A"/>
    <w:rsid w:val="009C6B31"/>
    <w:rsid w:val="009D09AB"/>
    <w:rsid w:val="009D182C"/>
    <w:rsid w:val="009D1866"/>
    <w:rsid w:val="009D1955"/>
    <w:rsid w:val="009D19B8"/>
    <w:rsid w:val="009D2097"/>
    <w:rsid w:val="009D2CA0"/>
    <w:rsid w:val="009D2CC4"/>
    <w:rsid w:val="009D3199"/>
    <w:rsid w:val="009D36AA"/>
    <w:rsid w:val="009D3D3C"/>
    <w:rsid w:val="009D5AFD"/>
    <w:rsid w:val="009D65BE"/>
    <w:rsid w:val="009D6B0F"/>
    <w:rsid w:val="009E1CA9"/>
    <w:rsid w:val="009E2B97"/>
    <w:rsid w:val="009E3E58"/>
    <w:rsid w:val="009E518A"/>
    <w:rsid w:val="009E532A"/>
    <w:rsid w:val="009E53DA"/>
    <w:rsid w:val="009E5AB1"/>
    <w:rsid w:val="009E613B"/>
    <w:rsid w:val="009E615F"/>
    <w:rsid w:val="009E616E"/>
    <w:rsid w:val="009E78FB"/>
    <w:rsid w:val="009E7ABD"/>
    <w:rsid w:val="009E7DCF"/>
    <w:rsid w:val="009F04E7"/>
    <w:rsid w:val="009F0A3E"/>
    <w:rsid w:val="009F0AF3"/>
    <w:rsid w:val="009F1499"/>
    <w:rsid w:val="009F14F7"/>
    <w:rsid w:val="009F319E"/>
    <w:rsid w:val="009F3598"/>
    <w:rsid w:val="009F57E1"/>
    <w:rsid w:val="009F6DD8"/>
    <w:rsid w:val="00A00083"/>
    <w:rsid w:val="00A00C24"/>
    <w:rsid w:val="00A00F18"/>
    <w:rsid w:val="00A01B78"/>
    <w:rsid w:val="00A027E8"/>
    <w:rsid w:val="00A0338D"/>
    <w:rsid w:val="00A052E2"/>
    <w:rsid w:val="00A059A1"/>
    <w:rsid w:val="00A067E0"/>
    <w:rsid w:val="00A06F4F"/>
    <w:rsid w:val="00A10990"/>
    <w:rsid w:val="00A10B4F"/>
    <w:rsid w:val="00A10BD0"/>
    <w:rsid w:val="00A11C89"/>
    <w:rsid w:val="00A11E1F"/>
    <w:rsid w:val="00A123C7"/>
    <w:rsid w:val="00A1257D"/>
    <w:rsid w:val="00A12A30"/>
    <w:rsid w:val="00A13C10"/>
    <w:rsid w:val="00A1599D"/>
    <w:rsid w:val="00A15E36"/>
    <w:rsid w:val="00A17A1A"/>
    <w:rsid w:val="00A205DC"/>
    <w:rsid w:val="00A226CA"/>
    <w:rsid w:val="00A228BC"/>
    <w:rsid w:val="00A22B46"/>
    <w:rsid w:val="00A22EDE"/>
    <w:rsid w:val="00A24136"/>
    <w:rsid w:val="00A24F9C"/>
    <w:rsid w:val="00A254D7"/>
    <w:rsid w:val="00A25E52"/>
    <w:rsid w:val="00A26CE5"/>
    <w:rsid w:val="00A3168D"/>
    <w:rsid w:val="00A31E58"/>
    <w:rsid w:val="00A32CA0"/>
    <w:rsid w:val="00A335F7"/>
    <w:rsid w:val="00A346C1"/>
    <w:rsid w:val="00A34A3D"/>
    <w:rsid w:val="00A35961"/>
    <w:rsid w:val="00A35E62"/>
    <w:rsid w:val="00A36A95"/>
    <w:rsid w:val="00A373B5"/>
    <w:rsid w:val="00A37E30"/>
    <w:rsid w:val="00A409F7"/>
    <w:rsid w:val="00A416B5"/>
    <w:rsid w:val="00A4199D"/>
    <w:rsid w:val="00A41CDF"/>
    <w:rsid w:val="00A43CE6"/>
    <w:rsid w:val="00A5046B"/>
    <w:rsid w:val="00A51752"/>
    <w:rsid w:val="00A52AD7"/>
    <w:rsid w:val="00A53136"/>
    <w:rsid w:val="00A5390B"/>
    <w:rsid w:val="00A554F9"/>
    <w:rsid w:val="00A566DA"/>
    <w:rsid w:val="00A61C95"/>
    <w:rsid w:val="00A61FAF"/>
    <w:rsid w:val="00A622A4"/>
    <w:rsid w:val="00A62A40"/>
    <w:rsid w:val="00A62DF9"/>
    <w:rsid w:val="00A63836"/>
    <w:rsid w:val="00A63879"/>
    <w:rsid w:val="00A63F19"/>
    <w:rsid w:val="00A641E6"/>
    <w:rsid w:val="00A645EA"/>
    <w:rsid w:val="00A651F9"/>
    <w:rsid w:val="00A6649E"/>
    <w:rsid w:val="00A66ADE"/>
    <w:rsid w:val="00A67017"/>
    <w:rsid w:val="00A674AE"/>
    <w:rsid w:val="00A67A04"/>
    <w:rsid w:val="00A67B4B"/>
    <w:rsid w:val="00A710B2"/>
    <w:rsid w:val="00A740D7"/>
    <w:rsid w:val="00A75F49"/>
    <w:rsid w:val="00A76A78"/>
    <w:rsid w:val="00A76E03"/>
    <w:rsid w:val="00A77DCC"/>
    <w:rsid w:val="00A77F4C"/>
    <w:rsid w:val="00A80222"/>
    <w:rsid w:val="00A83B57"/>
    <w:rsid w:val="00A8449C"/>
    <w:rsid w:val="00A84BD4"/>
    <w:rsid w:val="00A84E96"/>
    <w:rsid w:val="00A8778E"/>
    <w:rsid w:val="00A910AA"/>
    <w:rsid w:val="00A9271E"/>
    <w:rsid w:val="00A935FC"/>
    <w:rsid w:val="00A9582C"/>
    <w:rsid w:val="00AA2A6A"/>
    <w:rsid w:val="00AA4BEC"/>
    <w:rsid w:val="00AA4F40"/>
    <w:rsid w:val="00AA7464"/>
    <w:rsid w:val="00AA7FD1"/>
    <w:rsid w:val="00AB2573"/>
    <w:rsid w:val="00AB3275"/>
    <w:rsid w:val="00AB357D"/>
    <w:rsid w:val="00AB7120"/>
    <w:rsid w:val="00AB7E20"/>
    <w:rsid w:val="00AC0457"/>
    <w:rsid w:val="00AC1F01"/>
    <w:rsid w:val="00AC369E"/>
    <w:rsid w:val="00AC52F0"/>
    <w:rsid w:val="00AC6016"/>
    <w:rsid w:val="00AC67F1"/>
    <w:rsid w:val="00AD04FE"/>
    <w:rsid w:val="00AD0F14"/>
    <w:rsid w:val="00AD18F3"/>
    <w:rsid w:val="00AD2C14"/>
    <w:rsid w:val="00AD49D8"/>
    <w:rsid w:val="00AD49F5"/>
    <w:rsid w:val="00AD668A"/>
    <w:rsid w:val="00AD76B5"/>
    <w:rsid w:val="00AE0CAC"/>
    <w:rsid w:val="00AE15A4"/>
    <w:rsid w:val="00AE3EF0"/>
    <w:rsid w:val="00AE5AE8"/>
    <w:rsid w:val="00AE6D2E"/>
    <w:rsid w:val="00AF0340"/>
    <w:rsid w:val="00AF13AE"/>
    <w:rsid w:val="00AF1CAD"/>
    <w:rsid w:val="00AF22C7"/>
    <w:rsid w:val="00AF2F98"/>
    <w:rsid w:val="00AF37E7"/>
    <w:rsid w:val="00AF3F7E"/>
    <w:rsid w:val="00AF476F"/>
    <w:rsid w:val="00AF5199"/>
    <w:rsid w:val="00AF60BD"/>
    <w:rsid w:val="00AF643C"/>
    <w:rsid w:val="00AF657B"/>
    <w:rsid w:val="00AF70CB"/>
    <w:rsid w:val="00AF76BC"/>
    <w:rsid w:val="00AF7BF2"/>
    <w:rsid w:val="00B016F3"/>
    <w:rsid w:val="00B01F7F"/>
    <w:rsid w:val="00B0212B"/>
    <w:rsid w:val="00B03796"/>
    <w:rsid w:val="00B0504D"/>
    <w:rsid w:val="00B05312"/>
    <w:rsid w:val="00B066E2"/>
    <w:rsid w:val="00B067E6"/>
    <w:rsid w:val="00B0744B"/>
    <w:rsid w:val="00B077C9"/>
    <w:rsid w:val="00B106CC"/>
    <w:rsid w:val="00B10836"/>
    <w:rsid w:val="00B10C01"/>
    <w:rsid w:val="00B110BB"/>
    <w:rsid w:val="00B14B57"/>
    <w:rsid w:val="00B16037"/>
    <w:rsid w:val="00B1631A"/>
    <w:rsid w:val="00B16DD1"/>
    <w:rsid w:val="00B20A9D"/>
    <w:rsid w:val="00B210D7"/>
    <w:rsid w:val="00B21A5B"/>
    <w:rsid w:val="00B21D80"/>
    <w:rsid w:val="00B22CA5"/>
    <w:rsid w:val="00B23268"/>
    <w:rsid w:val="00B23B26"/>
    <w:rsid w:val="00B25DAE"/>
    <w:rsid w:val="00B276E4"/>
    <w:rsid w:val="00B27A08"/>
    <w:rsid w:val="00B35360"/>
    <w:rsid w:val="00B358C7"/>
    <w:rsid w:val="00B35C76"/>
    <w:rsid w:val="00B36F7D"/>
    <w:rsid w:val="00B4043D"/>
    <w:rsid w:val="00B40F7E"/>
    <w:rsid w:val="00B41499"/>
    <w:rsid w:val="00B41B30"/>
    <w:rsid w:val="00B433D6"/>
    <w:rsid w:val="00B43797"/>
    <w:rsid w:val="00B4456E"/>
    <w:rsid w:val="00B44E94"/>
    <w:rsid w:val="00B452DB"/>
    <w:rsid w:val="00B47D82"/>
    <w:rsid w:val="00B50BFC"/>
    <w:rsid w:val="00B52FE2"/>
    <w:rsid w:val="00B54CEB"/>
    <w:rsid w:val="00B56463"/>
    <w:rsid w:val="00B57791"/>
    <w:rsid w:val="00B603EA"/>
    <w:rsid w:val="00B61159"/>
    <w:rsid w:val="00B611C4"/>
    <w:rsid w:val="00B61650"/>
    <w:rsid w:val="00B6172A"/>
    <w:rsid w:val="00B62A32"/>
    <w:rsid w:val="00B635EB"/>
    <w:rsid w:val="00B639D0"/>
    <w:rsid w:val="00B64A06"/>
    <w:rsid w:val="00B64A52"/>
    <w:rsid w:val="00B65389"/>
    <w:rsid w:val="00B7067B"/>
    <w:rsid w:val="00B7172D"/>
    <w:rsid w:val="00B7418A"/>
    <w:rsid w:val="00B755C9"/>
    <w:rsid w:val="00B757EB"/>
    <w:rsid w:val="00B7773A"/>
    <w:rsid w:val="00B80ED4"/>
    <w:rsid w:val="00B8141E"/>
    <w:rsid w:val="00B81488"/>
    <w:rsid w:val="00B81A13"/>
    <w:rsid w:val="00B81B90"/>
    <w:rsid w:val="00B81FB8"/>
    <w:rsid w:val="00B82F93"/>
    <w:rsid w:val="00B833F9"/>
    <w:rsid w:val="00B86225"/>
    <w:rsid w:val="00B862C0"/>
    <w:rsid w:val="00B8637D"/>
    <w:rsid w:val="00B8641F"/>
    <w:rsid w:val="00B87DCF"/>
    <w:rsid w:val="00B9079B"/>
    <w:rsid w:val="00B910CC"/>
    <w:rsid w:val="00B9301B"/>
    <w:rsid w:val="00B9387B"/>
    <w:rsid w:val="00B951D3"/>
    <w:rsid w:val="00B9563C"/>
    <w:rsid w:val="00B9565C"/>
    <w:rsid w:val="00B962E0"/>
    <w:rsid w:val="00B96B5F"/>
    <w:rsid w:val="00BA00C2"/>
    <w:rsid w:val="00BA024C"/>
    <w:rsid w:val="00BA0902"/>
    <w:rsid w:val="00BA4217"/>
    <w:rsid w:val="00BA6629"/>
    <w:rsid w:val="00BA6754"/>
    <w:rsid w:val="00BB047F"/>
    <w:rsid w:val="00BB13A5"/>
    <w:rsid w:val="00BB1719"/>
    <w:rsid w:val="00BB1C1A"/>
    <w:rsid w:val="00BB1CE4"/>
    <w:rsid w:val="00BB29DB"/>
    <w:rsid w:val="00BB2EEF"/>
    <w:rsid w:val="00BB399C"/>
    <w:rsid w:val="00BB3DA0"/>
    <w:rsid w:val="00BB4B72"/>
    <w:rsid w:val="00BB6A8A"/>
    <w:rsid w:val="00BB6E8F"/>
    <w:rsid w:val="00BB7138"/>
    <w:rsid w:val="00BC1CD9"/>
    <w:rsid w:val="00BC2F5A"/>
    <w:rsid w:val="00BC3B60"/>
    <w:rsid w:val="00BC3EB8"/>
    <w:rsid w:val="00BC4C77"/>
    <w:rsid w:val="00BC6A55"/>
    <w:rsid w:val="00BC7596"/>
    <w:rsid w:val="00BD0278"/>
    <w:rsid w:val="00BD0E3A"/>
    <w:rsid w:val="00BD0FFB"/>
    <w:rsid w:val="00BD1465"/>
    <w:rsid w:val="00BD2CC6"/>
    <w:rsid w:val="00BD35EE"/>
    <w:rsid w:val="00BD3745"/>
    <w:rsid w:val="00BD383A"/>
    <w:rsid w:val="00BD3AF9"/>
    <w:rsid w:val="00BD3B04"/>
    <w:rsid w:val="00BD456A"/>
    <w:rsid w:val="00BD45DB"/>
    <w:rsid w:val="00BD4F0A"/>
    <w:rsid w:val="00BD6C64"/>
    <w:rsid w:val="00BE0738"/>
    <w:rsid w:val="00BE1300"/>
    <w:rsid w:val="00BE14CA"/>
    <w:rsid w:val="00BE172D"/>
    <w:rsid w:val="00BE29B1"/>
    <w:rsid w:val="00BE3E12"/>
    <w:rsid w:val="00BE4230"/>
    <w:rsid w:val="00BE4F10"/>
    <w:rsid w:val="00BE56CA"/>
    <w:rsid w:val="00BE5E0D"/>
    <w:rsid w:val="00BE6B4B"/>
    <w:rsid w:val="00BE6D38"/>
    <w:rsid w:val="00BE71D4"/>
    <w:rsid w:val="00BF00B5"/>
    <w:rsid w:val="00BF145F"/>
    <w:rsid w:val="00BF1E5A"/>
    <w:rsid w:val="00BF338D"/>
    <w:rsid w:val="00BF4C9E"/>
    <w:rsid w:val="00BF7770"/>
    <w:rsid w:val="00C0054B"/>
    <w:rsid w:val="00C01026"/>
    <w:rsid w:val="00C01D66"/>
    <w:rsid w:val="00C026DC"/>
    <w:rsid w:val="00C03956"/>
    <w:rsid w:val="00C05148"/>
    <w:rsid w:val="00C051E8"/>
    <w:rsid w:val="00C0549A"/>
    <w:rsid w:val="00C05BEE"/>
    <w:rsid w:val="00C07051"/>
    <w:rsid w:val="00C0760B"/>
    <w:rsid w:val="00C07DE7"/>
    <w:rsid w:val="00C106D9"/>
    <w:rsid w:val="00C10A4C"/>
    <w:rsid w:val="00C10C0C"/>
    <w:rsid w:val="00C12929"/>
    <w:rsid w:val="00C13467"/>
    <w:rsid w:val="00C14AAE"/>
    <w:rsid w:val="00C1506D"/>
    <w:rsid w:val="00C15CC3"/>
    <w:rsid w:val="00C1727B"/>
    <w:rsid w:val="00C20A2B"/>
    <w:rsid w:val="00C2117F"/>
    <w:rsid w:val="00C2175A"/>
    <w:rsid w:val="00C21D96"/>
    <w:rsid w:val="00C22EBD"/>
    <w:rsid w:val="00C23DF8"/>
    <w:rsid w:val="00C24A82"/>
    <w:rsid w:val="00C24AF7"/>
    <w:rsid w:val="00C268E6"/>
    <w:rsid w:val="00C27966"/>
    <w:rsid w:val="00C279D9"/>
    <w:rsid w:val="00C27BF1"/>
    <w:rsid w:val="00C30A8C"/>
    <w:rsid w:val="00C312D0"/>
    <w:rsid w:val="00C319DF"/>
    <w:rsid w:val="00C31C6F"/>
    <w:rsid w:val="00C33177"/>
    <w:rsid w:val="00C337AA"/>
    <w:rsid w:val="00C33FDB"/>
    <w:rsid w:val="00C34B2D"/>
    <w:rsid w:val="00C35EBB"/>
    <w:rsid w:val="00C37063"/>
    <w:rsid w:val="00C37E4D"/>
    <w:rsid w:val="00C43114"/>
    <w:rsid w:val="00C44911"/>
    <w:rsid w:val="00C44EA7"/>
    <w:rsid w:val="00C46129"/>
    <w:rsid w:val="00C502D9"/>
    <w:rsid w:val="00C5048C"/>
    <w:rsid w:val="00C508CA"/>
    <w:rsid w:val="00C51C92"/>
    <w:rsid w:val="00C52A91"/>
    <w:rsid w:val="00C52E53"/>
    <w:rsid w:val="00C54758"/>
    <w:rsid w:val="00C6021B"/>
    <w:rsid w:val="00C61805"/>
    <w:rsid w:val="00C61CCE"/>
    <w:rsid w:val="00C61D8B"/>
    <w:rsid w:val="00C625E5"/>
    <w:rsid w:val="00C62AB5"/>
    <w:rsid w:val="00C6360B"/>
    <w:rsid w:val="00C63626"/>
    <w:rsid w:val="00C63CE8"/>
    <w:rsid w:val="00C645C6"/>
    <w:rsid w:val="00C64F8F"/>
    <w:rsid w:val="00C650A6"/>
    <w:rsid w:val="00C65712"/>
    <w:rsid w:val="00C65820"/>
    <w:rsid w:val="00C6658B"/>
    <w:rsid w:val="00C67068"/>
    <w:rsid w:val="00C72075"/>
    <w:rsid w:val="00C726F1"/>
    <w:rsid w:val="00C73453"/>
    <w:rsid w:val="00C74F47"/>
    <w:rsid w:val="00C7639B"/>
    <w:rsid w:val="00C76545"/>
    <w:rsid w:val="00C771FA"/>
    <w:rsid w:val="00C77EC8"/>
    <w:rsid w:val="00C801CC"/>
    <w:rsid w:val="00C81405"/>
    <w:rsid w:val="00C81E48"/>
    <w:rsid w:val="00C82373"/>
    <w:rsid w:val="00C825DC"/>
    <w:rsid w:val="00C82C88"/>
    <w:rsid w:val="00C8434B"/>
    <w:rsid w:val="00C84D99"/>
    <w:rsid w:val="00C84E75"/>
    <w:rsid w:val="00C8513D"/>
    <w:rsid w:val="00C8599C"/>
    <w:rsid w:val="00C860B8"/>
    <w:rsid w:val="00C86CFE"/>
    <w:rsid w:val="00C871E0"/>
    <w:rsid w:val="00C879FE"/>
    <w:rsid w:val="00C90781"/>
    <w:rsid w:val="00C90D89"/>
    <w:rsid w:val="00C9116B"/>
    <w:rsid w:val="00C91D37"/>
    <w:rsid w:val="00C92032"/>
    <w:rsid w:val="00C928F2"/>
    <w:rsid w:val="00C9343D"/>
    <w:rsid w:val="00C93635"/>
    <w:rsid w:val="00C948F1"/>
    <w:rsid w:val="00C94BF2"/>
    <w:rsid w:val="00C95B72"/>
    <w:rsid w:val="00C95CB0"/>
    <w:rsid w:val="00C96B58"/>
    <w:rsid w:val="00CA1220"/>
    <w:rsid w:val="00CA5709"/>
    <w:rsid w:val="00CA72D3"/>
    <w:rsid w:val="00CB0A21"/>
    <w:rsid w:val="00CB0A5D"/>
    <w:rsid w:val="00CB1382"/>
    <w:rsid w:val="00CB2757"/>
    <w:rsid w:val="00CB29E1"/>
    <w:rsid w:val="00CB569E"/>
    <w:rsid w:val="00CB7C28"/>
    <w:rsid w:val="00CC1055"/>
    <w:rsid w:val="00CC377C"/>
    <w:rsid w:val="00CC39C5"/>
    <w:rsid w:val="00CC6D0F"/>
    <w:rsid w:val="00CD010B"/>
    <w:rsid w:val="00CD0536"/>
    <w:rsid w:val="00CD055B"/>
    <w:rsid w:val="00CD0C2D"/>
    <w:rsid w:val="00CD0F15"/>
    <w:rsid w:val="00CD16E8"/>
    <w:rsid w:val="00CD32C4"/>
    <w:rsid w:val="00CD383F"/>
    <w:rsid w:val="00CD405F"/>
    <w:rsid w:val="00CD46F3"/>
    <w:rsid w:val="00CD48AC"/>
    <w:rsid w:val="00CD635F"/>
    <w:rsid w:val="00CD6FBC"/>
    <w:rsid w:val="00CD73DA"/>
    <w:rsid w:val="00CD7929"/>
    <w:rsid w:val="00CE0144"/>
    <w:rsid w:val="00CE0370"/>
    <w:rsid w:val="00CE06BC"/>
    <w:rsid w:val="00CE0967"/>
    <w:rsid w:val="00CE223C"/>
    <w:rsid w:val="00CE3C48"/>
    <w:rsid w:val="00CE3FB6"/>
    <w:rsid w:val="00CE49D2"/>
    <w:rsid w:val="00CE6773"/>
    <w:rsid w:val="00CE67F4"/>
    <w:rsid w:val="00CE6807"/>
    <w:rsid w:val="00CE78E5"/>
    <w:rsid w:val="00CE7AC2"/>
    <w:rsid w:val="00CF036B"/>
    <w:rsid w:val="00CF196C"/>
    <w:rsid w:val="00CF21E8"/>
    <w:rsid w:val="00CF2FC7"/>
    <w:rsid w:val="00CF3004"/>
    <w:rsid w:val="00CF37FA"/>
    <w:rsid w:val="00CF48E3"/>
    <w:rsid w:val="00CF50B7"/>
    <w:rsid w:val="00CF536D"/>
    <w:rsid w:val="00CF5917"/>
    <w:rsid w:val="00CF78C2"/>
    <w:rsid w:val="00D01443"/>
    <w:rsid w:val="00D01448"/>
    <w:rsid w:val="00D0335F"/>
    <w:rsid w:val="00D03C77"/>
    <w:rsid w:val="00D06892"/>
    <w:rsid w:val="00D06AEE"/>
    <w:rsid w:val="00D06BA4"/>
    <w:rsid w:val="00D06FA7"/>
    <w:rsid w:val="00D07DFD"/>
    <w:rsid w:val="00D107C1"/>
    <w:rsid w:val="00D10E4C"/>
    <w:rsid w:val="00D128A1"/>
    <w:rsid w:val="00D12E7F"/>
    <w:rsid w:val="00D134F1"/>
    <w:rsid w:val="00D1651B"/>
    <w:rsid w:val="00D16E48"/>
    <w:rsid w:val="00D17367"/>
    <w:rsid w:val="00D17E4A"/>
    <w:rsid w:val="00D20C11"/>
    <w:rsid w:val="00D210DF"/>
    <w:rsid w:val="00D212F3"/>
    <w:rsid w:val="00D21B83"/>
    <w:rsid w:val="00D22AA3"/>
    <w:rsid w:val="00D23499"/>
    <w:rsid w:val="00D234DF"/>
    <w:rsid w:val="00D24F7B"/>
    <w:rsid w:val="00D25CCA"/>
    <w:rsid w:val="00D25D40"/>
    <w:rsid w:val="00D27137"/>
    <w:rsid w:val="00D2771F"/>
    <w:rsid w:val="00D27B3B"/>
    <w:rsid w:val="00D30966"/>
    <w:rsid w:val="00D31A2B"/>
    <w:rsid w:val="00D322FC"/>
    <w:rsid w:val="00D32F3B"/>
    <w:rsid w:val="00D333D3"/>
    <w:rsid w:val="00D33A8F"/>
    <w:rsid w:val="00D33FBC"/>
    <w:rsid w:val="00D3419E"/>
    <w:rsid w:val="00D3604F"/>
    <w:rsid w:val="00D3670F"/>
    <w:rsid w:val="00D36BC8"/>
    <w:rsid w:val="00D407DC"/>
    <w:rsid w:val="00D41E9F"/>
    <w:rsid w:val="00D41FA6"/>
    <w:rsid w:val="00D42579"/>
    <w:rsid w:val="00D4348C"/>
    <w:rsid w:val="00D43E49"/>
    <w:rsid w:val="00D43F6F"/>
    <w:rsid w:val="00D44EC6"/>
    <w:rsid w:val="00D459DE"/>
    <w:rsid w:val="00D46312"/>
    <w:rsid w:val="00D46760"/>
    <w:rsid w:val="00D4791A"/>
    <w:rsid w:val="00D54452"/>
    <w:rsid w:val="00D54636"/>
    <w:rsid w:val="00D554B8"/>
    <w:rsid w:val="00D557AC"/>
    <w:rsid w:val="00D563A5"/>
    <w:rsid w:val="00D57A3F"/>
    <w:rsid w:val="00D605EA"/>
    <w:rsid w:val="00D60F3E"/>
    <w:rsid w:val="00D623B6"/>
    <w:rsid w:val="00D6257A"/>
    <w:rsid w:val="00D63C7C"/>
    <w:rsid w:val="00D63DB0"/>
    <w:rsid w:val="00D63ED6"/>
    <w:rsid w:val="00D648FA"/>
    <w:rsid w:val="00D64CEE"/>
    <w:rsid w:val="00D65A52"/>
    <w:rsid w:val="00D66435"/>
    <w:rsid w:val="00D700D2"/>
    <w:rsid w:val="00D70585"/>
    <w:rsid w:val="00D70B18"/>
    <w:rsid w:val="00D71642"/>
    <w:rsid w:val="00D7175B"/>
    <w:rsid w:val="00D71881"/>
    <w:rsid w:val="00D71DA4"/>
    <w:rsid w:val="00D723D1"/>
    <w:rsid w:val="00D72625"/>
    <w:rsid w:val="00D731E8"/>
    <w:rsid w:val="00D736FA"/>
    <w:rsid w:val="00D73E8F"/>
    <w:rsid w:val="00D74633"/>
    <w:rsid w:val="00D746EB"/>
    <w:rsid w:val="00D76EC9"/>
    <w:rsid w:val="00D76F3C"/>
    <w:rsid w:val="00D770D1"/>
    <w:rsid w:val="00D810BB"/>
    <w:rsid w:val="00D811F6"/>
    <w:rsid w:val="00D8180A"/>
    <w:rsid w:val="00D83D36"/>
    <w:rsid w:val="00D83D76"/>
    <w:rsid w:val="00D83F65"/>
    <w:rsid w:val="00D84185"/>
    <w:rsid w:val="00D84CE7"/>
    <w:rsid w:val="00D8537A"/>
    <w:rsid w:val="00D86660"/>
    <w:rsid w:val="00D8BEFC"/>
    <w:rsid w:val="00D9456E"/>
    <w:rsid w:val="00D9549B"/>
    <w:rsid w:val="00D95FCC"/>
    <w:rsid w:val="00D962DE"/>
    <w:rsid w:val="00D96D79"/>
    <w:rsid w:val="00D977CC"/>
    <w:rsid w:val="00DA0940"/>
    <w:rsid w:val="00DA1A39"/>
    <w:rsid w:val="00DA2773"/>
    <w:rsid w:val="00DA3E4D"/>
    <w:rsid w:val="00DA540E"/>
    <w:rsid w:val="00DA61BC"/>
    <w:rsid w:val="00DA64A6"/>
    <w:rsid w:val="00DA67A2"/>
    <w:rsid w:val="00DA6BBB"/>
    <w:rsid w:val="00DA6C1E"/>
    <w:rsid w:val="00DA6D7B"/>
    <w:rsid w:val="00DA76DC"/>
    <w:rsid w:val="00DA7F13"/>
    <w:rsid w:val="00DB0685"/>
    <w:rsid w:val="00DB0784"/>
    <w:rsid w:val="00DB1450"/>
    <w:rsid w:val="00DB15C0"/>
    <w:rsid w:val="00DB2F8A"/>
    <w:rsid w:val="00DB3264"/>
    <w:rsid w:val="00DB4A65"/>
    <w:rsid w:val="00DB564D"/>
    <w:rsid w:val="00DB5D54"/>
    <w:rsid w:val="00DB6680"/>
    <w:rsid w:val="00DB71BE"/>
    <w:rsid w:val="00DB7EE5"/>
    <w:rsid w:val="00DC038E"/>
    <w:rsid w:val="00DC08C2"/>
    <w:rsid w:val="00DC16D1"/>
    <w:rsid w:val="00DC2243"/>
    <w:rsid w:val="00DC2883"/>
    <w:rsid w:val="00DC2F15"/>
    <w:rsid w:val="00DD0514"/>
    <w:rsid w:val="00DD15AB"/>
    <w:rsid w:val="00DD2565"/>
    <w:rsid w:val="00DD43EF"/>
    <w:rsid w:val="00DD4815"/>
    <w:rsid w:val="00DD4BC8"/>
    <w:rsid w:val="00DD52EA"/>
    <w:rsid w:val="00DD6BDE"/>
    <w:rsid w:val="00DE05C4"/>
    <w:rsid w:val="00DE0A3B"/>
    <w:rsid w:val="00DE1331"/>
    <w:rsid w:val="00DE1575"/>
    <w:rsid w:val="00DE1A80"/>
    <w:rsid w:val="00DE22BA"/>
    <w:rsid w:val="00DE238B"/>
    <w:rsid w:val="00DE239F"/>
    <w:rsid w:val="00DE2A6B"/>
    <w:rsid w:val="00DE2FF4"/>
    <w:rsid w:val="00DE4740"/>
    <w:rsid w:val="00DE507D"/>
    <w:rsid w:val="00DF123D"/>
    <w:rsid w:val="00DF22C4"/>
    <w:rsid w:val="00DF4230"/>
    <w:rsid w:val="00DF4256"/>
    <w:rsid w:val="00DF561E"/>
    <w:rsid w:val="00DF566B"/>
    <w:rsid w:val="00DF5969"/>
    <w:rsid w:val="00DF6C44"/>
    <w:rsid w:val="00DF78F9"/>
    <w:rsid w:val="00E010B5"/>
    <w:rsid w:val="00E02C8F"/>
    <w:rsid w:val="00E02E28"/>
    <w:rsid w:val="00E03449"/>
    <w:rsid w:val="00E06815"/>
    <w:rsid w:val="00E105E2"/>
    <w:rsid w:val="00E121F3"/>
    <w:rsid w:val="00E12A9D"/>
    <w:rsid w:val="00E131B4"/>
    <w:rsid w:val="00E1445E"/>
    <w:rsid w:val="00E14A1E"/>
    <w:rsid w:val="00E14D11"/>
    <w:rsid w:val="00E15566"/>
    <w:rsid w:val="00E15CCA"/>
    <w:rsid w:val="00E17356"/>
    <w:rsid w:val="00E17451"/>
    <w:rsid w:val="00E21593"/>
    <w:rsid w:val="00E2320C"/>
    <w:rsid w:val="00E235A4"/>
    <w:rsid w:val="00E23DD5"/>
    <w:rsid w:val="00E2570F"/>
    <w:rsid w:val="00E25CCA"/>
    <w:rsid w:val="00E25F57"/>
    <w:rsid w:val="00E26A7D"/>
    <w:rsid w:val="00E27763"/>
    <w:rsid w:val="00E27D2B"/>
    <w:rsid w:val="00E30689"/>
    <w:rsid w:val="00E30A93"/>
    <w:rsid w:val="00E31587"/>
    <w:rsid w:val="00E31843"/>
    <w:rsid w:val="00E321A6"/>
    <w:rsid w:val="00E32F4B"/>
    <w:rsid w:val="00E333A4"/>
    <w:rsid w:val="00E348E1"/>
    <w:rsid w:val="00E35188"/>
    <w:rsid w:val="00E357FA"/>
    <w:rsid w:val="00E35989"/>
    <w:rsid w:val="00E40D6F"/>
    <w:rsid w:val="00E40EB3"/>
    <w:rsid w:val="00E41D9C"/>
    <w:rsid w:val="00E42E4C"/>
    <w:rsid w:val="00E43478"/>
    <w:rsid w:val="00E44F33"/>
    <w:rsid w:val="00E46CEA"/>
    <w:rsid w:val="00E4715B"/>
    <w:rsid w:val="00E503D9"/>
    <w:rsid w:val="00E52796"/>
    <w:rsid w:val="00E52EE3"/>
    <w:rsid w:val="00E53B9D"/>
    <w:rsid w:val="00E53E19"/>
    <w:rsid w:val="00E54270"/>
    <w:rsid w:val="00E55D40"/>
    <w:rsid w:val="00E56476"/>
    <w:rsid w:val="00E57201"/>
    <w:rsid w:val="00E578F2"/>
    <w:rsid w:val="00E60A62"/>
    <w:rsid w:val="00E60CF6"/>
    <w:rsid w:val="00E614C0"/>
    <w:rsid w:val="00E63046"/>
    <w:rsid w:val="00E63512"/>
    <w:rsid w:val="00E63910"/>
    <w:rsid w:val="00E642C9"/>
    <w:rsid w:val="00E64D8F"/>
    <w:rsid w:val="00E65226"/>
    <w:rsid w:val="00E67A70"/>
    <w:rsid w:val="00E67E00"/>
    <w:rsid w:val="00E70C51"/>
    <w:rsid w:val="00E71366"/>
    <w:rsid w:val="00E723E6"/>
    <w:rsid w:val="00E73AE8"/>
    <w:rsid w:val="00E752FB"/>
    <w:rsid w:val="00E7546F"/>
    <w:rsid w:val="00E75F79"/>
    <w:rsid w:val="00E76025"/>
    <w:rsid w:val="00E76F40"/>
    <w:rsid w:val="00E802A7"/>
    <w:rsid w:val="00E80E84"/>
    <w:rsid w:val="00E819CC"/>
    <w:rsid w:val="00E81F5C"/>
    <w:rsid w:val="00E829E3"/>
    <w:rsid w:val="00E82F08"/>
    <w:rsid w:val="00E82F0E"/>
    <w:rsid w:val="00E83CB8"/>
    <w:rsid w:val="00E83CF0"/>
    <w:rsid w:val="00E84114"/>
    <w:rsid w:val="00E84537"/>
    <w:rsid w:val="00E848D3"/>
    <w:rsid w:val="00E85017"/>
    <w:rsid w:val="00E85082"/>
    <w:rsid w:val="00E85EF3"/>
    <w:rsid w:val="00E86DE5"/>
    <w:rsid w:val="00E905A9"/>
    <w:rsid w:val="00E92991"/>
    <w:rsid w:val="00E93297"/>
    <w:rsid w:val="00E93676"/>
    <w:rsid w:val="00E94255"/>
    <w:rsid w:val="00E943BC"/>
    <w:rsid w:val="00E94C45"/>
    <w:rsid w:val="00E95175"/>
    <w:rsid w:val="00E95C59"/>
    <w:rsid w:val="00E969C4"/>
    <w:rsid w:val="00E96EF7"/>
    <w:rsid w:val="00E97244"/>
    <w:rsid w:val="00E97E31"/>
    <w:rsid w:val="00EA0421"/>
    <w:rsid w:val="00EA0EAC"/>
    <w:rsid w:val="00EA136B"/>
    <w:rsid w:val="00EA17A2"/>
    <w:rsid w:val="00EA19F2"/>
    <w:rsid w:val="00EA1A73"/>
    <w:rsid w:val="00EA1F38"/>
    <w:rsid w:val="00EA4220"/>
    <w:rsid w:val="00EA4CF4"/>
    <w:rsid w:val="00EA5C36"/>
    <w:rsid w:val="00EA7350"/>
    <w:rsid w:val="00EA75A3"/>
    <w:rsid w:val="00EA7BD9"/>
    <w:rsid w:val="00EB02A0"/>
    <w:rsid w:val="00EB05BE"/>
    <w:rsid w:val="00EB0701"/>
    <w:rsid w:val="00EB0A94"/>
    <w:rsid w:val="00EB1AEA"/>
    <w:rsid w:val="00EB2C02"/>
    <w:rsid w:val="00EB4111"/>
    <w:rsid w:val="00EB443B"/>
    <w:rsid w:val="00EB642F"/>
    <w:rsid w:val="00EC0219"/>
    <w:rsid w:val="00EC360E"/>
    <w:rsid w:val="00EC48B8"/>
    <w:rsid w:val="00EC6C30"/>
    <w:rsid w:val="00ED0B27"/>
    <w:rsid w:val="00ED15F6"/>
    <w:rsid w:val="00ED2449"/>
    <w:rsid w:val="00ED29AD"/>
    <w:rsid w:val="00ED4A27"/>
    <w:rsid w:val="00ED66B5"/>
    <w:rsid w:val="00ED6AB7"/>
    <w:rsid w:val="00ED7438"/>
    <w:rsid w:val="00EE237D"/>
    <w:rsid w:val="00EE2ED4"/>
    <w:rsid w:val="00EE3569"/>
    <w:rsid w:val="00EE394A"/>
    <w:rsid w:val="00EE526A"/>
    <w:rsid w:val="00EE5EFE"/>
    <w:rsid w:val="00EE78C1"/>
    <w:rsid w:val="00EE7F55"/>
    <w:rsid w:val="00EF298D"/>
    <w:rsid w:val="00EF29EB"/>
    <w:rsid w:val="00EF3507"/>
    <w:rsid w:val="00EF5DC6"/>
    <w:rsid w:val="00EF6294"/>
    <w:rsid w:val="00EF660B"/>
    <w:rsid w:val="00EF770E"/>
    <w:rsid w:val="00F0082D"/>
    <w:rsid w:val="00F01F37"/>
    <w:rsid w:val="00F0233A"/>
    <w:rsid w:val="00F03BD0"/>
    <w:rsid w:val="00F0417D"/>
    <w:rsid w:val="00F04AA3"/>
    <w:rsid w:val="00F04D55"/>
    <w:rsid w:val="00F068CB"/>
    <w:rsid w:val="00F07A6B"/>
    <w:rsid w:val="00F07DC7"/>
    <w:rsid w:val="00F105C3"/>
    <w:rsid w:val="00F13852"/>
    <w:rsid w:val="00F1486F"/>
    <w:rsid w:val="00F1659E"/>
    <w:rsid w:val="00F16AAF"/>
    <w:rsid w:val="00F16B99"/>
    <w:rsid w:val="00F17A0D"/>
    <w:rsid w:val="00F2030C"/>
    <w:rsid w:val="00F20497"/>
    <w:rsid w:val="00F2404A"/>
    <w:rsid w:val="00F25B89"/>
    <w:rsid w:val="00F25F74"/>
    <w:rsid w:val="00F26B3B"/>
    <w:rsid w:val="00F30D29"/>
    <w:rsid w:val="00F32968"/>
    <w:rsid w:val="00F33F65"/>
    <w:rsid w:val="00F34127"/>
    <w:rsid w:val="00F341E4"/>
    <w:rsid w:val="00F34317"/>
    <w:rsid w:val="00F34742"/>
    <w:rsid w:val="00F35848"/>
    <w:rsid w:val="00F3662A"/>
    <w:rsid w:val="00F36F49"/>
    <w:rsid w:val="00F37C5D"/>
    <w:rsid w:val="00F401F2"/>
    <w:rsid w:val="00F40E10"/>
    <w:rsid w:val="00F419BE"/>
    <w:rsid w:val="00F426DD"/>
    <w:rsid w:val="00F43F03"/>
    <w:rsid w:val="00F4417C"/>
    <w:rsid w:val="00F4463C"/>
    <w:rsid w:val="00F45C55"/>
    <w:rsid w:val="00F461F5"/>
    <w:rsid w:val="00F50462"/>
    <w:rsid w:val="00F50B44"/>
    <w:rsid w:val="00F52103"/>
    <w:rsid w:val="00F52984"/>
    <w:rsid w:val="00F540C3"/>
    <w:rsid w:val="00F54332"/>
    <w:rsid w:val="00F5446B"/>
    <w:rsid w:val="00F5532A"/>
    <w:rsid w:val="00F55758"/>
    <w:rsid w:val="00F55E95"/>
    <w:rsid w:val="00F573D0"/>
    <w:rsid w:val="00F57E95"/>
    <w:rsid w:val="00F6106C"/>
    <w:rsid w:val="00F615C9"/>
    <w:rsid w:val="00F61E3B"/>
    <w:rsid w:val="00F62F99"/>
    <w:rsid w:val="00F63E6C"/>
    <w:rsid w:val="00F648AF"/>
    <w:rsid w:val="00F65F29"/>
    <w:rsid w:val="00F664A8"/>
    <w:rsid w:val="00F66C67"/>
    <w:rsid w:val="00F67D32"/>
    <w:rsid w:val="00F72838"/>
    <w:rsid w:val="00F728E5"/>
    <w:rsid w:val="00F72B7D"/>
    <w:rsid w:val="00F75433"/>
    <w:rsid w:val="00F7635F"/>
    <w:rsid w:val="00F766D5"/>
    <w:rsid w:val="00F76BC5"/>
    <w:rsid w:val="00F76F99"/>
    <w:rsid w:val="00F775C4"/>
    <w:rsid w:val="00F77FA1"/>
    <w:rsid w:val="00F81281"/>
    <w:rsid w:val="00F82BC3"/>
    <w:rsid w:val="00F8343E"/>
    <w:rsid w:val="00F84C3F"/>
    <w:rsid w:val="00F84F17"/>
    <w:rsid w:val="00F8627B"/>
    <w:rsid w:val="00F91E50"/>
    <w:rsid w:val="00F92574"/>
    <w:rsid w:val="00F92BCD"/>
    <w:rsid w:val="00F93107"/>
    <w:rsid w:val="00F94196"/>
    <w:rsid w:val="00F94F2A"/>
    <w:rsid w:val="00F960D5"/>
    <w:rsid w:val="00F9707F"/>
    <w:rsid w:val="00FA0102"/>
    <w:rsid w:val="00FA0447"/>
    <w:rsid w:val="00FA2939"/>
    <w:rsid w:val="00FA3149"/>
    <w:rsid w:val="00FA346E"/>
    <w:rsid w:val="00FA3A35"/>
    <w:rsid w:val="00FA404F"/>
    <w:rsid w:val="00FA54DB"/>
    <w:rsid w:val="00FA5533"/>
    <w:rsid w:val="00FA70E6"/>
    <w:rsid w:val="00FA7375"/>
    <w:rsid w:val="00FA7A7A"/>
    <w:rsid w:val="00FA7ABB"/>
    <w:rsid w:val="00FA7B10"/>
    <w:rsid w:val="00FB2306"/>
    <w:rsid w:val="00FB266E"/>
    <w:rsid w:val="00FB2BC2"/>
    <w:rsid w:val="00FB32C6"/>
    <w:rsid w:val="00FB46DF"/>
    <w:rsid w:val="00FB4B10"/>
    <w:rsid w:val="00FB51B8"/>
    <w:rsid w:val="00FB6B8E"/>
    <w:rsid w:val="00FB7134"/>
    <w:rsid w:val="00FB72DD"/>
    <w:rsid w:val="00FC005C"/>
    <w:rsid w:val="00FC27EE"/>
    <w:rsid w:val="00FC5788"/>
    <w:rsid w:val="00FC5EE4"/>
    <w:rsid w:val="00FC65C8"/>
    <w:rsid w:val="00FC6913"/>
    <w:rsid w:val="00FC6A4C"/>
    <w:rsid w:val="00FC735A"/>
    <w:rsid w:val="00FC7BE4"/>
    <w:rsid w:val="00FD0A03"/>
    <w:rsid w:val="00FD10F0"/>
    <w:rsid w:val="00FD1E9C"/>
    <w:rsid w:val="00FD23E5"/>
    <w:rsid w:val="00FD283A"/>
    <w:rsid w:val="00FD3C19"/>
    <w:rsid w:val="00FD4204"/>
    <w:rsid w:val="00FD4323"/>
    <w:rsid w:val="00FD46C6"/>
    <w:rsid w:val="00FD4E09"/>
    <w:rsid w:val="00FD5770"/>
    <w:rsid w:val="00FD5B53"/>
    <w:rsid w:val="00FD6335"/>
    <w:rsid w:val="00FD7643"/>
    <w:rsid w:val="00FE00F7"/>
    <w:rsid w:val="00FE180F"/>
    <w:rsid w:val="00FE37EB"/>
    <w:rsid w:val="00FE3E26"/>
    <w:rsid w:val="00FE4367"/>
    <w:rsid w:val="00FE524A"/>
    <w:rsid w:val="00FE619B"/>
    <w:rsid w:val="00FE685E"/>
    <w:rsid w:val="00FE6CB5"/>
    <w:rsid w:val="00FF0A0D"/>
    <w:rsid w:val="00FF0B6C"/>
    <w:rsid w:val="00FF16F0"/>
    <w:rsid w:val="00FF1936"/>
    <w:rsid w:val="00FF1D8E"/>
    <w:rsid w:val="00FF2147"/>
    <w:rsid w:val="00FF21A7"/>
    <w:rsid w:val="00FF2B76"/>
    <w:rsid w:val="00FF2F3C"/>
    <w:rsid w:val="00FF3060"/>
    <w:rsid w:val="00FF3F5F"/>
    <w:rsid w:val="00FF4956"/>
    <w:rsid w:val="00FF504F"/>
    <w:rsid w:val="00FF55FA"/>
    <w:rsid w:val="00FF5A2D"/>
    <w:rsid w:val="00FF7885"/>
    <w:rsid w:val="00FF7BA0"/>
    <w:rsid w:val="011DF6A8"/>
    <w:rsid w:val="0195E347"/>
    <w:rsid w:val="01D5881C"/>
    <w:rsid w:val="037B5742"/>
    <w:rsid w:val="0383E126"/>
    <w:rsid w:val="04126F04"/>
    <w:rsid w:val="042282E7"/>
    <w:rsid w:val="0448E3C0"/>
    <w:rsid w:val="04DC0EC0"/>
    <w:rsid w:val="050970A7"/>
    <w:rsid w:val="05225EF1"/>
    <w:rsid w:val="055A25ED"/>
    <w:rsid w:val="05C60CCC"/>
    <w:rsid w:val="05EA6FBC"/>
    <w:rsid w:val="06066658"/>
    <w:rsid w:val="066676D9"/>
    <w:rsid w:val="06A0D9E3"/>
    <w:rsid w:val="074C6A9E"/>
    <w:rsid w:val="078A32F7"/>
    <w:rsid w:val="07B59C32"/>
    <w:rsid w:val="0809EB46"/>
    <w:rsid w:val="081B7890"/>
    <w:rsid w:val="084E5E40"/>
    <w:rsid w:val="085E0E30"/>
    <w:rsid w:val="08BC16E2"/>
    <w:rsid w:val="08D0C951"/>
    <w:rsid w:val="09A1F802"/>
    <w:rsid w:val="0A55B45F"/>
    <w:rsid w:val="0B0E8629"/>
    <w:rsid w:val="0B580ED8"/>
    <w:rsid w:val="0C3D6E57"/>
    <w:rsid w:val="0C70F765"/>
    <w:rsid w:val="0C8136F7"/>
    <w:rsid w:val="0CBC9454"/>
    <w:rsid w:val="0CC10B6F"/>
    <w:rsid w:val="0D4EBD46"/>
    <w:rsid w:val="0D5325EC"/>
    <w:rsid w:val="0D7A3EE4"/>
    <w:rsid w:val="0D954396"/>
    <w:rsid w:val="0D9F5716"/>
    <w:rsid w:val="0DD434F4"/>
    <w:rsid w:val="0DD93EB8"/>
    <w:rsid w:val="0DED633B"/>
    <w:rsid w:val="0E3AF4F7"/>
    <w:rsid w:val="0EA4A3E5"/>
    <w:rsid w:val="0EC5EA34"/>
    <w:rsid w:val="0F0B891F"/>
    <w:rsid w:val="0F336D3E"/>
    <w:rsid w:val="0F450ADB"/>
    <w:rsid w:val="0F96BABD"/>
    <w:rsid w:val="0FCF87D2"/>
    <w:rsid w:val="1021B805"/>
    <w:rsid w:val="10A0D744"/>
    <w:rsid w:val="10B286E3"/>
    <w:rsid w:val="10B4710A"/>
    <w:rsid w:val="11336544"/>
    <w:rsid w:val="12C7F69F"/>
    <w:rsid w:val="12FB33E2"/>
    <w:rsid w:val="12FBB677"/>
    <w:rsid w:val="13773D8F"/>
    <w:rsid w:val="137F5CEB"/>
    <w:rsid w:val="138E40B2"/>
    <w:rsid w:val="13BD63F4"/>
    <w:rsid w:val="13C13313"/>
    <w:rsid w:val="13CD05E9"/>
    <w:rsid w:val="140A0663"/>
    <w:rsid w:val="142EAFDA"/>
    <w:rsid w:val="147B3F3A"/>
    <w:rsid w:val="1488F494"/>
    <w:rsid w:val="14A84E76"/>
    <w:rsid w:val="151F872C"/>
    <w:rsid w:val="154655CA"/>
    <w:rsid w:val="1551DEBC"/>
    <w:rsid w:val="15CDC56B"/>
    <w:rsid w:val="16C6BE82"/>
    <w:rsid w:val="1714079E"/>
    <w:rsid w:val="17354477"/>
    <w:rsid w:val="176D78CE"/>
    <w:rsid w:val="17846F6C"/>
    <w:rsid w:val="17B2DFFC"/>
    <w:rsid w:val="17FEC757"/>
    <w:rsid w:val="181CB511"/>
    <w:rsid w:val="191F4537"/>
    <w:rsid w:val="192CBC82"/>
    <w:rsid w:val="1A29E783"/>
    <w:rsid w:val="1AD5AD0B"/>
    <w:rsid w:val="1AEA80BE"/>
    <w:rsid w:val="1B85371D"/>
    <w:rsid w:val="1B9985D9"/>
    <w:rsid w:val="1BE778C1"/>
    <w:rsid w:val="1C608F63"/>
    <w:rsid w:val="1CFC8272"/>
    <w:rsid w:val="1D5167AF"/>
    <w:rsid w:val="1DCE1AC9"/>
    <w:rsid w:val="1DD4D043"/>
    <w:rsid w:val="1DD5ED68"/>
    <w:rsid w:val="1EBA238D"/>
    <w:rsid w:val="1ED32D66"/>
    <w:rsid w:val="1EED3810"/>
    <w:rsid w:val="1EF97574"/>
    <w:rsid w:val="1F07E8B4"/>
    <w:rsid w:val="1F0C8921"/>
    <w:rsid w:val="1F15E473"/>
    <w:rsid w:val="1F1D3DB9"/>
    <w:rsid w:val="1FBB8454"/>
    <w:rsid w:val="20462E2E"/>
    <w:rsid w:val="206D16FA"/>
    <w:rsid w:val="209A32B1"/>
    <w:rsid w:val="20C089AA"/>
    <w:rsid w:val="223E07AF"/>
    <w:rsid w:val="224D3CD8"/>
    <w:rsid w:val="224DB928"/>
    <w:rsid w:val="227F00B5"/>
    <w:rsid w:val="228F0F44"/>
    <w:rsid w:val="231FD2B6"/>
    <w:rsid w:val="23473359"/>
    <w:rsid w:val="23635888"/>
    <w:rsid w:val="23F464E0"/>
    <w:rsid w:val="23FE2FCC"/>
    <w:rsid w:val="251DA9C5"/>
    <w:rsid w:val="254F9E5B"/>
    <w:rsid w:val="25A626CF"/>
    <w:rsid w:val="25BEDDCA"/>
    <w:rsid w:val="26078A95"/>
    <w:rsid w:val="26CABB76"/>
    <w:rsid w:val="26E3824E"/>
    <w:rsid w:val="26E8E168"/>
    <w:rsid w:val="277309CE"/>
    <w:rsid w:val="27C097AD"/>
    <w:rsid w:val="27C2F58D"/>
    <w:rsid w:val="281CB630"/>
    <w:rsid w:val="282A882F"/>
    <w:rsid w:val="292FA49D"/>
    <w:rsid w:val="29326596"/>
    <w:rsid w:val="295350F3"/>
    <w:rsid w:val="295EFC67"/>
    <w:rsid w:val="298C01DE"/>
    <w:rsid w:val="2A0B32E2"/>
    <w:rsid w:val="2A9905A0"/>
    <w:rsid w:val="2AFE3E87"/>
    <w:rsid w:val="2B932FFE"/>
    <w:rsid w:val="2C012255"/>
    <w:rsid w:val="2C35FB4F"/>
    <w:rsid w:val="2D36BF64"/>
    <w:rsid w:val="2DC4248F"/>
    <w:rsid w:val="2DC9AC54"/>
    <w:rsid w:val="2EFB3346"/>
    <w:rsid w:val="2EFE8FCC"/>
    <w:rsid w:val="2F1208DF"/>
    <w:rsid w:val="2F891133"/>
    <w:rsid w:val="30359A14"/>
    <w:rsid w:val="309472B2"/>
    <w:rsid w:val="313AAFF2"/>
    <w:rsid w:val="3179C6D1"/>
    <w:rsid w:val="318CBD0E"/>
    <w:rsid w:val="31A22AD7"/>
    <w:rsid w:val="3286C4F0"/>
    <w:rsid w:val="328DE912"/>
    <w:rsid w:val="32B76ABC"/>
    <w:rsid w:val="32FA7B96"/>
    <w:rsid w:val="330860A1"/>
    <w:rsid w:val="3446097F"/>
    <w:rsid w:val="34532109"/>
    <w:rsid w:val="34A5170D"/>
    <w:rsid w:val="35DE15A1"/>
    <w:rsid w:val="36B85387"/>
    <w:rsid w:val="371D744D"/>
    <w:rsid w:val="372DA0FA"/>
    <w:rsid w:val="3831FD43"/>
    <w:rsid w:val="385CB9F6"/>
    <w:rsid w:val="3865EEC6"/>
    <w:rsid w:val="38C8F4FB"/>
    <w:rsid w:val="39C25A23"/>
    <w:rsid w:val="3A01BF27"/>
    <w:rsid w:val="3A5D37B0"/>
    <w:rsid w:val="3A7906CB"/>
    <w:rsid w:val="3A87DA92"/>
    <w:rsid w:val="3AFEBB59"/>
    <w:rsid w:val="3B34BBC1"/>
    <w:rsid w:val="3B833A72"/>
    <w:rsid w:val="3B97A48D"/>
    <w:rsid w:val="3B9B9E2F"/>
    <w:rsid w:val="3BB53CDD"/>
    <w:rsid w:val="3C1BC0EB"/>
    <w:rsid w:val="3D370A52"/>
    <w:rsid w:val="3D4786F4"/>
    <w:rsid w:val="3D859FA0"/>
    <w:rsid w:val="3D975F51"/>
    <w:rsid w:val="3DE1B78C"/>
    <w:rsid w:val="3DF0949F"/>
    <w:rsid w:val="3ECAA96C"/>
    <w:rsid w:val="3F30A8D3"/>
    <w:rsid w:val="3F6BCF8A"/>
    <w:rsid w:val="405BBACA"/>
    <w:rsid w:val="406679CD"/>
    <w:rsid w:val="408BED51"/>
    <w:rsid w:val="40E6137F"/>
    <w:rsid w:val="40EA3460"/>
    <w:rsid w:val="4104EC61"/>
    <w:rsid w:val="4197A11F"/>
    <w:rsid w:val="4227B6F5"/>
    <w:rsid w:val="422D1FD5"/>
    <w:rsid w:val="428992CA"/>
    <w:rsid w:val="430BF0D8"/>
    <w:rsid w:val="43327384"/>
    <w:rsid w:val="4354675F"/>
    <w:rsid w:val="43C13765"/>
    <w:rsid w:val="43CB3BA3"/>
    <w:rsid w:val="442A458A"/>
    <w:rsid w:val="44712F7B"/>
    <w:rsid w:val="44E4D54B"/>
    <w:rsid w:val="4611961A"/>
    <w:rsid w:val="4671466F"/>
    <w:rsid w:val="47268427"/>
    <w:rsid w:val="474CDEDE"/>
    <w:rsid w:val="477B8853"/>
    <w:rsid w:val="477D96E9"/>
    <w:rsid w:val="4817335E"/>
    <w:rsid w:val="4837E564"/>
    <w:rsid w:val="48BAC89F"/>
    <w:rsid w:val="490F0A85"/>
    <w:rsid w:val="491C268B"/>
    <w:rsid w:val="492B73B6"/>
    <w:rsid w:val="493EA699"/>
    <w:rsid w:val="49D3B5C5"/>
    <w:rsid w:val="4A20B1D9"/>
    <w:rsid w:val="4A5AD05D"/>
    <w:rsid w:val="4AA77889"/>
    <w:rsid w:val="4ACD3ABA"/>
    <w:rsid w:val="4C3CD2CD"/>
    <w:rsid w:val="4CA3C21F"/>
    <w:rsid w:val="4CD9665B"/>
    <w:rsid w:val="4D22573B"/>
    <w:rsid w:val="4D289281"/>
    <w:rsid w:val="4D4CEA5B"/>
    <w:rsid w:val="4D964004"/>
    <w:rsid w:val="4E06ECC9"/>
    <w:rsid w:val="4E18B9B9"/>
    <w:rsid w:val="4E89D085"/>
    <w:rsid w:val="4F2DEC9D"/>
    <w:rsid w:val="5027DF40"/>
    <w:rsid w:val="50848B1D"/>
    <w:rsid w:val="509A8268"/>
    <w:rsid w:val="509B997E"/>
    <w:rsid w:val="511C59D3"/>
    <w:rsid w:val="513D510B"/>
    <w:rsid w:val="513E8D8B"/>
    <w:rsid w:val="51C59F4D"/>
    <w:rsid w:val="51D91EC8"/>
    <w:rsid w:val="523A4A75"/>
    <w:rsid w:val="527E244B"/>
    <w:rsid w:val="528A4257"/>
    <w:rsid w:val="52B174BA"/>
    <w:rsid w:val="52D25D65"/>
    <w:rsid w:val="538C5551"/>
    <w:rsid w:val="53DF69E5"/>
    <w:rsid w:val="54778F13"/>
    <w:rsid w:val="547BCBBF"/>
    <w:rsid w:val="54CC7450"/>
    <w:rsid w:val="5524F8C4"/>
    <w:rsid w:val="553D5865"/>
    <w:rsid w:val="55635A9B"/>
    <w:rsid w:val="55B07EBE"/>
    <w:rsid w:val="55E9157C"/>
    <w:rsid w:val="56EF2EAC"/>
    <w:rsid w:val="57170AA7"/>
    <w:rsid w:val="57929565"/>
    <w:rsid w:val="57C6BF55"/>
    <w:rsid w:val="58A6D975"/>
    <w:rsid w:val="58CB2F3A"/>
    <w:rsid w:val="58E85251"/>
    <w:rsid w:val="58EDB05F"/>
    <w:rsid w:val="591896E2"/>
    <w:rsid w:val="597CAA7B"/>
    <w:rsid w:val="598A9A08"/>
    <w:rsid w:val="59B36BC9"/>
    <w:rsid w:val="59DE60BA"/>
    <w:rsid w:val="5A84FC1D"/>
    <w:rsid w:val="5B04819B"/>
    <w:rsid w:val="5B11B557"/>
    <w:rsid w:val="5B36320D"/>
    <w:rsid w:val="5C457CA9"/>
    <w:rsid w:val="5C6A948A"/>
    <w:rsid w:val="5CC32013"/>
    <w:rsid w:val="5D1DA567"/>
    <w:rsid w:val="5D862F85"/>
    <w:rsid w:val="5D91D022"/>
    <w:rsid w:val="5D9CA832"/>
    <w:rsid w:val="5DB6BE3B"/>
    <w:rsid w:val="5DDA31B2"/>
    <w:rsid w:val="5E93E39D"/>
    <w:rsid w:val="5F44F32D"/>
    <w:rsid w:val="60CE5D94"/>
    <w:rsid w:val="60E2ECE0"/>
    <w:rsid w:val="616E9403"/>
    <w:rsid w:val="61777DA8"/>
    <w:rsid w:val="618F6A18"/>
    <w:rsid w:val="619FD393"/>
    <w:rsid w:val="61DA5192"/>
    <w:rsid w:val="6203772F"/>
    <w:rsid w:val="62C50016"/>
    <w:rsid w:val="632311D6"/>
    <w:rsid w:val="646B566B"/>
    <w:rsid w:val="647905F3"/>
    <w:rsid w:val="65F9B99B"/>
    <w:rsid w:val="668EEF54"/>
    <w:rsid w:val="673E3F77"/>
    <w:rsid w:val="677E68D2"/>
    <w:rsid w:val="67ACB202"/>
    <w:rsid w:val="67F5F98D"/>
    <w:rsid w:val="683891B8"/>
    <w:rsid w:val="686A0D93"/>
    <w:rsid w:val="68A13762"/>
    <w:rsid w:val="68C1BEEF"/>
    <w:rsid w:val="68F4D372"/>
    <w:rsid w:val="691A3933"/>
    <w:rsid w:val="6971868C"/>
    <w:rsid w:val="69B7ED63"/>
    <w:rsid w:val="6A869138"/>
    <w:rsid w:val="6AB60994"/>
    <w:rsid w:val="6AC5CF93"/>
    <w:rsid w:val="6B1C2BC3"/>
    <w:rsid w:val="6B4A975A"/>
    <w:rsid w:val="6B822B2A"/>
    <w:rsid w:val="6B8EE2DA"/>
    <w:rsid w:val="6C1B8DB8"/>
    <w:rsid w:val="6C8D2C52"/>
    <w:rsid w:val="6CED3BE2"/>
    <w:rsid w:val="6CF4BD87"/>
    <w:rsid w:val="6D6ADAA5"/>
    <w:rsid w:val="6D71FE92"/>
    <w:rsid w:val="6D953012"/>
    <w:rsid w:val="6DC14661"/>
    <w:rsid w:val="6E089858"/>
    <w:rsid w:val="6E228F47"/>
    <w:rsid w:val="6E44F7AF"/>
    <w:rsid w:val="6EFFDA88"/>
    <w:rsid w:val="6F21FA6A"/>
    <w:rsid w:val="6FE52627"/>
    <w:rsid w:val="71124EF1"/>
    <w:rsid w:val="714AA000"/>
    <w:rsid w:val="717C9871"/>
    <w:rsid w:val="71834DEB"/>
    <w:rsid w:val="72CFB24F"/>
    <w:rsid w:val="72EF15D5"/>
    <w:rsid w:val="73970B27"/>
    <w:rsid w:val="73C817B9"/>
    <w:rsid w:val="74DA4A7C"/>
    <w:rsid w:val="751125F3"/>
    <w:rsid w:val="759E0D79"/>
    <w:rsid w:val="76451B6E"/>
    <w:rsid w:val="76500994"/>
    <w:rsid w:val="7687B224"/>
    <w:rsid w:val="76D0132F"/>
    <w:rsid w:val="76FFB87B"/>
    <w:rsid w:val="772660FC"/>
    <w:rsid w:val="778C8525"/>
    <w:rsid w:val="77F30082"/>
    <w:rsid w:val="77F8CFDA"/>
    <w:rsid w:val="7812A34F"/>
    <w:rsid w:val="78377493"/>
    <w:rsid w:val="78975AF5"/>
    <w:rsid w:val="789A0E34"/>
    <w:rsid w:val="78AD2D48"/>
    <w:rsid w:val="7991C884"/>
    <w:rsid w:val="7A37593D"/>
    <w:rsid w:val="7A48FDA9"/>
    <w:rsid w:val="7AE542E4"/>
    <w:rsid w:val="7B751B6D"/>
    <w:rsid w:val="7BD3299E"/>
    <w:rsid w:val="7BD905D7"/>
    <w:rsid w:val="7C04A3DD"/>
    <w:rsid w:val="7C2F69E8"/>
    <w:rsid w:val="7C3C4482"/>
    <w:rsid w:val="7C627D00"/>
    <w:rsid w:val="7C7B5143"/>
    <w:rsid w:val="7CA08C3A"/>
    <w:rsid w:val="7CED1BD5"/>
    <w:rsid w:val="7D2CF3D9"/>
    <w:rsid w:val="7D7A0147"/>
    <w:rsid w:val="7D84C9C5"/>
    <w:rsid w:val="7DB0D9E0"/>
    <w:rsid w:val="7E1721A4"/>
    <w:rsid w:val="7E21445C"/>
    <w:rsid w:val="7E2157FF"/>
    <w:rsid w:val="7E50C6C1"/>
    <w:rsid w:val="7E9723B5"/>
    <w:rsid w:val="7EBF8F6B"/>
    <w:rsid w:val="7ED23207"/>
    <w:rsid w:val="7F0919B0"/>
    <w:rsid w:val="7F10A699"/>
    <w:rsid w:val="7F4BAF6D"/>
    <w:rsid w:val="7F5BD116"/>
    <w:rsid w:val="7F687327"/>
    <w:rsid w:val="7FFED9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0" w:unhideWhenUsed="1"/>
    <w:lsdException w:name="footer" w:semiHidden="1" w:uiPriority="8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uiPriority w:val="9"/>
    <w:qFormat/>
    <w:rsid w:val="00290937"/>
    <w:pPr>
      <w:keepNext/>
      <w:spacing w:before="240" w:after="60"/>
      <w:ind w:left="432"/>
      <w:outlineLvl w:val="0"/>
    </w:pPr>
    <w:rPr>
      <w:rFonts w:cs="Arial"/>
      <w:b/>
      <w:bCs/>
      <w:kern w:val="32"/>
      <w:sz w:val="32"/>
      <w:szCs w:val="32"/>
    </w:rPr>
  </w:style>
  <w:style w:type="paragraph" w:styleId="Overskrift2">
    <w:name w:val="heading 2"/>
    <w:basedOn w:val="Normal"/>
    <w:next w:val="Normal"/>
    <w:link w:val="Overskrift2Tegn"/>
    <w:uiPriority w:val="9"/>
    <w:qFormat/>
    <w:rsid w:val="00F43F03"/>
    <w:pPr>
      <w:keepNext/>
      <w:spacing w:before="240" w:after="60"/>
      <w:ind w:left="1002"/>
      <w:outlineLvl w:val="1"/>
    </w:pPr>
    <w:rPr>
      <w:rFonts w:cs="Arial"/>
      <w:b/>
      <w:bCs/>
      <w:i/>
      <w:iCs/>
      <w:sz w:val="28"/>
      <w:szCs w:val="28"/>
    </w:rPr>
  </w:style>
  <w:style w:type="paragraph" w:styleId="Overskrift3">
    <w:name w:val="heading 3"/>
    <w:basedOn w:val="Normal"/>
    <w:next w:val="Normal"/>
    <w:link w:val="Overskrift3Tegn"/>
    <w:uiPriority w:val="9"/>
    <w:qFormat/>
    <w:rsid w:val="0081590C"/>
    <w:pPr>
      <w:keepNext/>
      <w:spacing w:before="240" w:after="60"/>
      <w:outlineLvl w:val="2"/>
    </w:pPr>
    <w:rPr>
      <w:rFonts w:cs="Arial"/>
      <w:b/>
      <w:bCs/>
      <w:sz w:val="26"/>
      <w:szCs w:val="26"/>
    </w:rPr>
  </w:style>
  <w:style w:type="paragraph" w:styleId="Overskrift4">
    <w:name w:val="heading 4"/>
    <w:basedOn w:val="Normal"/>
    <w:next w:val="Normal"/>
    <w:link w:val="Overskrift4Tegn"/>
    <w:uiPriority w:val="9"/>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0"/>
    <w:rsid w:val="0081590C"/>
    <w:pPr>
      <w:tabs>
        <w:tab w:val="center" w:pos="4536"/>
        <w:tab w:val="right" w:pos="9072"/>
      </w:tabs>
    </w:pPr>
  </w:style>
  <w:style w:type="paragraph" w:styleId="Brdtekst">
    <w:name w:val="Body Text"/>
    <w:basedOn w:val="Normal"/>
    <w:link w:val="BrdtekstTegn"/>
    <w:uiPriority w:val="1"/>
    <w:qFormat/>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7D0937"/>
    <w:pPr>
      <w:tabs>
        <w:tab w:val="left" w:pos="880"/>
        <w:tab w:val="right" w:leader="dot" w:pos="9062"/>
      </w:tabs>
      <w:ind w:left="193"/>
    </w:pPr>
  </w:style>
  <w:style w:type="paragraph" w:styleId="Merknadstekst">
    <w:name w:val="annotation text"/>
    <w:basedOn w:val="Normal"/>
    <w:link w:val="MerknadstekstTegn"/>
    <w:uiPriority w:val="99"/>
    <w:semiHidden/>
    <w:rsid w:val="0081590C"/>
    <w:rPr>
      <w:sz w:val="20"/>
      <w:szCs w:val="20"/>
    </w:rPr>
  </w:style>
  <w:style w:type="paragraph" w:styleId="Bobletekst">
    <w:name w:val="Balloon Text"/>
    <w:basedOn w:val="Normal"/>
    <w:link w:val="BobletekstTegn"/>
    <w:uiPriority w:val="99"/>
    <w:semiHidden/>
    <w:rsid w:val="0081590C"/>
    <w:rPr>
      <w:rFonts w:ascii="Tahoma" w:hAnsi="Tahoma" w:cs="Tahoma"/>
      <w:sz w:val="16"/>
      <w:szCs w:val="16"/>
    </w:rPr>
  </w:style>
  <w:style w:type="table" w:styleId="Tabellrutenett">
    <w:name w:val="Table Grid"/>
    <w:basedOn w:val="Vanligtabell"/>
    <w:uiPriority w:val="39"/>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8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uiPriority w:val="99"/>
    <w:semiHidden/>
    <w:rsid w:val="00030902"/>
    <w:rPr>
      <w:sz w:val="16"/>
      <w:szCs w:val="16"/>
    </w:rPr>
  </w:style>
  <w:style w:type="paragraph" w:styleId="Kommentaremne">
    <w:name w:val="annotation subject"/>
    <w:basedOn w:val="Merknadstekst"/>
    <w:next w:val="Merknadstekst"/>
    <w:link w:val="KommentaremneTegn"/>
    <w:uiPriority w:val="99"/>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uiPriority w:val="20"/>
    <w:qFormat/>
    <w:rsid w:val="00D1651B"/>
    <w:rPr>
      <w:i/>
      <w:iCs/>
    </w:rPr>
  </w:style>
  <w:style w:type="character" w:customStyle="1" w:styleId="BrdtekstTegn">
    <w:name w:val="Brødtekst Tegn"/>
    <w:basedOn w:val="Standardskriftforavsnitt"/>
    <w:link w:val="Brdtekst"/>
    <w:uiPriority w:val="1"/>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uiPriority w:val="9"/>
    <w:rsid w:val="00290937"/>
    <w:rPr>
      <w:rFonts w:ascii="Arial" w:hAnsi="Arial" w:cs="Arial"/>
      <w:b/>
      <w:bCs/>
      <w:kern w:val="32"/>
      <w:sz w:val="32"/>
      <w:szCs w:val="32"/>
    </w:rPr>
  </w:style>
  <w:style w:type="character" w:customStyle="1" w:styleId="TopptekstTegn">
    <w:name w:val="Topptekst Tegn"/>
    <w:basedOn w:val="Standardskriftforavsnitt"/>
    <w:link w:val="Topptekst"/>
    <w:uiPriority w:val="90"/>
    <w:rsid w:val="00A35961"/>
    <w:rPr>
      <w:rFonts w:ascii="Arial" w:hAnsi="Arial"/>
      <w:sz w:val="19"/>
      <w:szCs w:val="19"/>
    </w:rPr>
  </w:style>
  <w:style w:type="character" w:customStyle="1" w:styleId="Overskrift2Tegn">
    <w:name w:val="Overskrift 2 Tegn"/>
    <w:basedOn w:val="Standardskriftforavsnitt"/>
    <w:link w:val="Overskrift2"/>
    <w:uiPriority w:val="9"/>
    <w:rsid w:val="00F43F03"/>
    <w:rPr>
      <w:rFonts w:ascii="Arial" w:hAnsi="Arial" w:cs="Arial"/>
      <w:b/>
      <w:bCs/>
      <w:i/>
      <w:iCs/>
      <w:sz w:val="28"/>
      <w:szCs w:val="28"/>
    </w:rPr>
  </w:style>
  <w:style w:type="character" w:customStyle="1" w:styleId="BunntekstTegn">
    <w:name w:val="Bunntekst Tegn"/>
    <w:basedOn w:val="Standardskriftforavsnitt"/>
    <w:link w:val="Bunntekst"/>
    <w:uiPriority w:val="8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uiPriority w:val="99"/>
    <w:semiHidden/>
    <w:locked/>
    <w:rsid w:val="00C6021B"/>
    <w:rPr>
      <w:rFonts w:ascii="Arial" w:hAnsi="Arial"/>
    </w:rPr>
  </w:style>
  <w:style w:type="character" w:customStyle="1" w:styleId="Ulstomtale1">
    <w:name w:val="Uløst omtale1"/>
    <w:basedOn w:val="Standardskriftforavsnitt"/>
    <w:uiPriority w:val="99"/>
    <w:unhideWhenUsed/>
    <w:rsid w:val="00CE7AC2"/>
    <w:rPr>
      <w:color w:val="605E5C"/>
      <w:shd w:val="clear" w:color="auto" w:fill="E1DFDD"/>
    </w:rPr>
  </w:style>
  <w:style w:type="character" w:customStyle="1" w:styleId="Omtale1">
    <w:name w:val="Omtale1"/>
    <w:basedOn w:val="Standardskriftforavsnitt"/>
    <w:uiPriority w:val="99"/>
    <w:unhideWhenUsed/>
    <w:rsid w:val="00E93297"/>
    <w:rPr>
      <w:color w:val="2B579A"/>
      <w:shd w:val="clear" w:color="auto" w:fill="E6E6E6"/>
    </w:rPr>
  </w:style>
  <w:style w:type="character" w:customStyle="1" w:styleId="normaltextrun">
    <w:name w:val="normaltextrun"/>
    <w:basedOn w:val="Standardskriftforavsnitt"/>
    <w:rsid w:val="00F93107"/>
  </w:style>
  <w:style w:type="character" w:customStyle="1" w:styleId="spellingerror">
    <w:name w:val="spellingerror"/>
    <w:basedOn w:val="Standardskriftforavsnitt"/>
    <w:rsid w:val="00F93107"/>
  </w:style>
  <w:style w:type="character" w:customStyle="1" w:styleId="eop">
    <w:name w:val="eop"/>
    <w:basedOn w:val="Standardskriftforavsnitt"/>
    <w:rsid w:val="00F93107"/>
  </w:style>
  <w:style w:type="paragraph" w:customStyle="1" w:styleId="paragraph">
    <w:name w:val="paragraph"/>
    <w:basedOn w:val="Normal"/>
    <w:rsid w:val="00C91D37"/>
    <w:pPr>
      <w:spacing w:before="100" w:beforeAutospacing="1" w:after="100" w:afterAutospacing="1" w:line="240" w:lineRule="auto"/>
    </w:pPr>
    <w:rPr>
      <w:rFonts w:ascii="Times New Roman" w:hAnsi="Times New Roman"/>
      <w:sz w:val="24"/>
      <w:szCs w:val="24"/>
    </w:rPr>
  </w:style>
  <w:style w:type="paragraph" w:styleId="INNH3">
    <w:name w:val="toc 3"/>
    <w:basedOn w:val="Normal"/>
    <w:next w:val="Normal"/>
    <w:autoRedefine/>
    <w:uiPriority w:val="39"/>
    <w:unhideWhenUsed/>
    <w:rsid w:val="002C4595"/>
    <w:pPr>
      <w:spacing w:after="100"/>
      <w:ind w:left="380"/>
    </w:pPr>
  </w:style>
  <w:style w:type="paragraph" w:styleId="Overskriftforinnholdsfortegnelse">
    <w:name w:val="TOC Heading"/>
    <w:basedOn w:val="Overskrift1"/>
    <w:next w:val="Normal"/>
    <w:uiPriority w:val="39"/>
    <w:unhideWhenUsed/>
    <w:qFormat/>
    <w:rsid w:val="002C4595"/>
    <w:pPr>
      <w:keepLines/>
      <w:spacing w:after="0"/>
      <w:ind w:left="0"/>
      <w:outlineLvl w:val="9"/>
    </w:pPr>
    <w:rPr>
      <w:rFonts w:asciiTheme="majorHAnsi" w:eastAsiaTheme="majorEastAsia" w:hAnsiTheme="majorHAnsi" w:cstheme="majorBidi"/>
      <w:b w:val="0"/>
      <w:bCs w:val="0"/>
      <w:color w:val="365F91" w:themeColor="accent1" w:themeShade="BF"/>
      <w:kern w:val="0"/>
    </w:rPr>
  </w:style>
  <w:style w:type="character" w:styleId="Boktittel">
    <w:name w:val="Book Title"/>
    <w:basedOn w:val="Standardskriftforavsnitt"/>
    <w:uiPriority w:val="33"/>
    <w:rsid w:val="002C4595"/>
    <w:rPr>
      <w:b/>
      <w:bCs/>
      <w:i/>
      <w:iCs/>
      <w:spacing w:val="5"/>
    </w:rPr>
  </w:style>
  <w:style w:type="character" w:styleId="Sterkreferanse">
    <w:name w:val="Intense Reference"/>
    <w:basedOn w:val="Standardskriftforavsnitt"/>
    <w:uiPriority w:val="32"/>
    <w:rsid w:val="002C4595"/>
    <w:rPr>
      <w:b/>
      <w:bCs/>
      <w:smallCaps/>
      <w:color w:val="4F81BD" w:themeColor="accent1"/>
      <w:spacing w:val="5"/>
    </w:rPr>
  </w:style>
  <w:style w:type="paragraph" w:styleId="Sitat">
    <w:name w:val="Quote"/>
    <w:basedOn w:val="Normal"/>
    <w:next w:val="Normal"/>
    <w:link w:val="SitatTegn"/>
    <w:uiPriority w:val="29"/>
    <w:rsid w:val="002C4595"/>
    <w:pPr>
      <w:spacing w:before="200" w:after="120" w:line="240" w:lineRule="atLeast"/>
      <w:ind w:left="864" w:right="864"/>
      <w:jc w:val="center"/>
    </w:pPr>
    <w:rPr>
      <w:rFonts w:asciiTheme="minorHAnsi" w:eastAsiaTheme="minorHAnsi" w:hAnsiTheme="minorHAnsi" w:cstheme="minorBidi"/>
      <w:i/>
      <w:iCs/>
      <w:color w:val="404040" w:themeColor="text1" w:themeTint="BF"/>
      <w:sz w:val="20"/>
      <w:szCs w:val="22"/>
      <w:lang w:eastAsia="en-US"/>
    </w:rPr>
  </w:style>
  <w:style w:type="character" w:customStyle="1" w:styleId="SitatTegn">
    <w:name w:val="Sitat Tegn"/>
    <w:basedOn w:val="Standardskriftforavsnitt"/>
    <w:link w:val="Sitat"/>
    <w:uiPriority w:val="29"/>
    <w:rsid w:val="002C4595"/>
    <w:rPr>
      <w:rFonts w:asciiTheme="minorHAnsi" w:eastAsiaTheme="minorHAnsi" w:hAnsiTheme="minorHAnsi" w:cstheme="minorBidi"/>
      <w:i/>
      <w:iCs/>
      <w:color w:val="404040" w:themeColor="text1" w:themeTint="BF"/>
      <w:szCs w:val="22"/>
      <w:lang w:eastAsia="en-US"/>
    </w:rPr>
  </w:style>
  <w:style w:type="paragraph" w:styleId="Sterktsitat">
    <w:name w:val="Intense Quote"/>
    <w:basedOn w:val="Normal"/>
    <w:next w:val="Normal"/>
    <w:link w:val="SterktsitatTegn"/>
    <w:uiPriority w:val="30"/>
    <w:rsid w:val="002C4595"/>
    <w:pPr>
      <w:pBdr>
        <w:top w:val="single" w:sz="4" w:space="10" w:color="4F81BD" w:themeColor="accent1"/>
        <w:bottom w:val="single" w:sz="4" w:space="10" w:color="4F81BD" w:themeColor="accent1"/>
      </w:pBdr>
      <w:spacing w:before="360" w:after="360" w:line="240" w:lineRule="atLeast"/>
      <w:ind w:left="864" w:right="864"/>
      <w:jc w:val="center"/>
    </w:pPr>
    <w:rPr>
      <w:rFonts w:asciiTheme="minorHAnsi" w:eastAsiaTheme="minorHAnsi" w:hAnsiTheme="minorHAnsi" w:cstheme="minorBidi"/>
      <w:i/>
      <w:iCs/>
      <w:color w:val="4F81BD" w:themeColor="accent1"/>
      <w:sz w:val="20"/>
      <w:szCs w:val="22"/>
      <w:lang w:eastAsia="en-US"/>
    </w:rPr>
  </w:style>
  <w:style w:type="character" w:customStyle="1" w:styleId="SterktsitatTegn">
    <w:name w:val="Sterkt sitat Tegn"/>
    <w:basedOn w:val="Standardskriftforavsnitt"/>
    <w:link w:val="Sterktsitat"/>
    <w:uiPriority w:val="30"/>
    <w:rsid w:val="002C4595"/>
    <w:rPr>
      <w:rFonts w:asciiTheme="minorHAnsi" w:eastAsiaTheme="minorHAnsi" w:hAnsiTheme="minorHAnsi" w:cstheme="minorBidi"/>
      <w:i/>
      <w:iCs/>
      <w:color w:val="4F81BD" w:themeColor="accent1"/>
      <w:szCs w:val="22"/>
      <w:lang w:eastAsia="en-US"/>
    </w:rPr>
  </w:style>
  <w:style w:type="character" w:styleId="Sterk">
    <w:name w:val="Strong"/>
    <w:basedOn w:val="Standardskriftforavsnitt"/>
    <w:uiPriority w:val="22"/>
    <w:rsid w:val="002C4595"/>
    <w:rPr>
      <w:b/>
      <w:bCs/>
    </w:rPr>
  </w:style>
  <w:style w:type="character" w:styleId="Sterkutheving">
    <w:name w:val="Intense Emphasis"/>
    <w:basedOn w:val="Standardskriftforavsnitt"/>
    <w:uiPriority w:val="21"/>
    <w:rsid w:val="002C4595"/>
    <w:rPr>
      <w:i/>
      <w:iCs/>
      <w:color w:val="4F81BD" w:themeColor="accent1"/>
    </w:rPr>
  </w:style>
  <w:style w:type="character" w:styleId="Svakutheving">
    <w:name w:val="Subtle Emphasis"/>
    <w:basedOn w:val="Standardskriftforavsnitt"/>
    <w:uiPriority w:val="19"/>
    <w:rsid w:val="002C4595"/>
    <w:rPr>
      <w:i/>
      <w:iCs/>
      <w:color w:val="404040" w:themeColor="text1" w:themeTint="BF"/>
    </w:rPr>
  </w:style>
  <w:style w:type="paragraph" w:styleId="Tittel">
    <w:name w:val="Title"/>
    <w:basedOn w:val="Normal"/>
    <w:next w:val="Normal"/>
    <w:link w:val="TittelTegn"/>
    <w:uiPriority w:val="10"/>
    <w:qFormat/>
    <w:rsid w:val="002C4595"/>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2C4595"/>
    <w:rPr>
      <w:rFonts w:asciiTheme="majorHAnsi" w:eastAsiaTheme="majorEastAsia" w:hAnsiTheme="majorHAnsi" w:cstheme="majorBidi"/>
      <w:spacing w:val="-10"/>
      <w:kern w:val="28"/>
      <w:sz w:val="56"/>
      <w:szCs w:val="56"/>
      <w:lang w:eastAsia="en-US"/>
    </w:rPr>
  </w:style>
  <w:style w:type="character" w:customStyle="1" w:styleId="Overskrift3Tegn">
    <w:name w:val="Overskrift 3 Tegn"/>
    <w:basedOn w:val="Standardskriftforavsnitt"/>
    <w:link w:val="Overskrift3"/>
    <w:uiPriority w:val="9"/>
    <w:rsid w:val="002C4595"/>
    <w:rPr>
      <w:rFonts w:ascii="Arial" w:hAnsi="Arial" w:cs="Arial"/>
      <w:b/>
      <w:bCs/>
      <w:sz w:val="26"/>
      <w:szCs w:val="26"/>
    </w:rPr>
  </w:style>
  <w:style w:type="character" w:customStyle="1" w:styleId="Overskrift4Tegn">
    <w:name w:val="Overskrift 4 Tegn"/>
    <w:basedOn w:val="Standardskriftforavsnitt"/>
    <w:link w:val="Overskrift4"/>
    <w:uiPriority w:val="9"/>
    <w:rsid w:val="002C4595"/>
    <w:rPr>
      <w:b/>
      <w:bCs/>
      <w:sz w:val="28"/>
      <w:szCs w:val="28"/>
    </w:rPr>
  </w:style>
  <w:style w:type="paragraph" w:styleId="Undertittel">
    <w:name w:val="Subtitle"/>
    <w:basedOn w:val="Normal"/>
    <w:next w:val="Normal"/>
    <w:link w:val="UndertittelTegn"/>
    <w:uiPriority w:val="11"/>
    <w:qFormat/>
    <w:rsid w:val="002C4595"/>
    <w:pPr>
      <w:numPr>
        <w:ilvl w:val="1"/>
      </w:numPr>
      <w:spacing w:after="120" w:line="240" w:lineRule="atLeast"/>
    </w:pPr>
    <w:rPr>
      <w:rFonts w:asciiTheme="minorHAnsi" w:eastAsiaTheme="minorEastAsia" w:hAnsiTheme="minorHAnsi" w:cstheme="minorBidi"/>
      <w:b/>
      <w:spacing w:val="15"/>
      <w:sz w:val="24"/>
      <w:szCs w:val="22"/>
      <w:lang w:eastAsia="en-US"/>
    </w:rPr>
  </w:style>
  <w:style w:type="character" w:customStyle="1" w:styleId="UndertittelTegn">
    <w:name w:val="Undertittel Tegn"/>
    <w:basedOn w:val="Standardskriftforavsnitt"/>
    <w:link w:val="Undertittel"/>
    <w:uiPriority w:val="11"/>
    <w:rsid w:val="002C4595"/>
    <w:rPr>
      <w:rFonts w:asciiTheme="minorHAnsi" w:eastAsiaTheme="minorEastAsia" w:hAnsiTheme="minorHAnsi" w:cstheme="minorBidi"/>
      <w:b/>
      <w:spacing w:val="15"/>
      <w:sz w:val="24"/>
      <w:szCs w:val="22"/>
      <w:lang w:eastAsia="en-US"/>
    </w:rPr>
  </w:style>
  <w:style w:type="paragraph" w:styleId="Bildetekst">
    <w:name w:val="caption"/>
    <w:basedOn w:val="Normal"/>
    <w:next w:val="Normal"/>
    <w:uiPriority w:val="35"/>
    <w:unhideWhenUsed/>
    <w:qFormat/>
    <w:rsid w:val="002C4595"/>
    <w:pPr>
      <w:spacing w:after="120" w:line="240" w:lineRule="auto"/>
    </w:pPr>
    <w:rPr>
      <w:rFonts w:asciiTheme="minorHAnsi" w:eastAsiaTheme="minorHAnsi" w:hAnsiTheme="minorHAnsi" w:cstheme="minorBidi"/>
      <w:i/>
      <w:iCs/>
      <w:color w:val="1F497D" w:themeColor="text2"/>
      <w:sz w:val="18"/>
      <w:szCs w:val="18"/>
      <w:lang w:eastAsia="en-US"/>
    </w:rPr>
  </w:style>
  <w:style w:type="character" w:styleId="Plassholdertekst">
    <w:name w:val="Placeholder Text"/>
    <w:basedOn w:val="Standardskriftforavsnitt"/>
    <w:uiPriority w:val="92"/>
    <w:rsid w:val="002C4595"/>
    <w:rPr>
      <w:color w:val="808080"/>
    </w:rPr>
  </w:style>
  <w:style w:type="paragraph" w:customStyle="1" w:styleId="Revisjonsindeks">
    <w:name w:val="Revisjonsindeks"/>
    <w:basedOn w:val="Normal"/>
    <w:next w:val="Normal"/>
    <w:uiPriority w:val="19"/>
    <w:qFormat/>
    <w:rsid w:val="002C4595"/>
    <w:pPr>
      <w:spacing w:line="240" w:lineRule="atLeast"/>
      <w:jc w:val="center"/>
    </w:pPr>
    <w:rPr>
      <w:rFonts w:asciiTheme="minorHAnsi" w:eastAsiaTheme="minorHAnsi" w:hAnsiTheme="minorHAnsi" w:cstheme="minorBidi"/>
      <w:sz w:val="16"/>
      <w:szCs w:val="16"/>
      <w:lang w:eastAsia="en-US"/>
    </w:rPr>
  </w:style>
  <w:style w:type="paragraph" w:customStyle="1" w:styleId="Dokumentnummer">
    <w:name w:val="Dokumentnummer"/>
    <w:basedOn w:val="Revisjonsindeks"/>
    <w:uiPriority w:val="19"/>
    <w:qFormat/>
    <w:rsid w:val="002C4595"/>
  </w:style>
  <w:style w:type="paragraph" w:customStyle="1" w:styleId="Pagetitle">
    <w:name w:val="Page title"/>
    <w:basedOn w:val="Normal"/>
    <w:uiPriority w:val="99"/>
    <w:rsid w:val="002C4595"/>
    <w:pPr>
      <w:suppressAutoHyphens/>
      <w:autoSpaceDE w:val="0"/>
      <w:autoSpaceDN w:val="0"/>
      <w:adjustRightInd w:val="0"/>
      <w:spacing w:line="250" w:lineRule="atLeast"/>
      <w:textAlignment w:val="center"/>
    </w:pPr>
    <w:rPr>
      <w:rFonts w:ascii="Open Sans" w:eastAsiaTheme="minorHAnsi" w:hAnsi="Open Sans" w:cs="Open Sans"/>
      <w:b/>
      <w:bCs/>
      <w:caps/>
      <w:color w:val="000000"/>
      <w:spacing w:val="36"/>
      <w:sz w:val="52"/>
      <w:szCs w:val="52"/>
      <w:lang w:val="en-US" w:eastAsia="en-US"/>
    </w:rPr>
  </w:style>
  <w:style w:type="character" w:customStyle="1" w:styleId="KommentaremneTegn">
    <w:name w:val="Kommentaremne Tegn"/>
    <w:basedOn w:val="MerknadstekstTegn"/>
    <w:link w:val="Kommentaremne"/>
    <w:uiPriority w:val="99"/>
    <w:semiHidden/>
    <w:rsid w:val="002C4595"/>
    <w:rPr>
      <w:rFonts w:ascii="Arial" w:hAnsi="Arial"/>
      <w:b/>
      <w:bCs/>
    </w:rPr>
  </w:style>
  <w:style w:type="character" w:customStyle="1" w:styleId="BobletekstTegn">
    <w:name w:val="Bobletekst Tegn"/>
    <w:basedOn w:val="Standardskriftforavsnitt"/>
    <w:link w:val="Bobletekst"/>
    <w:uiPriority w:val="99"/>
    <w:semiHidden/>
    <w:rsid w:val="002C4595"/>
    <w:rPr>
      <w:rFonts w:ascii="Tahoma" w:hAnsi="Tahoma" w:cs="Tahoma"/>
      <w:sz w:val="16"/>
      <w:szCs w:val="16"/>
    </w:rPr>
  </w:style>
  <w:style w:type="character" w:customStyle="1" w:styleId="Overskrift5Tegn">
    <w:name w:val="Overskrift 5 Tegn"/>
    <w:basedOn w:val="Standardskriftforavsnitt"/>
    <w:link w:val="Overskrift5"/>
    <w:uiPriority w:val="9"/>
    <w:rsid w:val="002C4595"/>
    <w:rPr>
      <w:rFonts w:ascii="Arial" w:hAnsi="Arial"/>
      <w:b/>
      <w:bCs/>
      <w:i/>
      <w:iCs/>
      <w:sz w:val="26"/>
      <w:szCs w:val="26"/>
    </w:rPr>
  </w:style>
  <w:style w:type="paragraph" w:styleId="Ingenmellomrom">
    <w:name w:val="No Spacing"/>
    <w:uiPriority w:val="1"/>
    <w:qFormat/>
    <w:rsid w:val="002C4595"/>
    <w:rPr>
      <w:rFonts w:asciiTheme="minorHAnsi" w:eastAsiaTheme="minorHAnsi" w:hAnsiTheme="minorHAnsi" w:cstheme="minorBidi"/>
      <w:sz w:val="22"/>
      <w:szCs w:val="22"/>
      <w:lang w:eastAsia="en-US"/>
    </w:rPr>
  </w:style>
  <w:style w:type="paragraph" w:customStyle="1" w:styleId="Tabelltekstliten">
    <w:name w:val="Tabelltekst liten"/>
    <w:basedOn w:val="Normal"/>
    <w:qFormat/>
    <w:rsid w:val="00E83CF0"/>
    <w:pPr>
      <w:spacing w:line="264" w:lineRule="auto"/>
    </w:pPr>
    <w:rPr>
      <w:rFonts w:asciiTheme="minorHAnsi" w:eastAsiaTheme="minorHAnsi" w:hAnsiTheme="minorHAnsi"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35713896">
      <w:bodyDiv w:val="1"/>
      <w:marLeft w:val="0"/>
      <w:marRight w:val="0"/>
      <w:marTop w:val="0"/>
      <w:marBottom w:val="0"/>
      <w:divBdr>
        <w:top w:val="none" w:sz="0" w:space="0" w:color="auto"/>
        <w:left w:val="none" w:sz="0" w:space="0" w:color="auto"/>
        <w:bottom w:val="none" w:sz="0" w:space="0" w:color="auto"/>
        <w:right w:val="none" w:sz="0" w:space="0" w:color="auto"/>
      </w:divBdr>
    </w:div>
    <w:div w:id="480729679">
      <w:bodyDiv w:val="1"/>
      <w:marLeft w:val="0"/>
      <w:marRight w:val="0"/>
      <w:marTop w:val="0"/>
      <w:marBottom w:val="0"/>
      <w:divBdr>
        <w:top w:val="none" w:sz="0" w:space="0" w:color="auto"/>
        <w:left w:val="none" w:sz="0" w:space="0" w:color="auto"/>
        <w:bottom w:val="none" w:sz="0" w:space="0" w:color="auto"/>
        <w:right w:val="none" w:sz="0" w:space="0" w:color="auto"/>
      </w:divBdr>
    </w:div>
    <w:div w:id="502740250">
      <w:bodyDiv w:val="1"/>
      <w:marLeft w:val="0"/>
      <w:marRight w:val="0"/>
      <w:marTop w:val="0"/>
      <w:marBottom w:val="0"/>
      <w:divBdr>
        <w:top w:val="none" w:sz="0" w:space="0" w:color="auto"/>
        <w:left w:val="none" w:sz="0" w:space="0" w:color="auto"/>
        <w:bottom w:val="none" w:sz="0" w:space="0" w:color="auto"/>
        <w:right w:val="none" w:sz="0" w:space="0" w:color="auto"/>
      </w:divBdr>
      <w:divsChild>
        <w:div w:id="483861638">
          <w:marLeft w:val="0"/>
          <w:marRight w:val="0"/>
          <w:marTop w:val="0"/>
          <w:marBottom w:val="0"/>
          <w:divBdr>
            <w:top w:val="none" w:sz="0" w:space="0" w:color="auto"/>
            <w:left w:val="none" w:sz="0" w:space="0" w:color="auto"/>
            <w:bottom w:val="none" w:sz="0" w:space="0" w:color="auto"/>
            <w:right w:val="none" w:sz="0" w:space="0" w:color="auto"/>
          </w:divBdr>
        </w:div>
        <w:div w:id="1168250281">
          <w:marLeft w:val="0"/>
          <w:marRight w:val="0"/>
          <w:marTop w:val="0"/>
          <w:marBottom w:val="0"/>
          <w:divBdr>
            <w:top w:val="none" w:sz="0" w:space="0" w:color="auto"/>
            <w:left w:val="none" w:sz="0" w:space="0" w:color="auto"/>
            <w:bottom w:val="none" w:sz="0" w:space="0" w:color="auto"/>
            <w:right w:val="none" w:sz="0" w:space="0" w:color="auto"/>
          </w:divBdr>
        </w:div>
        <w:div w:id="1997494959">
          <w:marLeft w:val="0"/>
          <w:marRight w:val="0"/>
          <w:marTop w:val="0"/>
          <w:marBottom w:val="0"/>
          <w:divBdr>
            <w:top w:val="none" w:sz="0" w:space="0" w:color="auto"/>
            <w:left w:val="none" w:sz="0" w:space="0" w:color="auto"/>
            <w:bottom w:val="none" w:sz="0" w:space="0" w:color="auto"/>
            <w:right w:val="none" w:sz="0" w:space="0" w:color="auto"/>
          </w:divBdr>
        </w:div>
        <w:div w:id="441918712">
          <w:marLeft w:val="0"/>
          <w:marRight w:val="0"/>
          <w:marTop w:val="0"/>
          <w:marBottom w:val="0"/>
          <w:divBdr>
            <w:top w:val="none" w:sz="0" w:space="0" w:color="auto"/>
            <w:left w:val="none" w:sz="0" w:space="0" w:color="auto"/>
            <w:bottom w:val="none" w:sz="0" w:space="0" w:color="auto"/>
            <w:right w:val="none" w:sz="0" w:space="0" w:color="auto"/>
          </w:divBdr>
        </w:div>
        <w:div w:id="1573155469">
          <w:marLeft w:val="0"/>
          <w:marRight w:val="0"/>
          <w:marTop w:val="0"/>
          <w:marBottom w:val="0"/>
          <w:divBdr>
            <w:top w:val="none" w:sz="0" w:space="0" w:color="auto"/>
            <w:left w:val="none" w:sz="0" w:space="0" w:color="auto"/>
            <w:bottom w:val="none" w:sz="0" w:space="0" w:color="auto"/>
            <w:right w:val="none" w:sz="0" w:space="0" w:color="auto"/>
          </w:divBdr>
        </w:div>
        <w:div w:id="1049108726">
          <w:marLeft w:val="0"/>
          <w:marRight w:val="0"/>
          <w:marTop w:val="0"/>
          <w:marBottom w:val="0"/>
          <w:divBdr>
            <w:top w:val="none" w:sz="0" w:space="0" w:color="auto"/>
            <w:left w:val="none" w:sz="0" w:space="0" w:color="auto"/>
            <w:bottom w:val="none" w:sz="0" w:space="0" w:color="auto"/>
            <w:right w:val="none" w:sz="0" w:space="0" w:color="auto"/>
          </w:divBdr>
        </w:div>
        <w:div w:id="126433866">
          <w:marLeft w:val="0"/>
          <w:marRight w:val="0"/>
          <w:marTop w:val="0"/>
          <w:marBottom w:val="0"/>
          <w:divBdr>
            <w:top w:val="none" w:sz="0" w:space="0" w:color="auto"/>
            <w:left w:val="none" w:sz="0" w:space="0" w:color="auto"/>
            <w:bottom w:val="none" w:sz="0" w:space="0" w:color="auto"/>
            <w:right w:val="none" w:sz="0" w:space="0" w:color="auto"/>
          </w:divBdr>
        </w:div>
        <w:div w:id="932933294">
          <w:marLeft w:val="0"/>
          <w:marRight w:val="0"/>
          <w:marTop w:val="0"/>
          <w:marBottom w:val="0"/>
          <w:divBdr>
            <w:top w:val="none" w:sz="0" w:space="0" w:color="auto"/>
            <w:left w:val="none" w:sz="0" w:space="0" w:color="auto"/>
            <w:bottom w:val="none" w:sz="0" w:space="0" w:color="auto"/>
            <w:right w:val="none" w:sz="0" w:space="0" w:color="auto"/>
          </w:divBdr>
        </w:div>
        <w:div w:id="682322203">
          <w:marLeft w:val="0"/>
          <w:marRight w:val="0"/>
          <w:marTop w:val="0"/>
          <w:marBottom w:val="0"/>
          <w:divBdr>
            <w:top w:val="none" w:sz="0" w:space="0" w:color="auto"/>
            <w:left w:val="none" w:sz="0" w:space="0" w:color="auto"/>
            <w:bottom w:val="none" w:sz="0" w:space="0" w:color="auto"/>
            <w:right w:val="none" w:sz="0" w:space="0" w:color="auto"/>
          </w:divBdr>
        </w:div>
        <w:div w:id="1503354442">
          <w:marLeft w:val="0"/>
          <w:marRight w:val="0"/>
          <w:marTop w:val="0"/>
          <w:marBottom w:val="0"/>
          <w:divBdr>
            <w:top w:val="none" w:sz="0" w:space="0" w:color="auto"/>
            <w:left w:val="none" w:sz="0" w:space="0" w:color="auto"/>
            <w:bottom w:val="none" w:sz="0" w:space="0" w:color="auto"/>
            <w:right w:val="none" w:sz="0" w:space="0" w:color="auto"/>
          </w:divBdr>
        </w:div>
        <w:div w:id="1876771382">
          <w:marLeft w:val="0"/>
          <w:marRight w:val="0"/>
          <w:marTop w:val="0"/>
          <w:marBottom w:val="0"/>
          <w:divBdr>
            <w:top w:val="none" w:sz="0" w:space="0" w:color="auto"/>
            <w:left w:val="none" w:sz="0" w:space="0" w:color="auto"/>
            <w:bottom w:val="none" w:sz="0" w:space="0" w:color="auto"/>
            <w:right w:val="none" w:sz="0" w:space="0" w:color="auto"/>
          </w:divBdr>
        </w:div>
      </w:divsChild>
    </w:div>
    <w:div w:id="519248311">
      <w:bodyDiv w:val="1"/>
      <w:marLeft w:val="0"/>
      <w:marRight w:val="0"/>
      <w:marTop w:val="0"/>
      <w:marBottom w:val="0"/>
      <w:divBdr>
        <w:top w:val="none" w:sz="0" w:space="0" w:color="auto"/>
        <w:left w:val="none" w:sz="0" w:space="0" w:color="auto"/>
        <w:bottom w:val="none" w:sz="0" w:space="0" w:color="auto"/>
        <w:right w:val="none" w:sz="0" w:space="0" w:color="auto"/>
      </w:divBdr>
      <w:divsChild>
        <w:div w:id="607858859">
          <w:marLeft w:val="0"/>
          <w:marRight w:val="0"/>
          <w:marTop w:val="0"/>
          <w:marBottom w:val="0"/>
          <w:divBdr>
            <w:top w:val="none" w:sz="0" w:space="0" w:color="auto"/>
            <w:left w:val="none" w:sz="0" w:space="0" w:color="auto"/>
            <w:bottom w:val="none" w:sz="0" w:space="0" w:color="auto"/>
            <w:right w:val="none" w:sz="0" w:space="0" w:color="auto"/>
          </w:divBdr>
          <w:divsChild>
            <w:div w:id="1263997554">
              <w:marLeft w:val="0"/>
              <w:marRight w:val="0"/>
              <w:marTop w:val="0"/>
              <w:marBottom w:val="0"/>
              <w:divBdr>
                <w:top w:val="none" w:sz="0" w:space="0" w:color="auto"/>
                <w:left w:val="none" w:sz="0" w:space="0" w:color="auto"/>
                <w:bottom w:val="none" w:sz="0" w:space="0" w:color="auto"/>
                <w:right w:val="none" w:sz="0" w:space="0" w:color="auto"/>
              </w:divBdr>
            </w:div>
            <w:div w:id="642080457">
              <w:marLeft w:val="0"/>
              <w:marRight w:val="0"/>
              <w:marTop w:val="0"/>
              <w:marBottom w:val="0"/>
              <w:divBdr>
                <w:top w:val="none" w:sz="0" w:space="0" w:color="auto"/>
                <w:left w:val="none" w:sz="0" w:space="0" w:color="auto"/>
                <w:bottom w:val="none" w:sz="0" w:space="0" w:color="auto"/>
                <w:right w:val="none" w:sz="0" w:space="0" w:color="auto"/>
              </w:divBdr>
            </w:div>
            <w:div w:id="1237126339">
              <w:marLeft w:val="0"/>
              <w:marRight w:val="0"/>
              <w:marTop w:val="0"/>
              <w:marBottom w:val="0"/>
              <w:divBdr>
                <w:top w:val="none" w:sz="0" w:space="0" w:color="auto"/>
                <w:left w:val="none" w:sz="0" w:space="0" w:color="auto"/>
                <w:bottom w:val="none" w:sz="0" w:space="0" w:color="auto"/>
                <w:right w:val="none" w:sz="0" w:space="0" w:color="auto"/>
              </w:divBdr>
            </w:div>
          </w:divsChild>
        </w:div>
        <w:div w:id="218059460">
          <w:marLeft w:val="0"/>
          <w:marRight w:val="0"/>
          <w:marTop w:val="0"/>
          <w:marBottom w:val="0"/>
          <w:divBdr>
            <w:top w:val="none" w:sz="0" w:space="0" w:color="auto"/>
            <w:left w:val="none" w:sz="0" w:space="0" w:color="auto"/>
            <w:bottom w:val="none" w:sz="0" w:space="0" w:color="auto"/>
            <w:right w:val="none" w:sz="0" w:space="0" w:color="auto"/>
          </w:divBdr>
          <w:divsChild>
            <w:div w:id="1377000523">
              <w:marLeft w:val="0"/>
              <w:marRight w:val="0"/>
              <w:marTop w:val="0"/>
              <w:marBottom w:val="0"/>
              <w:divBdr>
                <w:top w:val="none" w:sz="0" w:space="0" w:color="auto"/>
                <w:left w:val="none" w:sz="0" w:space="0" w:color="auto"/>
                <w:bottom w:val="none" w:sz="0" w:space="0" w:color="auto"/>
                <w:right w:val="none" w:sz="0" w:space="0" w:color="auto"/>
              </w:divBdr>
            </w:div>
            <w:div w:id="560138147">
              <w:marLeft w:val="0"/>
              <w:marRight w:val="0"/>
              <w:marTop w:val="0"/>
              <w:marBottom w:val="0"/>
              <w:divBdr>
                <w:top w:val="none" w:sz="0" w:space="0" w:color="auto"/>
                <w:left w:val="none" w:sz="0" w:space="0" w:color="auto"/>
                <w:bottom w:val="none" w:sz="0" w:space="0" w:color="auto"/>
                <w:right w:val="none" w:sz="0" w:space="0" w:color="auto"/>
              </w:divBdr>
            </w:div>
          </w:divsChild>
        </w:div>
        <w:div w:id="1252660626">
          <w:marLeft w:val="0"/>
          <w:marRight w:val="0"/>
          <w:marTop w:val="0"/>
          <w:marBottom w:val="0"/>
          <w:divBdr>
            <w:top w:val="none" w:sz="0" w:space="0" w:color="auto"/>
            <w:left w:val="none" w:sz="0" w:space="0" w:color="auto"/>
            <w:bottom w:val="none" w:sz="0" w:space="0" w:color="auto"/>
            <w:right w:val="none" w:sz="0" w:space="0" w:color="auto"/>
          </w:divBdr>
        </w:div>
        <w:div w:id="243878220">
          <w:marLeft w:val="0"/>
          <w:marRight w:val="0"/>
          <w:marTop w:val="0"/>
          <w:marBottom w:val="0"/>
          <w:divBdr>
            <w:top w:val="none" w:sz="0" w:space="0" w:color="auto"/>
            <w:left w:val="none" w:sz="0" w:space="0" w:color="auto"/>
            <w:bottom w:val="none" w:sz="0" w:space="0" w:color="auto"/>
            <w:right w:val="none" w:sz="0" w:space="0" w:color="auto"/>
          </w:divBdr>
        </w:div>
        <w:div w:id="338197056">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58344536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ljodirektoratet.no/no/Tjenester-og-verktoy/Database/Kjemikalier/Kandidatlista-i-REA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ljostatus.no/prioritetslisten"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skaffelser.no/it/statens-standardavtaler/statens-standardavtaler-ss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298</Virksomhet>
    <Virk xmlns="9092cff8-8f17-469c-b203-1eb3caf34edd" xsi:nil="true"/>
    <Innovasjonsløft xmlns="9574e016-2d0b-41e2-91bf-b961c8110043" xsi:nil="true"/>
    <Prosess xmlns="9574e016-2d0b-41e2-91bf-b961c8110043" xsi:nil="true"/>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4F26A864-7052-4864-AE9A-7633B71A063E}">
  <ds:schemaRefs>
    <ds:schemaRef ds:uri="http://schemas.microsoft.com/sharepoint/v3/contenttype/forms"/>
  </ds:schemaRefs>
</ds:datastoreItem>
</file>

<file path=customXml/itemProps2.xml><?xml version="1.0" encoding="utf-8"?>
<ds:datastoreItem xmlns:ds="http://schemas.openxmlformats.org/officeDocument/2006/customXml" ds:itemID="{65AC7F5E-B4C9-45D9-A26F-0B8670E7E137}"/>
</file>

<file path=customXml/itemProps3.xml><?xml version="1.0" encoding="utf-8"?>
<ds:datastoreItem xmlns:ds="http://schemas.openxmlformats.org/officeDocument/2006/customXml" ds:itemID="{89C10A14-B9B5-463F-B843-CE9B0587E5A8}">
  <ds:schemaRefs>
    <ds:schemaRef ds:uri="http://schemas.openxmlformats.org/officeDocument/2006/bibliography"/>
  </ds:schemaRefs>
</ds:datastoreItem>
</file>

<file path=customXml/itemProps4.xml><?xml version="1.0" encoding="utf-8"?>
<ds:datastoreItem xmlns:ds="http://schemas.openxmlformats.org/officeDocument/2006/customXml" ds:itemID="{C14AC8D0-CD0F-4563-99CD-7B8E45123A83}">
  <ds:schemaRefs>
    <ds:schemaRef ds:uri="http://schemas.microsoft.com/office/2006/metadata/properties"/>
    <ds:schemaRef ds:uri="http://schemas.microsoft.com/office/infopath/2007/PartnerControls"/>
    <ds:schemaRef ds:uri="ab77e6cc-f0e0-4889-ba81-d86c5b0c74b2"/>
    <ds:schemaRef ds:uri="533ece0f-4fc0-4f1b-b7b1-9513cd2d043f"/>
    <ds:schemaRef ds:uri="1544e71d-199d-475f-a6b0-adb66d11861f"/>
    <ds:schemaRef ds:uri="a18c900d-f9d1-485b-9c0a-df8b6ebbade5"/>
    <ds:schemaRef ds:uri="ceb0225a-44a8-49c3-9a65-341aa47a9b39"/>
  </ds:schemaRefs>
</ds:datastoreItem>
</file>

<file path=customXml/itemProps5.xml><?xml version="1.0" encoding="utf-8"?>
<ds:datastoreItem xmlns:ds="http://schemas.openxmlformats.org/officeDocument/2006/customXml" ds:itemID="{C442846F-C5CF-45DF-822E-41DBF583F6F3}"/>
</file>

<file path=docProps/app.xml><?xml version="1.0" encoding="utf-8"?>
<Properties xmlns="http://schemas.openxmlformats.org/officeDocument/2006/extended-properties" xmlns:vt="http://schemas.openxmlformats.org/officeDocument/2006/docPropsVTypes">
  <Template>Normal.dotm</Template>
  <TotalTime>0</TotalTime>
  <Pages>28</Pages>
  <Words>5123</Words>
  <Characters>36813</Characters>
  <Application>Microsoft Office Word</Application>
  <DocSecurity>0</DocSecurity>
  <Lines>306</Lines>
  <Paragraphs>83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2021-03-19T07:26:00Z</dcterms:created>
  <dcterms:modified xsi:type="dcterms:W3CDTF">2021-03-19T14:20:00Z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TaxKeyword">
    <vt:lpwstr/>
  </property>
  <property fmtid="{D5CDD505-2E9C-101B-9397-08002B2CF9AE}" pid="4" name="Dokumenttype">
    <vt:lpwstr/>
  </property>
  <property fmtid="{D5CDD505-2E9C-101B-9397-08002B2CF9AE}" pid="5" name="Generer metadata for dokument">
    <vt:lpwstr>https://nhosp.sharepoint.com/leverandorutvikling/_layouts/15/wrkstat.aspx?List=9092cff8-8f17-469c-b203-1eb3caf34edd&amp;WorkflowInstanceName=5526645b-b530-4cfc-a0e5-35a489a04e3b, Oppdater prosess</vt:lpwstr>
  </property>
</Properties>
</file>