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7FAE9" w14:textId="72E04786" w:rsidR="00AD13D3" w:rsidRDefault="000B5A6C" w:rsidP="00A15FA8">
      <w:pPr>
        <w:rPr>
          <w:rFonts w:cs="Arial"/>
          <w:sz w:val="28"/>
          <w:szCs w:val="28"/>
        </w:rPr>
      </w:pPr>
      <w:r>
        <w:rPr>
          <w:noProof/>
        </w:rPr>
        <w:drawing>
          <wp:anchor distT="0" distB="0" distL="114300" distR="114300" simplePos="0" relativeHeight="251658240" behindDoc="0" locked="0" layoutInCell="1" allowOverlap="1" wp14:anchorId="2E878742" wp14:editId="773DEB4F">
            <wp:simplePos x="0" y="0"/>
            <wp:positionH relativeFrom="margin">
              <wp:posOffset>-82550</wp:posOffset>
            </wp:positionH>
            <wp:positionV relativeFrom="paragraph">
              <wp:posOffset>222250</wp:posOffset>
            </wp:positionV>
            <wp:extent cx="897890" cy="565785"/>
            <wp:effectExtent l="0" t="0" r="0" b="5715"/>
            <wp:wrapSquare wrapText="bothSides"/>
            <wp:docPr id="1" name="Bilde 1" descr="F:\F2823_KOM\Felles Filer\Rådgivingseksjonen\Profil og materiell\5. Profil og design\NAV profil\nav_logo\nav_logo_til_PC_og_PPT\nav_po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2823_KOM\Felles Filer\Rådgivingseksjonen\Profil og materiell\5. Profil og design\NAV profil\nav_logo\nav_logo_til_PC_og_PPT\nav_pos_logo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7890" cy="565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18519" w14:textId="53186EFC" w:rsidR="00AD13D3" w:rsidRDefault="0035169F" w:rsidP="00AD13D3">
      <w:pPr>
        <w:pStyle w:val="Tittel"/>
      </w:pPr>
      <w:r>
        <w:t>B</w:t>
      </w:r>
      <w:r w:rsidR="00AD13D3">
        <w:t xml:space="preserve">ilag til </w:t>
      </w:r>
      <w:r w:rsidR="00743879">
        <w:t>A</w:t>
      </w:r>
      <w:r w:rsidR="00CB6EA7">
        <w:t>vtale om I</w:t>
      </w:r>
      <w:r w:rsidR="00A37B8B">
        <w:t>nnovasjonspartnerskap</w:t>
      </w:r>
    </w:p>
    <w:p w14:paraId="6AEC02B8" w14:textId="77777777" w:rsidR="00AD13D3" w:rsidRDefault="00AD13D3" w:rsidP="00AD13D3"/>
    <w:p w14:paraId="7B3149BF" w14:textId="77777777" w:rsidR="00AD13D3" w:rsidRDefault="00AD13D3" w:rsidP="00AD13D3">
      <w:pPr>
        <w:pStyle w:val="Tittel"/>
      </w:pPr>
      <w:r>
        <w:t>Innhold:</w:t>
      </w:r>
    </w:p>
    <w:p w14:paraId="0D59005D" w14:textId="5F40B849" w:rsidR="00DE0873" w:rsidRDefault="00AD13D3">
      <w:pPr>
        <w:pStyle w:val="INNH1"/>
        <w:rPr>
          <w:rFonts w:asciiTheme="minorHAnsi" w:eastAsiaTheme="minorEastAsia" w:hAnsiTheme="minorHAnsi" w:cstheme="minorBidi"/>
          <w:noProof/>
          <w:szCs w:val="22"/>
        </w:rPr>
      </w:pPr>
      <w:r>
        <w:rPr>
          <w:rFonts w:cs="Arial"/>
          <w:sz w:val="28"/>
          <w:szCs w:val="28"/>
        </w:rPr>
        <w:fldChar w:fldCharType="begin"/>
      </w:r>
      <w:r>
        <w:rPr>
          <w:rFonts w:cs="Arial"/>
          <w:sz w:val="28"/>
          <w:szCs w:val="28"/>
        </w:rPr>
        <w:instrText xml:space="preserve"> TOC \h \z \t "Overskrift 1;1" </w:instrText>
      </w:r>
      <w:r>
        <w:rPr>
          <w:rFonts w:cs="Arial"/>
          <w:sz w:val="28"/>
          <w:szCs w:val="28"/>
        </w:rPr>
        <w:fldChar w:fldCharType="separate"/>
      </w:r>
      <w:hyperlink w:anchor="_Toc99463509" w:history="1">
        <w:r w:rsidR="00DE0873" w:rsidRPr="000D37BC">
          <w:rPr>
            <w:rStyle w:val="Hyperkobling"/>
            <w:noProof/>
          </w:rPr>
          <w:t>Bilag 1: Oppdragsgivers behovsbeskrivelse og krav</w:t>
        </w:r>
        <w:r w:rsidR="00DE0873">
          <w:rPr>
            <w:noProof/>
            <w:webHidden/>
          </w:rPr>
          <w:tab/>
        </w:r>
        <w:r w:rsidR="00DE0873">
          <w:rPr>
            <w:noProof/>
            <w:webHidden/>
          </w:rPr>
          <w:fldChar w:fldCharType="begin"/>
        </w:r>
        <w:r w:rsidR="00DE0873">
          <w:rPr>
            <w:noProof/>
            <w:webHidden/>
          </w:rPr>
          <w:instrText xml:space="preserve"> PAGEREF _Toc99463509 \h </w:instrText>
        </w:r>
        <w:r w:rsidR="00DE0873">
          <w:rPr>
            <w:noProof/>
            <w:webHidden/>
          </w:rPr>
        </w:r>
        <w:r w:rsidR="00DE0873">
          <w:rPr>
            <w:noProof/>
            <w:webHidden/>
          </w:rPr>
          <w:fldChar w:fldCharType="separate"/>
        </w:r>
        <w:r w:rsidR="007F25A2">
          <w:rPr>
            <w:noProof/>
            <w:webHidden/>
          </w:rPr>
          <w:t>2</w:t>
        </w:r>
        <w:r w:rsidR="00DE0873">
          <w:rPr>
            <w:noProof/>
            <w:webHidden/>
          </w:rPr>
          <w:fldChar w:fldCharType="end"/>
        </w:r>
      </w:hyperlink>
    </w:p>
    <w:p w14:paraId="2A6F95C7" w14:textId="5879C605" w:rsidR="00DE0873" w:rsidRDefault="00303577">
      <w:pPr>
        <w:pStyle w:val="INNH1"/>
        <w:rPr>
          <w:rFonts w:asciiTheme="minorHAnsi" w:eastAsiaTheme="minorEastAsia" w:hAnsiTheme="minorHAnsi" w:cstheme="minorBidi"/>
          <w:noProof/>
          <w:szCs w:val="22"/>
        </w:rPr>
      </w:pPr>
      <w:hyperlink w:anchor="_Toc99463510" w:history="1">
        <w:r w:rsidR="00DE0873" w:rsidRPr="000D37BC">
          <w:rPr>
            <w:rStyle w:val="Hyperkobling"/>
            <w:noProof/>
          </w:rPr>
          <w:t>Bilag 2: Partnerens løsningsbeskrivelse</w:t>
        </w:r>
        <w:r w:rsidR="00DE0873">
          <w:rPr>
            <w:noProof/>
            <w:webHidden/>
          </w:rPr>
          <w:tab/>
        </w:r>
        <w:r w:rsidR="00DE0873">
          <w:rPr>
            <w:noProof/>
            <w:webHidden/>
          </w:rPr>
          <w:fldChar w:fldCharType="begin"/>
        </w:r>
        <w:r w:rsidR="00DE0873">
          <w:rPr>
            <w:noProof/>
            <w:webHidden/>
          </w:rPr>
          <w:instrText xml:space="preserve"> PAGEREF _Toc99463510 \h </w:instrText>
        </w:r>
        <w:r w:rsidR="00DE0873">
          <w:rPr>
            <w:noProof/>
            <w:webHidden/>
          </w:rPr>
        </w:r>
        <w:r w:rsidR="00DE0873">
          <w:rPr>
            <w:noProof/>
            <w:webHidden/>
          </w:rPr>
          <w:fldChar w:fldCharType="separate"/>
        </w:r>
        <w:r w:rsidR="007F25A2">
          <w:rPr>
            <w:noProof/>
            <w:webHidden/>
          </w:rPr>
          <w:t>4</w:t>
        </w:r>
        <w:r w:rsidR="00DE0873">
          <w:rPr>
            <w:noProof/>
            <w:webHidden/>
          </w:rPr>
          <w:fldChar w:fldCharType="end"/>
        </w:r>
      </w:hyperlink>
    </w:p>
    <w:p w14:paraId="15D1AA4B" w14:textId="0BF05135" w:rsidR="00DE0873" w:rsidRDefault="00303577">
      <w:pPr>
        <w:pStyle w:val="INNH1"/>
        <w:rPr>
          <w:rFonts w:asciiTheme="minorHAnsi" w:eastAsiaTheme="minorEastAsia" w:hAnsiTheme="minorHAnsi" w:cstheme="minorBidi"/>
          <w:noProof/>
          <w:szCs w:val="22"/>
        </w:rPr>
      </w:pPr>
      <w:hyperlink w:anchor="_Toc99463511" w:history="1">
        <w:r w:rsidR="00DE0873" w:rsidRPr="000D37BC">
          <w:rPr>
            <w:rStyle w:val="Hyperkobling"/>
            <w:noProof/>
          </w:rPr>
          <w:t>Bilag 3: Oppdragsgiverens tekniske plattform</w:t>
        </w:r>
        <w:r w:rsidR="00DE0873">
          <w:rPr>
            <w:noProof/>
            <w:webHidden/>
          </w:rPr>
          <w:tab/>
        </w:r>
        <w:r w:rsidR="00DE0873">
          <w:rPr>
            <w:noProof/>
            <w:webHidden/>
          </w:rPr>
          <w:fldChar w:fldCharType="begin"/>
        </w:r>
        <w:r w:rsidR="00DE0873">
          <w:rPr>
            <w:noProof/>
            <w:webHidden/>
          </w:rPr>
          <w:instrText xml:space="preserve"> PAGEREF _Toc99463511 \h </w:instrText>
        </w:r>
        <w:r w:rsidR="00DE0873">
          <w:rPr>
            <w:noProof/>
            <w:webHidden/>
          </w:rPr>
        </w:r>
        <w:r w:rsidR="00DE0873">
          <w:rPr>
            <w:noProof/>
            <w:webHidden/>
          </w:rPr>
          <w:fldChar w:fldCharType="separate"/>
        </w:r>
        <w:r w:rsidR="007F25A2">
          <w:rPr>
            <w:noProof/>
            <w:webHidden/>
          </w:rPr>
          <w:t>7</w:t>
        </w:r>
        <w:r w:rsidR="00DE0873">
          <w:rPr>
            <w:noProof/>
            <w:webHidden/>
          </w:rPr>
          <w:fldChar w:fldCharType="end"/>
        </w:r>
      </w:hyperlink>
    </w:p>
    <w:p w14:paraId="277EBF29" w14:textId="3DBEF61F" w:rsidR="00DE0873" w:rsidRDefault="00303577">
      <w:pPr>
        <w:pStyle w:val="INNH1"/>
        <w:rPr>
          <w:rFonts w:asciiTheme="minorHAnsi" w:eastAsiaTheme="minorEastAsia" w:hAnsiTheme="minorHAnsi" w:cstheme="minorBidi"/>
          <w:noProof/>
          <w:szCs w:val="22"/>
        </w:rPr>
      </w:pPr>
      <w:hyperlink w:anchor="_Toc99463512" w:history="1">
        <w:r w:rsidR="00DE0873" w:rsidRPr="000D37BC">
          <w:rPr>
            <w:rStyle w:val="Hyperkobling"/>
            <w:noProof/>
          </w:rPr>
          <w:t>Bilag 4: Fremdriftsplan</w:t>
        </w:r>
        <w:r w:rsidR="00DE0873">
          <w:rPr>
            <w:noProof/>
            <w:webHidden/>
          </w:rPr>
          <w:tab/>
        </w:r>
        <w:r w:rsidR="00DE0873">
          <w:rPr>
            <w:noProof/>
            <w:webHidden/>
          </w:rPr>
          <w:fldChar w:fldCharType="begin"/>
        </w:r>
        <w:r w:rsidR="00DE0873">
          <w:rPr>
            <w:noProof/>
            <w:webHidden/>
          </w:rPr>
          <w:instrText xml:space="preserve"> PAGEREF _Toc99463512 \h </w:instrText>
        </w:r>
        <w:r w:rsidR="00DE0873">
          <w:rPr>
            <w:noProof/>
            <w:webHidden/>
          </w:rPr>
        </w:r>
        <w:r w:rsidR="00DE0873">
          <w:rPr>
            <w:noProof/>
            <w:webHidden/>
          </w:rPr>
          <w:fldChar w:fldCharType="separate"/>
        </w:r>
        <w:r w:rsidR="007F25A2">
          <w:rPr>
            <w:noProof/>
            <w:webHidden/>
          </w:rPr>
          <w:t>8</w:t>
        </w:r>
        <w:r w:rsidR="00DE0873">
          <w:rPr>
            <w:noProof/>
            <w:webHidden/>
          </w:rPr>
          <w:fldChar w:fldCharType="end"/>
        </w:r>
      </w:hyperlink>
    </w:p>
    <w:p w14:paraId="58F11EFA" w14:textId="0993C2F7" w:rsidR="00DE0873" w:rsidRDefault="00303577">
      <w:pPr>
        <w:pStyle w:val="INNH1"/>
        <w:rPr>
          <w:rFonts w:asciiTheme="minorHAnsi" w:eastAsiaTheme="minorEastAsia" w:hAnsiTheme="minorHAnsi" w:cstheme="minorBidi"/>
          <w:noProof/>
          <w:szCs w:val="22"/>
        </w:rPr>
      </w:pPr>
      <w:hyperlink w:anchor="_Toc99463514" w:history="1">
        <w:r w:rsidR="00DE0873" w:rsidRPr="000D37BC">
          <w:rPr>
            <w:rStyle w:val="Hyperkobling"/>
            <w:noProof/>
          </w:rPr>
          <w:t>Bilag 5: Testing og godkjenning</w:t>
        </w:r>
        <w:r w:rsidR="00DE0873">
          <w:rPr>
            <w:noProof/>
            <w:webHidden/>
          </w:rPr>
          <w:tab/>
        </w:r>
        <w:r w:rsidR="00DE0873">
          <w:rPr>
            <w:noProof/>
            <w:webHidden/>
          </w:rPr>
          <w:fldChar w:fldCharType="begin"/>
        </w:r>
        <w:r w:rsidR="00DE0873">
          <w:rPr>
            <w:noProof/>
            <w:webHidden/>
          </w:rPr>
          <w:instrText xml:space="preserve"> PAGEREF _Toc99463514 \h </w:instrText>
        </w:r>
        <w:r w:rsidR="00DE0873">
          <w:rPr>
            <w:noProof/>
            <w:webHidden/>
          </w:rPr>
        </w:r>
        <w:r w:rsidR="00DE0873">
          <w:rPr>
            <w:noProof/>
            <w:webHidden/>
          </w:rPr>
          <w:fldChar w:fldCharType="separate"/>
        </w:r>
        <w:r w:rsidR="007F25A2">
          <w:rPr>
            <w:noProof/>
            <w:webHidden/>
          </w:rPr>
          <w:t>9</w:t>
        </w:r>
        <w:r w:rsidR="00DE0873">
          <w:rPr>
            <w:noProof/>
            <w:webHidden/>
          </w:rPr>
          <w:fldChar w:fldCharType="end"/>
        </w:r>
      </w:hyperlink>
    </w:p>
    <w:p w14:paraId="353E42E0" w14:textId="3890F8A6" w:rsidR="00DE0873" w:rsidRDefault="00303577">
      <w:pPr>
        <w:pStyle w:val="INNH1"/>
        <w:rPr>
          <w:rFonts w:asciiTheme="minorHAnsi" w:eastAsiaTheme="minorEastAsia" w:hAnsiTheme="minorHAnsi" w:cstheme="minorBidi"/>
          <w:noProof/>
          <w:szCs w:val="22"/>
        </w:rPr>
      </w:pPr>
      <w:hyperlink w:anchor="_Toc99463515" w:history="1">
        <w:r w:rsidR="00DE0873" w:rsidRPr="000D37BC">
          <w:rPr>
            <w:rStyle w:val="Hyperkobling"/>
            <w:noProof/>
          </w:rPr>
          <w:t>Bilag 6: Administrative bestemmelser</w:t>
        </w:r>
        <w:r w:rsidR="00DE0873">
          <w:rPr>
            <w:noProof/>
            <w:webHidden/>
          </w:rPr>
          <w:tab/>
        </w:r>
        <w:r w:rsidR="00DE0873">
          <w:rPr>
            <w:noProof/>
            <w:webHidden/>
          </w:rPr>
          <w:fldChar w:fldCharType="begin"/>
        </w:r>
        <w:r w:rsidR="00DE0873">
          <w:rPr>
            <w:noProof/>
            <w:webHidden/>
          </w:rPr>
          <w:instrText xml:space="preserve"> PAGEREF _Toc99463515 \h </w:instrText>
        </w:r>
        <w:r w:rsidR="00DE0873">
          <w:rPr>
            <w:noProof/>
            <w:webHidden/>
          </w:rPr>
        </w:r>
        <w:r w:rsidR="00DE0873">
          <w:rPr>
            <w:noProof/>
            <w:webHidden/>
          </w:rPr>
          <w:fldChar w:fldCharType="separate"/>
        </w:r>
        <w:r w:rsidR="007F25A2">
          <w:rPr>
            <w:noProof/>
            <w:webHidden/>
          </w:rPr>
          <w:t>11</w:t>
        </w:r>
        <w:r w:rsidR="00DE0873">
          <w:rPr>
            <w:noProof/>
            <w:webHidden/>
          </w:rPr>
          <w:fldChar w:fldCharType="end"/>
        </w:r>
      </w:hyperlink>
    </w:p>
    <w:p w14:paraId="30984DFD" w14:textId="084DFE23" w:rsidR="00DE0873" w:rsidRDefault="00303577">
      <w:pPr>
        <w:pStyle w:val="INNH1"/>
        <w:rPr>
          <w:rFonts w:asciiTheme="minorHAnsi" w:eastAsiaTheme="minorEastAsia" w:hAnsiTheme="minorHAnsi" w:cstheme="minorBidi"/>
          <w:noProof/>
          <w:szCs w:val="22"/>
        </w:rPr>
      </w:pPr>
      <w:hyperlink w:anchor="_Toc99463516" w:history="1">
        <w:r w:rsidR="00DE0873" w:rsidRPr="000D37BC">
          <w:rPr>
            <w:rStyle w:val="Hyperkobling"/>
            <w:noProof/>
          </w:rPr>
          <w:t>Bilag 7: Samlet pris og prisbestemmelser</w:t>
        </w:r>
        <w:r w:rsidR="00DE0873">
          <w:rPr>
            <w:noProof/>
            <w:webHidden/>
          </w:rPr>
          <w:tab/>
        </w:r>
        <w:r w:rsidR="00DE0873">
          <w:rPr>
            <w:noProof/>
            <w:webHidden/>
          </w:rPr>
          <w:fldChar w:fldCharType="begin"/>
        </w:r>
        <w:r w:rsidR="00DE0873">
          <w:rPr>
            <w:noProof/>
            <w:webHidden/>
          </w:rPr>
          <w:instrText xml:space="preserve"> PAGEREF _Toc99463516 \h </w:instrText>
        </w:r>
        <w:r w:rsidR="00DE0873">
          <w:rPr>
            <w:noProof/>
            <w:webHidden/>
          </w:rPr>
        </w:r>
        <w:r w:rsidR="00DE0873">
          <w:rPr>
            <w:noProof/>
            <w:webHidden/>
          </w:rPr>
          <w:fldChar w:fldCharType="separate"/>
        </w:r>
        <w:r w:rsidR="007F25A2">
          <w:rPr>
            <w:noProof/>
            <w:webHidden/>
          </w:rPr>
          <w:t>14</w:t>
        </w:r>
        <w:r w:rsidR="00DE0873">
          <w:rPr>
            <w:noProof/>
            <w:webHidden/>
          </w:rPr>
          <w:fldChar w:fldCharType="end"/>
        </w:r>
      </w:hyperlink>
    </w:p>
    <w:p w14:paraId="0DFA65F5" w14:textId="36E87A3B" w:rsidR="00DE0873" w:rsidRDefault="00303577">
      <w:pPr>
        <w:pStyle w:val="INNH1"/>
        <w:rPr>
          <w:rFonts w:asciiTheme="minorHAnsi" w:eastAsiaTheme="minorEastAsia" w:hAnsiTheme="minorHAnsi" w:cstheme="minorBidi"/>
          <w:noProof/>
          <w:szCs w:val="22"/>
        </w:rPr>
      </w:pPr>
      <w:hyperlink w:anchor="_Toc99463518" w:history="1">
        <w:r w:rsidR="00DE0873" w:rsidRPr="000D37BC">
          <w:rPr>
            <w:rStyle w:val="Hyperkobling"/>
            <w:noProof/>
          </w:rPr>
          <w:t>Bilag 8: Endringer til avtalen før avtaleinngåelse</w:t>
        </w:r>
        <w:r w:rsidR="00DE0873">
          <w:rPr>
            <w:noProof/>
            <w:webHidden/>
          </w:rPr>
          <w:tab/>
        </w:r>
        <w:r w:rsidR="00DE0873">
          <w:rPr>
            <w:noProof/>
            <w:webHidden/>
          </w:rPr>
          <w:fldChar w:fldCharType="begin"/>
        </w:r>
        <w:r w:rsidR="00DE0873">
          <w:rPr>
            <w:noProof/>
            <w:webHidden/>
          </w:rPr>
          <w:instrText xml:space="preserve"> PAGEREF _Toc99463518 \h </w:instrText>
        </w:r>
        <w:r w:rsidR="00DE0873">
          <w:rPr>
            <w:noProof/>
            <w:webHidden/>
          </w:rPr>
        </w:r>
        <w:r w:rsidR="00DE0873">
          <w:rPr>
            <w:noProof/>
            <w:webHidden/>
          </w:rPr>
          <w:fldChar w:fldCharType="separate"/>
        </w:r>
        <w:r w:rsidR="007F25A2">
          <w:rPr>
            <w:noProof/>
            <w:webHidden/>
          </w:rPr>
          <w:t>17</w:t>
        </w:r>
        <w:r w:rsidR="00DE0873">
          <w:rPr>
            <w:noProof/>
            <w:webHidden/>
          </w:rPr>
          <w:fldChar w:fldCharType="end"/>
        </w:r>
      </w:hyperlink>
    </w:p>
    <w:p w14:paraId="5A260ED1" w14:textId="6EB027E9" w:rsidR="00DE0873" w:rsidRDefault="00303577">
      <w:pPr>
        <w:pStyle w:val="INNH1"/>
        <w:rPr>
          <w:rFonts w:asciiTheme="minorHAnsi" w:eastAsiaTheme="minorEastAsia" w:hAnsiTheme="minorHAnsi" w:cstheme="minorBidi"/>
          <w:noProof/>
          <w:szCs w:val="22"/>
        </w:rPr>
      </w:pPr>
      <w:hyperlink w:anchor="_Toc99463519" w:history="1">
        <w:r w:rsidR="00DE0873" w:rsidRPr="000D37BC">
          <w:rPr>
            <w:rStyle w:val="Hyperkobling"/>
            <w:noProof/>
          </w:rPr>
          <w:t>Bilag 9: Endringer til avtalen etter avtaleinngåelse</w:t>
        </w:r>
        <w:r w:rsidR="00DE0873">
          <w:rPr>
            <w:noProof/>
            <w:webHidden/>
          </w:rPr>
          <w:tab/>
        </w:r>
        <w:r w:rsidR="00DE0873">
          <w:rPr>
            <w:noProof/>
            <w:webHidden/>
          </w:rPr>
          <w:fldChar w:fldCharType="begin"/>
        </w:r>
        <w:r w:rsidR="00DE0873">
          <w:rPr>
            <w:noProof/>
            <w:webHidden/>
          </w:rPr>
          <w:instrText xml:space="preserve"> PAGEREF _Toc99463519 \h </w:instrText>
        </w:r>
        <w:r w:rsidR="00DE0873">
          <w:rPr>
            <w:noProof/>
            <w:webHidden/>
          </w:rPr>
        </w:r>
        <w:r w:rsidR="00DE0873">
          <w:rPr>
            <w:noProof/>
            <w:webHidden/>
          </w:rPr>
          <w:fldChar w:fldCharType="separate"/>
        </w:r>
        <w:r w:rsidR="007F25A2">
          <w:rPr>
            <w:noProof/>
            <w:webHidden/>
          </w:rPr>
          <w:t>18</w:t>
        </w:r>
        <w:r w:rsidR="00DE0873">
          <w:rPr>
            <w:noProof/>
            <w:webHidden/>
          </w:rPr>
          <w:fldChar w:fldCharType="end"/>
        </w:r>
      </w:hyperlink>
    </w:p>
    <w:p w14:paraId="01134537" w14:textId="237F9935" w:rsidR="00DE0873" w:rsidRDefault="00303577">
      <w:pPr>
        <w:pStyle w:val="INNH1"/>
        <w:rPr>
          <w:rFonts w:asciiTheme="minorHAnsi" w:eastAsiaTheme="minorEastAsia" w:hAnsiTheme="minorHAnsi" w:cstheme="minorBidi"/>
          <w:noProof/>
          <w:szCs w:val="22"/>
        </w:rPr>
      </w:pPr>
      <w:hyperlink w:anchor="_Toc99463520" w:history="1">
        <w:r w:rsidR="00DE0873" w:rsidRPr="000D37BC">
          <w:rPr>
            <w:rStyle w:val="Hyperkobling"/>
            <w:noProof/>
          </w:rPr>
          <w:t>Bilag 10: Lisensbetingelser for standardprogramvare og fri programvare</w:t>
        </w:r>
        <w:r w:rsidR="00DE0873">
          <w:rPr>
            <w:noProof/>
            <w:webHidden/>
          </w:rPr>
          <w:tab/>
        </w:r>
        <w:r w:rsidR="00DE0873">
          <w:rPr>
            <w:noProof/>
            <w:webHidden/>
          </w:rPr>
          <w:fldChar w:fldCharType="begin"/>
        </w:r>
        <w:r w:rsidR="00DE0873">
          <w:rPr>
            <w:noProof/>
            <w:webHidden/>
          </w:rPr>
          <w:instrText xml:space="preserve"> PAGEREF _Toc99463520 \h </w:instrText>
        </w:r>
        <w:r w:rsidR="00DE0873">
          <w:rPr>
            <w:noProof/>
            <w:webHidden/>
          </w:rPr>
        </w:r>
        <w:r w:rsidR="00DE0873">
          <w:rPr>
            <w:noProof/>
            <w:webHidden/>
          </w:rPr>
          <w:fldChar w:fldCharType="separate"/>
        </w:r>
        <w:r w:rsidR="007F25A2">
          <w:rPr>
            <w:noProof/>
            <w:webHidden/>
          </w:rPr>
          <w:t>19</w:t>
        </w:r>
        <w:r w:rsidR="00DE0873">
          <w:rPr>
            <w:noProof/>
            <w:webHidden/>
          </w:rPr>
          <w:fldChar w:fldCharType="end"/>
        </w:r>
      </w:hyperlink>
    </w:p>
    <w:p w14:paraId="5B5307ED" w14:textId="3CBA05E2" w:rsidR="00DE0873" w:rsidRDefault="00303577">
      <w:pPr>
        <w:pStyle w:val="INNH1"/>
        <w:rPr>
          <w:rFonts w:asciiTheme="minorHAnsi" w:eastAsiaTheme="minorEastAsia" w:hAnsiTheme="minorHAnsi" w:cstheme="minorBidi"/>
          <w:noProof/>
          <w:szCs w:val="22"/>
        </w:rPr>
      </w:pPr>
      <w:hyperlink w:anchor="_Toc99463521" w:history="1">
        <w:r w:rsidR="00DE0873" w:rsidRPr="000D37BC">
          <w:rPr>
            <w:rStyle w:val="Hyperkobling"/>
            <w:noProof/>
          </w:rPr>
          <w:t>Bilag 11 Kjøpsopsjon og avtalevilkår for kjøp</w:t>
        </w:r>
        <w:r w:rsidR="00DE0873">
          <w:rPr>
            <w:noProof/>
            <w:webHidden/>
          </w:rPr>
          <w:tab/>
        </w:r>
        <w:r w:rsidR="00DE0873">
          <w:rPr>
            <w:noProof/>
            <w:webHidden/>
          </w:rPr>
          <w:fldChar w:fldCharType="begin"/>
        </w:r>
        <w:r w:rsidR="00DE0873">
          <w:rPr>
            <w:noProof/>
            <w:webHidden/>
          </w:rPr>
          <w:instrText xml:space="preserve"> PAGEREF _Toc99463521 \h </w:instrText>
        </w:r>
        <w:r w:rsidR="00DE0873">
          <w:rPr>
            <w:noProof/>
            <w:webHidden/>
          </w:rPr>
        </w:r>
        <w:r w:rsidR="00DE0873">
          <w:rPr>
            <w:noProof/>
            <w:webHidden/>
          </w:rPr>
          <w:fldChar w:fldCharType="separate"/>
        </w:r>
        <w:r w:rsidR="007F25A2">
          <w:rPr>
            <w:noProof/>
            <w:webHidden/>
          </w:rPr>
          <w:t>20</w:t>
        </w:r>
        <w:r w:rsidR="00DE0873">
          <w:rPr>
            <w:noProof/>
            <w:webHidden/>
          </w:rPr>
          <w:fldChar w:fldCharType="end"/>
        </w:r>
      </w:hyperlink>
    </w:p>
    <w:p w14:paraId="557662A9" w14:textId="1B63EABD" w:rsidR="00AD13D3" w:rsidRDefault="00AD13D3" w:rsidP="006662DC">
      <w:pPr>
        <w:tabs>
          <w:tab w:val="left" w:pos="1080"/>
        </w:tabs>
        <w:ind w:right="1701"/>
        <w:rPr>
          <w:rFonts w:cs="Arial"/>
          <w:sz w:val="28"/>
          <w:szCs w:val="28"/>
        </w:rPr>
      </w:pPr>
      <w:r>
        <w:rPr>
          <w:rFonts w:cs="Arial"/>
          <w:sz w:val="28"/>
          <w:szCs w:val="28"/>
        </w:rPr>
        <w:fldChar w:fldCharType="end"/>
      </w:r>
    </w:p>
    <w:p w14:paraId="0C890C63" w14:textId="77777777" w:rsidR="007D783B" w:rsidRDefault="007D783B" w:rsidP="00726715">
      <w:pPr>
        <w:pStyle w:val="INNH1"/>
        <w:tabs>
          <w:tab w:val="right" w:leader="dot" w:pos="9180"/>
        </w:tabs>
        <w:spacing w:before="61"/>
        <w:rPr>
          <w:b/>
        </w:rPr>
      </w:pPr>
    </w:p>
    <w:p w14:paraId="6F08B913" w14:textId="77777777" w:rsidR="007D783B" w:rsidRPr="00B15882" w:rsidRDefault="007D783B" w:rsidP="00726715">
      <w:pPr>
        <w:pStyle w:val="INNH1"/>
        <w:tabs>
          <w:tab w:val="right" w:leader="dot" w:pos="9180"/>
        </w:tabs>
        <w:spacing w:before="61"/>
        <w:rPr>
          <w:bCs/>
        </w:rPr>
      </w:pPr>
    </w:p>
    <w:p w14:paraId="6F7413C2" w14:textId="77777777" w:rsidR="007D783B" w:rsidRDefault="007D783B" w:rsidP="00726715">
      <w:pPr>
        <w:pStyle w:val="INNH1"/>
        <w:tabs>
          <w:tab w:val="right" w:leader="dot" w:pos="9180"/>
        </w:tabs>
        <w:spacing w:before="61"/>
        <w:rPr>
          <w:b/>
        </w:rPr>
      </w:pPr>
    </w:p>
    <w:p w14:paraId="75AE5C39" w14:textId="3CB10E08" w:rsidR="00726715" w:rsidRPr="009E4DD0" w:rsidRDefault="00726715" w:rsidP="00726715">
      <w:pPr>
        <w:pStyle w:val="INNH1"/>
        <w:tabs>
          <w:tab w:val="right" w:leader="dot" w:pos="9180"/>
        </w:tabs>
        <w:spacing w:before="61"/>
        <w:rPr>
          <w:b/>
        </w:rPr>
      </w:pPr>
      <w:r w:rsidRPr="009E4DD0">
        <w:rPr>
          <w:b/>
        </w:rPr>
        <w:t>Avtale om innovasjonspartnerskap består av en generell avtaletekst, og de bilagene som følger nedenfor</w:t>
      </w:r>
      <w:r>
        <w:rPr>
          <w:b/>
        </w:rPr>
        <w:t xml:space="preserve"> og</w:t>
      </w:r>
      <w:r w:rsidRPr="009E4DD0">
        <w:rPr>
          <w:b/>
        </w:rPr>
        <w:t xml:space="preserve"> som gir utfyllende bestemmelser til avtalen. </w:t>
      </w:r>
    </w:p>
    <w:p w14:paraId="3D14FC01" w14:textId="77777777" w:rsidR="00726715" w:rsidRPr="009E4DD0" w:rsidRDefault="00726715" w:rsidP="00726715">
      <w:pPr>
        <w:pStyle w:val="Brdtekst"/>
        <w:rPr>
          <w:sz w:val="24"/>
          <w:lang w:val="nb-NO"/>
        </w:rPr>
      </w:pPr>
    </w:p>
    <w:p w14:paraId="69149198" w14:textId="77777777" w:rsidR="00726715" w:rsidRPr="009E4DD0" w:rsidRDefault="00726715" w:rsidP="00726715">
      <w:pPr>
        <w:pStyle w:val="Brdtekst"/>
        <w:rPr>
          <w:sz w:val="24"/>
          <w:lang w:val="nb-NO"/>
        </w:rPr>
      </w:pPr>
    </w:p>
    <w:p w14:paraId="55226F40" w14:textId="77777777" w:rsidR="00726715" w:rsidRPr="00431CFD" w:rsidRDefault="00726715" w:rsidP="00726715">
      <w:pPr>
        <w:ind w:left="116"/>
        <w:rPr>
          <w:sz w:val="24"/>
        </w:rPr>
      </w:pPr>
      <w:r w:rsidRPr="00431CFD">
        <w:rPr>
          <w:sz w:val="24"/>
          <w:u w:val="single"/>
        </w:rPr>
        <w:t xml:space="preserve">Veiledning til Partnerens utfylling av bilag til </w:t>
      </w:r>
      <w:r>
        <w:rPr>
          <w:sz w:val="24"/>
          <w:u w:val="single"/>
        </w:rPr>
        <w:t>avtalen om innovasjonspartnerskap</w:t>
      </w:r>
      <w:r w:rsidRPr="00431CFD">
        <w:rPr>
          <w:sz w:val="24"/>
          <w:u w:val="single"/>
        </w:rPr>
        <w:t>:</w:t>
      </w:r>
    </w:p>
    <w:p w14:paraId="2512CDD5" w14:textId="77777777" w:rsidR="00726715" w:rsidRPr="00431CFD" w:rsidRDefault="00726715" w:rsidP="00726715">
      <w:pPr>
        <w:pStyle w:val="Listeavsnitt"/>
        <w:widowControl w:val="0"/>
        <w:numPr>
          <w:ilvl w:val="0"/>
          <w:numId w:val="21"/>
        </w:numPr>
        <w:tabs>
          <w:tab w:val="left" w:pos="824"/>
          <w:tab w:val="left" w:pos="825"/>
        </w:tabs>
        <w:autoSpaceDE w:val="0"/>
        <w:autoSpaceDN w:val="0"/>
        <w:spacing w:before="1" w:line="269" w:lineRule="exact"/>
        <w:ind w:hanging="360"/>
        <w:contextualSpacing w:val="0"/>
      </w:pPr>
      <w:r w:rsidRPr="00431CFD">
        <w:rPr>
          <w:b/>
        </w:rPr>
        <w:t xml:space="preserve">Bilag 1 </w:t>
      </w:r>
      <w:r w:rsidRPr="00431CFD">
        <w:t>er fylt ut av Oppdragsgiver og skal ikke fylles ut eller endres av</w:t>
      </w:r>
      <w:r w:rsidRPr="00431CFD">
        <w:rPr>
          <w:spacing w:val="-27"/>
        </w:rPr>
        <w:t xml:space="preserve"> </w:t>
      </w:r>
      <w:r w:rsidRPr="00431CFD">
        <w:t>Partneren</w:t>
      </w:r>
    </w:p>
    <w:p w14:paraId="5D6F2737" w14:textId="77777777" w:rsidR="00726715" w:rsidRPr="00431CFD" w:rsidRDefault="00726715" w:rsidP="00726715">
      <w:pPr>
        <w:pStyle w:val="Listeavsnitt"/>
        <w:widowControl w:val="0"/>
        <w:numPr>
          <w:ilvl w:val="0"/>
          <w:numId w:val="21"/>
        </w:numPr>
        <w:tabs>
          <w:tab w:val="left" w:pos="824"/>
          <w:tab w:val="left" w:pos="825"/>
        </w:tabs>
        <w:autoSpaceDE w:val="0"/>
        <w:autoSpaceDN w:val="0"/>
        <w:spacing w:line="268" w:lineRule="exact"/>
        <w:ind w:left="824"/>
        <w:contextualSpacing w:val="0"/>
      </w:pPr>
      <w:r w:rsidRPr="00431CFD">
        <w:rPr>
          <w:b/>
        </w:rPr>
        <w:t xml:space="preserve">Bilag 2 </w:t>
      </w:r>
      <w:r w:rsidRPr="00431CFD">
        <w:t>skal fylles ut av</w:t>
      </w:r>
      <w:r w:rsidRPr="00431CFD">
        <w:rPr>
          <w:spacing w:val="-7"/>
        </w:rPr>
        <w:t xml:space="preserve"> </w:t>
      </w:r>
      <w:r w:rsidRPr="00431CFD">
        <w:t>Partneren</w:t>
      </w:r>
    </w:p>
    <w:p w14:paraId="0C4043B9" w14:textId="77777777" w:rsidR="00726715" w:rsidRPr="00431CFD" w:rsidRDefault="00726715" w:rsidP="00726715">
      <w:pPr>
        <w:pStyle w:val="Listeavsnitt"/>
        <w:widowControl w:val="0"/>
        <w:numPr>
          <w:ilvl w:val="0"/>
          <w:numId w:val="21"/>
        </w:numPr>
        <w:tabs>
          <w:tab w:val="left" w:pos="824"/>
          <w:tab w:val="left" w:pos="825"/>
        </w:tabs>
        <w:autoSpaceDE w:val="0"/>
        <w:autoSpaceDN w:val="0"/>
        <w:spacing w:line="268" w:lineRule="exact"/>
        <w:ind w:left="824"/>
        <w:contextualSpacing w:val="0"/>
      </w:pPr>
      <w:r w:rsidRPr="00431CFD">
        <w:rPr>
          <w:b/>
        </w:rPr>
        <w:t xml:space="preserve">Bilag 3 </w:t>
      </w:r>
      <w:r w:rsidRPr="00431CFD">
        <w:t>er fylt ut av Oppdragsgiver og skal ikke fylles ut eller endres av</w:t>
      </w:r>
      <w:r w:rsidRPr="00431CFD">
        <w:rPr>
          <w:spacing w:val="-27"/>
        </w:rPr>
        <w:t xml:space="preserve"> </w:t>
      </w:r>
      <w:r w:rsidRPr="00431CFD">
        <w:t>Partneren</w:t>
      </w:r>
    </w:p>
    <w:p w14:paraId="1872C269" w14:textId="77777777" w:rsidR="00726715" w:rsidRPr="00431CFD" w:rsidRDefault="00726715" w:rsidP="00726715">
      <w:pPr>
        <w:pStyle w:val="Listeavsnitt"/>
        <w:widowControl w:val="0"/>
        <w:numPr>
          <w:ilvl w:val="0"/>
          <w:numId w:val="21"/>
        </w:numPr>
        <w:tabs>
          <w:tab w:val="left" w:pos="824"/>
          <w:tab w:val="left" w:pos="825"/>
        </w:tabs>
        <w:autoSpaceDE w:val="0"/>
        <w:autoSpaceDN w:val="0"/>
        <w:spacing w:before="19" w:line="252" w:lineRule="exact"/>
        <w:ind w:right="434" w:hanging="360"/>
        <w:contextualSpacing w:val="0"/>
      </w:pPr>
      <w:r w:rsidRPr="00431CFD">
        <w:rPr>
          <w:b/>
        </w:rPr>
        <w:t xml:space="preserve">Bilag 4 </w:t>
      </w:r>
      <w:r w:rsidRPr="00431CFD">
        <w:t>er delvis fylt ut av Oppdragsgiver og skal fylles ut av Partneren i henhold til anvisningene i</w:t>
      </w:r>
      <w:r w:rsidRPr="00431CFD">
        <w:rPr>
          <w:spacing w:val="-4"/>
        </w:rPr>
        <w:t xml:space="preserve"> </w:t>
      </w:r>
      <w:r w:rsidRPr="00431CFD">
        <w:t>bilaget</w:t>
      </w:r>
    </w:p>
    <w:p w14:paraId="05990473" w14:textId="77777777" w:rsidR="00726715" w:rsidRPr="00431CFD" w:rsidRDefault="00726715" w:rsidP="00726715">
      <w:pPr>
        <w:pStyle w:val="Listeavsnitt"/>
        <w:widowControl w:val="0"/>
        <w:numPr>
          <w:ilvl w:val="0"/>
          <w:numId w:val="21"/>
        </w:numPr>
        <w:tabs>
          <w:tab w:val="left" w:pos="824"/>
          <w:tab w:val="left" w:pos="825"/>
        </w:tabs>
        <w:autoSpaceDE w:val="0"/>
        <w:autoSpaceDN w:val="0"/>
        <w:spacing w:before="16" w:line="252" w:lineRule="exact"/>
        <w:ind w:right="438" w:hanging="360"/>
        <w:contextualSpacing w:val="0"/>
      </w:pPr>
      <w:r w:rsidRPr="00431CFD">
        <w:rPr>
          <w:b/>
        </w:rPr>
        <w:t xml:space="preserve">Bilag 5 </w:t>
      </w:r>
      <w:r w:rsidRPr="00431CFD">
        <w:t>er delvis fylt ut av Oppdragsgiver og skal fylles ut av Partneren i henhold</w:t>
      </w:r>
      <w:r w:rsidRPr="00431CFD">
        <w:rPr>
          <w:spacing w:val="-32"/>
        </w:rPr>
        <w:t xml:space="preserve"> </w:t>
      </w:r>
      <w:r w:rsidRPr="00431CFD">
        <w:t>til anvisningene i</w:t>
      </w:r>
      <w:r w:rsidRPr="00431CFD">
        <w:rPr>
          <w:spacing w:val="-4"/>
        </w:rPr>
        <w:t xml:space="preserve"> </w:t>
      </w:r>
      <w:r w:rsidRPr="00431CFD">
        <w:t>bilaget</w:t>
      </w:r>
    </w:p>
    <w:p w14:paraId="5A4C5C22" w14:textId="77777777" w:rsidR="00726715" w:rsidRPr="00431CFD" w:rsidRDefault="00726715" w:rsidP="00726715">
      <w:pPr>
        <w:pStyle w:val="Listeavsnitt"/>
        <w:widowControl w:val="0"/>
        <w:numPr>
          <w:ilvl w:val="0"/>
          <w:numId w:val="21"/>
        </w:numPr>
        <w:tabs>
          <w:tab w:val="left" w:pos="824"/>
          <w:tab w:val="left" w:pos="825"/>
        </w:tabs>
        <w:autoSpaceDE w:val="0"/>
        <w:autoSpaceDN w:val="0"/>
        <w:spacing w:before="16" w:line="252" w:lineRule="exact"/>
        <w:ind w:right="438" w:hanging="360"/>
        <w:contextualSpacing w:val="0"/>
      </w:pPr>
      <w:r w:rsidRPr="00431CFD">
        <w:rPr>
          <w:b/>
        </w:rPr>
        <w:t xml:space="preserve">Bilag 6 </w:t>
      </w:r>
      <w:r w:rsidRPr="00431CFD">
        <w:t>er delvis fylt ut av Oppdragsgiver og skal fylles ut av Partneren i henhold</w:t>
      </w:r>
      <w:r w:rsidRPr="00431CFD">
        <w:rPr>
          <w:spacing w:val="-32"/>
        </w:rPr>
        <w:t xml:space="preserve"> </w:t>
      </w:r>
      <w:r w:rsidRPr="00431CFD">
        <w:t>til anvisningene i</w:t>
      </w:r>
      <w:r w:rsidRPr="00431CFD">
        <w:rPr>
          <w:spacing w:val="-4"/>
        </w:rPr>
        <w:t xml:space="preserve"> </w:t>
      </w:r>
      <w:r w:rsidRPr="00431CFD">
        <w:t>bilaget</w:t>
      </w:r>
    </w:p>
    <w:p w14:paraId="3E777292" w14:textId="77777777" w:rsidR="00726715" w:rsidRPr="00431CFD" w:rsidRDefault="00726715" w:rsidP="00726715">
      <w:pPr>
        <w:pStyle w:val="Listeavsnitt"/>
        <w:widowControl w:val="0"/>
        <w:numPr>
          <w:ilvl w:val="0"/>
          <w:numId w:val="21"/>
        </w:numPr>
        <w:tabs>
          <w:tab w:val="left" w:pos="824"/>
          <w:tab w:val="left" w:pos="825"/>
        </w:tabs>
        <w:autoSpaceDE w:val="0"/>
        <w:autoSpaceDN w:val="0"/>
        <w:spacing w:before="16" w:line="252" w:lineRule="exact"/>
        <w:ind w:right="438" w:hanging="360"/>
        <w:contextualSpacing w:val="0"/>
      </w:pPr>
      <w:r w:rsidRPr="00431CFD">
        <w:rPr>
          <w:b/>
        </w:rPr>
        <w:t xml:space="preserve">Bilag 7 </w:t>
      </w:r>
      <w:r w:rsidRPr="00431CFD">
        <w:t>er delvis fylt ut av Oppdragsgiver og skal fylles ut av Partneren i henhold</w:t>
      </w:r>
      <w:r w:rsidRPr="00431CFD">
        <w:rPr>
          <w:spacing w:val="-32"/>
        </w:rPr>
        <w:t xml:space="preserve"> </w:t>
      </w:r>
      <w:r w:rsidRPr="00431CFD">
        <w:t>til anvisningene i</w:t>
      </w:r>
      <w:r w:rsidRPr="00431CFD">
        <w:rPr>
          <w:spacing w:val="-4"/>
        </w:rPr>
        <w:t xml:space="preserve"> </w:t>
      </w:r>
      <w:r w:rsidRPr="00431CFD">
        <w:t>bilaget</w:t>
      </w:r>
    </w:p>
    <w:p w14:paraId="07732C4D" w14:textId="77777777" w:rsidR="00726715" w:rsidRPr="00431CFD" w:rsidRDefault="00726715" w:rsidP="00726715">
      <w:pPr>
        <w:pStyle w:val="Listeavsnitt"/>
        <w:widowControl w:val="0"/>
        <w:numPr>
          <w:ilvl w:val="0"/>
          <w:numId w:val="21"/>
        </w:numPr>
        <w:tabs>
          <w:tab w:val="left" w:pos="824"/>
          <w:tab w:val="left" w:pos="825"/>
        </w:tabs>
        <w:autoSpaceDE w:val="0"/>
        <w:autoSpaceDN w:val="0"/>
        <w:spacing w:line="265" w:lineRule="exact"/>
        <w:ind w:left="824"/>
        <w:contextualSpacing w:val="0"/>
      </w:pPr>
      <w:r w:rsidRPr="00431CFD">
        <w:rPr>
          <w:b/>
        </w:rPr>
        <w:t xml:space="preserve">Bilag 8 </w:t>
      </w:r>
      <w:r>
        <w:t>fylles ut av Oppdragsgiveren og/eller</w:t>
      </w:r>
      <w:r w:rsidRPr="00431CFD">
        <w:t xml:space="preserve"> Partneren ved</w:t>
      </w:r>
      <w:r w:rsidRPr="00431CFD">
        <w:rPr>
          <w:spacing w:val="-21"/>
        </w:rPr>
        <w:t xml:space="preserve"> </w:t>
      </w:r>
      <w:r w:rsidRPr="00431CFD">
        <w:t>behov</w:t>
      </w:r>
    </w:p>
    <w:p w14:paraId="6877309B" w14:textId="77777777" w:rsidR="00726715" w:rsidRPr="00431CFD" w:rsidRDefault="00726715" w:rsidP="00726715">
      <w:pPr>
        <w:pStyle w:val="Listeavsnitt"/>
        <w:widowControl w:val="0"/>
        <w:numPr>
          <w:ilvl w:val="0"/>
          <w:numId w:val="21"/>
        </w:numPr>
        <w:tabs>
          <w:tab w:val="left" w:pos="824"/>
          <w:tab w:val="left" w:pos="825"/>
        </w:tabs>
        <w:autoSpaceDE w:val="0"/>
        <w:autoSpaceDN w:val="0"/>
        <w:spacing w:line="268" w:lineRule="exact"/>
        <w:ind w:left="824"/>
        <w:contextualSpacing w:val="0"/>
      </w:pPr>
      <w:r w:rsidRPr="00431CFD">
        <w:rPr>
          <w:b/>
        </w:rPr>
        <w:t xml:space="preserve">Bilag 9 </w:t>
      </w:r>
      <w:r w:rsidRPr="00431CFD">
        <w:t>fylles ut av partene etter kontraktsinngåelse ved</w:t>
      </w:r>
      <w:r w:rsidRPr="00431CFD">
        <w:rPr>
          <w:spacing w:val="-18"/>
        </w:rPr>
        <w:t xml:space="preserve"> </w:t>
      </w:r>
      <w:r w:rsidRPr="00431CFD">
        <w:t>leveranseendringer</w:t>
      </w:r>
    </w:p>
    <w:p w14:paraId="3F9091B6" w14:textId="77777777" w:rsidR="00726715" w:rsidRPr="00431CFD" w:rsidRDefault="00726715" w:rsidP="00726715">
      <w:pPr>
        <w:pStyle w:val="Listeavsnitt"/>
        <w:widowControl w:val="0"/>
        <w:numPr>
          <w:ilvl w:val="0"/>
          <w:numId w:val="21"/>
        </w:numPr>
        <w:tabs>
          <w:tab w:val="left" w:pos="824"/>
          <w:tab w:val="left" w:pos="825"/>
        </w:tabs>
        <w:autoSpaceDE w:val="0"/>
        <w:autoSpaceDN w:val="0"/>
        <w:spacing w:line="268" w:lineRule="exact"/>
        <w:ind w:left="824"/>
        <w:contextualSpacing w:val="0"/>
      </w:pPr>
      <w:r w:rsidRPr="00431CFD">
        <w:rPr>
          <w:b/>
        </w:rPr>
        <w:t xml:space="preserve">Bilag 10 </w:t>
      </w:r>
      <w:r w:rsidRPr="00431CFD">
        <w:t>fylles ut av Partneren etter anvisningene i</w:t>
      </w:r>
      <w:r w:rsidRPr="00431CFD">
        <w:rPr>
          <w:spacing w:val="-19"/>
        </w:rPr>
        <w:t xml:space="preserve"> </w:t>
      </w:r>
      <w:r w:rsidRPr="00431CFD">
        <w:t>bilaget</w:t>
      </w:r>
    </w:p>
    <w:p w14:paraId="2832C012" w14:textId="75E14835" w:rsidR="00726715" w:rsidRPr="004F60E0" w:rsidRDefault="00726715" w:rsidP="00726715">
      <w:pPr>
        <w:pStyle w:val="Listeavsnitt"/>
        <w:widowControl w:val="0"/>
        <w:numPr>
          <w:ilvl w:val="0"/>
          <w:numId w:val="21"/>
        </w:numPr>
        <w:tabs>
          <w:tab w:val="left" w:pos="824"/>
          <w:tab w:val="left" w:pos="825"/>
        </w:tabs>
        <w:autoSpaceDE w:val="0"/>
        <w:autoSpaceDN w:val="0"/>
        <w:spacing w:line="268" w:lineRule="exact"/>
        <w:ind w:left="824"/>
        <w:contextualSpacing w:val="0"/>
        <w:sectPr w:rsidR="00726715" w:rsidRPr="004F60E0">
          <w:headerReference w:type="default" r:id="rId12"/>
          <w:footerReference w:type="default" r:id="rId13"/>
          <w:pgSz w:w="11910" w:h="16840"/>
          <w:pgMar w:top="940" w:right="1300" w:bottom="1180" w:left="1300" w:header="750" w:footer="982" w:gutter="0"/>
          <w:cols w:space="708"/>
        </w:sectPr>
      </w:pPr>
      <w:r w:rsidRPr="00431CFD">
        <w:rPr>
          <w:b/>
        </w:rPr>
        <w:t xml:space="preserve">Bilag 11 </w:t>
      </w:r>
      <w:r w:rsidRPr="00431CFD">
        <w:t>er fylt ut av Oppdragsgiver og skal ikke fylles ut eller endres av</w:t>
      </w:r>
      <w:r w:rsidRPr="00431CFD">
        <w:rPr>
          <w:spacing w:val="-25"/>
        </w:rPr>
        <w:t xml:space="preserve"> </w:t>
      </w:r>
      <w:r w:rsidRPr="00431CFD">
        <w:t>Partnere</w:t>
      </w:r>
      <w:r w:rsidR="003A0CD2">
        <w:t>n</w:t>
      </w:r>
    </w:p>
    <w:p w14:paraId="49E56C0B" w14:textId="77777777" w:rsidR="00726715" w:rsidRDefault="00726715" w:rsidP="006662DC">
      <w:pPr>
        <w:tabs>
          <w:tab w:val="left" w:pos="1080"/>
        </w:tabs>
        <w:ind w:right="1701"/>
        <w:rPr>
          <w:rFonts w:cs="Arial"/>
          <w:sz w:val="28"/>
          <w:szCs w:val="28"/>
        </w:rPr>
      </w:pPr>
    </w:p>
    <w:p w14:paraId="4017842B" w14:textId="48B02BE1" w:rsidR="00A15FA8" w:rsidRDefault="00A15FA8" w:rsidP="008D0E19">
      <w:pPr>
        <w:pStyle w:val="Overskrift1"/>
      </w:pPr>
      <w:bookmarkStart w:id="0" w:name="_Toc99463509"/>
      <w:r w:rsidRPr="00EE6CD2">
        <w:t>Bilag 1</w:t>
      </w:r>
      <w:r>
        <w:t xml:space="preserve">: </w:t>
      </w:r>
      <w:r w:rsidR="00BB3AB2">
        <w:t>Oppdragsgivers behovsbeskrivelse og krav</w:t>
      </w:r>
      <w:bookmarkEnd w:id="0"/>
    </w:p>
    <w:p w14:paraId="6136412F" w14:textId="6C2D8238" w:rsidR="00D52D56" w:rsidRPr="00EA3389" w:rsidRDefault="00BC5C4A" w:rsidP="00E66CD1">
      <w:pPr>
        <w:spacing w:before="275"/>
        <w:rPr>
          <w:i/>
          <w:sz w:val="20"/>
        </w:rPr>
      </w:pPr>
      <w:r w:rsidRPr="00EA3389">
        <w:rPr>
          <w:i/>
          <w:sz w:val="20"/>
        </w:rPr>
        <w:t xml:space="preserve">Oppdragsgiver har i bilag 1 inntatt sin behovsbeskrivelse og eventuelle andre krav til leveransen. </w:t>
      </w:r>
      <w:r w:rsidRPr="008D5044">
        <w:rPr>
          <w:i/>
          <w:sz w:val="20"/>
          <w:highlight w:val="yellow"/>
        </w:rPr>
        <w:t>Dette bilaget skal Partneren lese og sette seg inn i, men ikke fylle ut.</w:t>
      </w:r>
    </w:p>
    <w:p w14:paraId="00380706" w14:textId="6AFF7701" w:rsidR="00EE42D2" w:rsidRPr="00EA3389" w:rsidRDefault="002D5CAC" w:rsidP="00C824E9">
      <w:pPr>
        <w:pStyle w:val="Overskrift2"/>
      </w:pPr>
      <w:r w:rsidRPr="00EA3389">
        <w:t>Avtalens punkt 1.1 Avtalens omfang</w:t>
      </w:r>
    </w:p>
    <w:p w14:paraId="7F9C3403" w14:textId="77777777" w:rsidR="00134ADD" w:rsidRPr="00860E99" w:rsidRDefault="00FF4FDC" w:rsidP="00860E99">
      <w:pPr>
        <w:pStyle w:val="Brdtekst"/>
        <w:ind w:right="601"/>
        <w:rPr>
          <w:lang w:val="nb-NO"/>
        </w:rPr>
      </w:pPr>
      <w:r w:rsidRPr="00860E99">
        <w:rPr>
          <w:lang w:val="nb-NO"/>
        </w:rPr>
        <w:t xml:space="preserve">Oppdragsgiver for gjennomføring av </w:t>
      </w:r>
      <w:r w:rsidR="00BC3EDA" w:rsidRPr="00860E99">
        <w:rPr>
          <w:lang w:val="nb-NO"/>
        </w:rPr>
        <w:t>A</w:t>
      </w:r>
      <w:r w:rsidRPr="00860E99">
        <w:rPr>
          <w:lang w:val="nb-NO"/>
        </w:rPr>
        <w:t xml:space="preserve">vtale om innovasjonspartnerskap er NAV </w:t>
      </w:r>
      <w:r w:rsidR="00BC3EDA" w:rsidRPr="00860E99">
        <w:rPr>
          <w:lang w:val="nb-NO"/>
        </w:rPr>
        <w:t>Vestland. NAV</w:t>
      </w:r>
      <w:r w:rsidRPr="00860E99">
        <w:rPr>
          <w:lang w:val="nb-NO"/>
        </w:rPr>
        <w:t xml:space="preserve"> vil utvikle løsningen sammen med Partneren og vil ha opsjon på kjøp av ferdig løsning. </w:t>
      </w:r>
    </w:p>
    <w:p w14:paraId="3EAE0310" w14:textId="77777777" w:rsidR="00134ADD" w:rsidRPr="00860E99" w:rsidRDefault="00134ADD" w:rsidP="00860E99">
      <w:pPr>
        <w:pStyle w:val="Brdtekst"/>
        <w:ind w:right="601"/>
        <w:rPr>
          <w:lang w:val="nb-NO"/>
        </w:rPr>
      </w:pPr>
    </w:p>
    <w:p w14:paraId="0C7A487C" w14:textId="470B2106" w:rsidR="00134ADD" w:rsidRPr="00860E99" w:rsidRDefault="00134ADD" w:rsidP="00860E99">
      <w:pPr>
        <w:pStyle w:val="Brdtekst"/>
        <w:ind w:right="601"/>
        <w:rPr>
          <w:lang w:val="nb-NO"/>
        </w:rPr>
      </w:pPr>
      <w:r w:rsidRPr="00860E99">
        <w:rPr>
          <w:lang w:val="nb-NO"/>
        </w:rPr>
        <w:t>Plan</w:t>
      </w:r>
      <w:r w:rsidR="00627DA2" w:rsidRPr="00860E99">
        <w:rPr>
          <w:lang w:val="nb-NO"/>
        </w:rPr>
        <w:t>lagt</w:t>
      </w:r>
      <w:r w:rsidRPr="00860E99">
        <w:rPr>
          <w:lang w:val="nb-NO"/>
        </w:rPr>
        <w:t xml:space="preserve"> oppstartsdato for leveransen er 1. september 2022. I utgangspunktet er det planlagt at innovasjonspartnerskapet skal gjennomføres i løpet av maksimalt 22 måneder. Det vil si at det skal gå maksimalt 22 måneder fra kontraktsinngåelse og frem til leveransen er godkjent.</w:t>
      </w:r>
    </w:p>
    <w:p w14:paraId="440FD19B" w14:textId="77777777" w:rsidR="007A6186" w:rsidRDefault="007A6186" w:rsidP="00860E99">
      <w:pPr>
        <w:pStyle w:val="Brdtekst"/>
        <w:ind w:right="601"/>
        <w:rPr>
          <w:lang w:val="nb-NO"/>
        </w:rPr>
      </w:pPr>
    </w:p>
    <w:p w14:paraId="5CEB0178" w14:textId="22E19B4E" w:rsidR="00876CC5" w:rsidRPr="00860E99" w:rsidRDefault="00FF4FDC" w:rsidP="00860E99">
      <w:pPr>
        <w:pStyle w:val="Brdtekst"/>
        <w:ind w:right="601"/>
        <w:rPr>
          <w:lang w:val="nb-NO"/>
        </w:rPr>
      </w:pPr>
      <w:r w:rsidRPr="00860E99">
        <w:rPr>
          <w:lang w:val="nb-NO"/>
        </w:rPr>
        <w:t xml:space="preserve">Det er satt av </w:t>
      </w:r>
      <w:r w:rsidR="002A6C95" w:rsidRPr="00860E99">
        <w:rPr>
          <w:lang w:val="nb-NO"/>
        </w:rPr>
        <w:t xml:space="preserve">maksimalt </w:t>
      </w:r>
      <w:r w:rsidR="00EC7E46">
        <w:rPr>
          <w:lang w:val="nb-NO"/>
        </w:rPr>
        <w:t xml:space="preserve">NOK </w:t>
      </w:r>
      <w:r w:rsidR="002A6C95" w:rsidRPr="00860E99">
        <w:rPr>
          <w:lang w:val="nb-NO"/>
        </w:rPr>
        <w:t>9</w:t>
      </w:r>
      <w:r w:rsidR="00C93221" w:rsidRPr="00860E99">
        <w:rPr>
          <w:lang w:val="nb-NO"/>
        </w:rPr>
        <w:t> </w:t>
      </w:r>
      <w:r w:rsidR="00C93221" w:rsidRPr="00860E99" w:rsidDel="000C4632">
        <w:rPr>
          <w:lang w:val="nb-NO"/>
        </w:rPr>
        <w:t>000</w:t>
      </w:r>
      <w:r w:rsidR="00296999">
        <w:rPr>
          <w:lang w:val="nb-NO"/>
        </w:rPr>
        <w:t xml:space="preserve"> </w:t>
      </w:r>
      <w:r w:rsidR="00C93221" w:rsidRPr="00860E99" w:rsidDel="000C4632">
        <w:rPr>
          <w:lang w:val="nb-NO"/>
        </w:rPr>
        <w:t>000</w:t>
      </w:r>
      <w:r w:rsidR="00C93221" w:rsidRPr="00860E99">
        <w:rPr>
          <w:lang w:val="nb-NO"/>
        </w:rPr>
        <w:t> </w:t>
      </w:r>
      <w:r w:rsidR="0033194C" w:rsidRPr="00860E99">
        <w:rPr>
          <w:lang w:val="nb-NO"/>
        </w:rPr>
        <w:t>ekskl. mva</w:t>
      </w:r>
      <w:r w:rsidR="00525ECC" w:rsidRPr="00860E99">
        <w:rPr>
          <w:lang w:val="nb-NO"/>
        </w:rPr>
        <w:t>.</w:t>
      </w:r>
      <w:r w:rsidRPr="00860E99">
        <w:rPr>
          <w:lang w:val="nb-NO"/>
        </w:rPr>
        <w:t xml:space="preserve"> </w:t>
      </w:r>
      <w:r w:rsidR="00ED6FC4">
        <w:rPr>
          <w:lang w:val="nb-NO"/>
        </w:rPr>
        <w:t>til utvikling av løsning</w:t>
      </w:r>
      <w:r w:rsidRPr="00860E99">
        <w:rPr>
          <w:lang w:val="nb-NO"/>
        </w:rPr>
        <w:t xml:space="preserve">. </w:t>
      </w:r>
      <w:r w:rsidR="003932F8" w:rsidRPr="0071137B">
        <w:rPr>
          <w:lang w:val="nb-NO"/>
        </w:rPr>
        <w:t>Partneren vil motta vederlag underveis i Partnerskapet</w:t>
      </w:r>
      <w:r w:rsidR="0077208B">
        <w:rPr>
          <w:lang w:val="nb-NO"/>
        </w:rPr>
        <w:t xml:space="preserve"> etter nærmere avtale. </w:t>
      </w:r>
    </w:p>
    <w:p w14:paraId="3F5A3987" w14:textId="77777777" w:rsidR="00876CC5" w:rsidRPr="00860E99" w:rsidRDefault="00876CC5" w:rsidP="00860E99">
      <w:pPr>
        <w:pStyle w:val="Brdtekst"/>
        <w:ind w:right="601"/>
        <w:rPr>
          <w:lang w:val="nb-NO"/>
        </w:rPr>
      </w:pPr>
    </w:p>
    <w:p w14:paraId="5304FE0A" w14:textId="77777777" w:rsidR="0022684F" w:rsidRDefault="00FF4FDC" w:rsidP="00860E99">
      <w:r w:rsidRPr="00860E99">
        <w:t xml:space="preserve">Ansvarsfordelingen mellom partene vil bli nærmere avklart før kontraktsinngåelse. </w:t>
      </w:r>
    </w:p>
    <w:p w14:paraId="723EA824" w14:textId="77777777" w:rsidR="0022684F" w:rsidRDefault="0022684F" w:rsidP="00860E99"/>
    <w:p w14:paraId="00722FD3" w14:textId="3917E9CF" w:rsidR="00EE42D2" w:rsidRPr="00EA3389" w:rsidRDefault="00EE42D2" w:rsidP="00EE42D2">
      <w:pPr>
        <w:pStyle w:val="Brdtekst"/>
        <w:spacing w:line="252" w:lineRule="exact"/>
        <w:rPr>
          <w:lang w:val="nb-NO"/>
        </w:rPr>
      </w:pPr>
      <w:r w:rsidRPr="00EA3389">
        <w:rPr>
          <w:u w:val="single"/>
          <w:lang w:val="nb-NO"/>
        </w:rPr>
        <w:t xml:space="preserve">Oppdragsgivers </w:t>
      </w:r>
      <w:r w:rsidRPr="00C01756">
        <w:rPr>
          <w:u w:val="single"/>
          <w:lang w:val="nb-NO"/>
        </w:rPr>
        <w:t>behovsbeskrivelse og krav til leveransen</w:t>
      </w:r>
      <w:r w:rsidRPr="00EA3389">
        <w:rPr>
          <w:u w:val="single"/>
          <w:lang w:val="nb-NO"/>
        </w:rPr>
        <w:t xml:space="preserve"> </w:t>
      </w:r>
      <w:proofErr w:type="gramStart"/>
      <w:r w:rsidRPr="00EA3389">
        <w:rPr>
          <w:u w:val="single"/>
          <w:lang w:val="nb-NO"/>
        </w:rPr>
        <w:t>fremkommer</w:t>
      </w:r>
      <w:proofErr w:type="gramEnd"/>
      <w:r w:rsidRPr="00EA3389">
        <w:rPr>
          <w:u w:val="single"/>
          <w:lang w:val="nb-NO"/>
        </w:rPr>
        <w:t xml:space="preserve"> av </w:t>
      </w:r>
      <w:r w:rsidR="002F2EB4">
        <w:rPr>
          <w:u w:val="single"/>
          <w:lang w:val="nb-NO"/>
        </w:rPr>
        <w:t>dette bilaget,</w:t>
      </w:r>
      <w:r w:rsidRPr="00EA3389">
        <w:rPr>
          <w:u w:val="single"/>
          <w:lang w:val="nb-NO"/>
        </w:rPr>
        <w:t xml:space="preserve"> </w:t>
      </w:r>
      <w:r w:rsidR="002F2EB4">
        <w:rPr>
          <w:u w:val="single"/>
          <w:lang w:val="nb-NO"/>
        </w:rPr>
        <w:t>med</w:t>
      </w:r>
      <w:r w:rsidRPr="00EA3389">
        <w:rPr>
          <w:u w:val="single"/>
          <w:lang w:val="nb-NO"/>
        </w:rPr>
        <w:t xml:space="preserve"> følgende vedlegg:</w:t>
      </w:r>
    </w:p>
    <w:p w14:paraId="37A15F70" w14:textId="7A838AB6" w:rsidR="00EE42D2" w:rsidRPr="00EA3389" w:rsidRDefault="001021C7" w:rsidP="00EE42D2">
      <w:pPr>
        <w:pStyle w:val="Listeavsnitt"/>
        <w:widowControl w:val="0"/>
        <w:numPr>
          <w:ilvl w:val="0"/>
          <w:numId w:val="20"/>
        </w:numPr>
        <w:tabs>
          <w:tab w:val="left" w:pos="824"/>
          <w:tab w:val="left" w:pos="825"/>
        </w:tabs>
        <w:autoSpaceDE w:val="0"/>
        <w:autoSpaceDN w:val="0"/>
        <w:spacing w:before="1" w:line="252" w:lineRule="exact"/>
        <w:ind w:left="824"/>
        <w:contextualSpacing w:val="0"/>
      </w:pPr>
      <w:r>
        <w:t>B</w:t>
      </w:r>
      <w:r w:rsidR="00EE42D2" w:rsidRPr="00EA3389">
        <w:t xml:space="preserve">ilag 1 </w:t>
      </w:r>
      <w:r>
        <w:t xml:space="preserve">vedlegg 1 </w:t>
      </w:r>
      <w:r w:rsidR="00EE42D2" w:rsidRPr="00EA3389">
        <w:t xml:space="preserve">– Behovsbeskrivelse </w:t>
      </w:r>
    </w:p>
    <w:p w14:paraId="44D70CDD" w14:textId="77777777" w:rsidR="00EE42D2" w:rsidRPr="00EA3389" w:rsidRDefault="00EE42D2" w:rsidP="00EE42D2">
      <w:pPr>
        <w:pStyle w:val="Listeavsnitt"/>
        <w:tabs>
          <w:tab w:val="left" w:pos="824"/>
          <w:tab w:val="left" w:pos="825"/>
        </w:tabs>
        <w:spacing w:before="1" w:line="252" w:lineRule="exact"/>
        <w:ind w:left="824"/>
      </w:pPr>
    </w:p>
    <w:p w14:paraId="7B5ECDCB" w14:textId="55F6487F" w:rsidR="0046734F" w:rsidRPr="00192477" w:rsidRDefault="00EE42D2" w:rsidP="00EE42D2">
      <w:pPr>
        <w:pStyle w:val="Brdtekst"/>
        <w:ind w:right="601"/>
        <w:rPr>
          <w:rStyle w:val="eop"/>
          <w:color w:val="000000"/>
          <w:shd w:val="clear" w:color="auto" w:fill="FFFFFF"/>
          <w:lang w:val="nb-NO"/>
        </w:rPr>
      </w:pPr>
      <w:r w:rsidRPr="00E0320F">
        <w:rPr>
          <w:lang w:val="nb-NO"/>
        </w:rPr>
        <w:t>Oppdragsgivers eksisterende tekniske plattform og fysiske infrastruktur er beskrevet i bilag 3</w:t>
      </w:r>
      <w:r w:rsidR="002850D8" w:rsidRPr="00E0320F">
        <w:rPr>
          <w:lang w:val="nb-NO"/>
        </w:rPr>
        <w:t>.</w:t>
      </w:r>
      <w:r w:rsidR="00E964A0" w:rsidRPr="00E0320F">
        <w:rPr>
          <w:lang w:val="nb-NO"/>
        </w:rPr>
        <w:t xml:space="preserve"> </w:t>
      </w:r>
      <w:r w:rsidR="0046734F" w:rsidRPr="00192477">
        <w:rPr>
          <w:rStyle w:val="normaltextrun"/>
          <w:color w:val="000000"/>
          <w:shd w:val="clear" w:color="auto" w:fill="FFFFFF"/>
          <w:lang w:val="nb-NO"/>
        </w:rPr>
        <w:t>På grunn av anskaffelsens form er bilag 3 ikke uttømmende utfylt, og det forventes at Partneren på eget initiativ etterspør informasjon som kan være relevant for deres spesifikke løsning. I den grad det leveres IKT-løsninger som skal driftes av Oppdragsgiver, må denne</w:t>
      </w:r>
      <w:r w:rsidR="00DB0BCF" w:rsidRPr="00192477">
        <w:rPr>
          <w:rStyle w:val="normaltextrun"/>
          <w:color w:val="000000"/>
          <w:shd w:val="clear" w:color="auto" w:fill="FFFFFF"/>
          <w:lang w:val="nb-NO"/>
        </w:rPr>
        <w:t xml:space="preserve"> kunne</w:t>
      </w:r>
      <w:r w:rsidR="0046734F" w:rsidRPr="00192477">
        <w:rPr>
          <w:rStyle w:val="normaltextrun"/>
          <w:color w:val="000000"/>
          <w:shd w:val="clear" w:color="auto" w:fill="FFFFFF"/>
          <w:lang w:val="nb-NO"/>
        </w:rPr>
        <w:t xml:space="preserve"> innpasses i eksisterende infrastruktur.</w:t>
      </w:r>
      <w:r w:rsidR="0046734F" w:rsidRPr="00192477">
        <w:rPr>
          <w:rStyle w:val="eop"/>
          <w:color w:val="000000"/>
          <w:shd w:val="clear" w:color="auto" w:fill="FFFFFF"/>
          <w:lang w:val="nb-NO"/>
        </w:rPr>
        <w:t> </w:t>
      </w:r>
    </w:p>
    <w:p w14:paraId="6D9FB314" w14:textId="22A5F623" w:rsidR="002850D8" w:rsidRPr="00192477" w:rsidRDefault="002850D8" w:rsidP="00EE42D2">
      <w:pPr>
        <w:pStyle w:val="Brdtekst"/>
        <w:ind w:right="601"/>
        <w:rPr>
          <w:rStyle w:val="eop"/>
          <w:color w:val="000000"/>
          <w:shd w:val="clear" w:color="auto" w:fill="FFFFFF"/>
          <w:lang w:val="nb-NO"/>
        </w:rPr>
      </w:pPr>
    </w:p>
    <w:p w14:paraId="2F84160E" w14:textId="3DC23270" w:rsidR="00D11E42" w:rsidRDefault="00697AF2" w:rsidP="004226E5">
      <w:pPr>
        <w:shd w:val="clear" w:color="auto" w:fill="FFFFFF"/>
        <w:rPr>
          <w:color w:val="000000"/>
        </w:rPr>
      </w:pPr>
      <w:r w:rsidRPr="00B22E46">
        <w:t xml:space="preserve">NAV har </w:t>
      </w:r>
      <w:r w:rsidR="005E6E94" w:rsidRPr="00B22E46">
        <w:t xml:space="preserve">etablerte </w:t>
      </w:r>
      <w:r w:rsidRPr="00B22E46">
        <w:t>dialogflater</w:t>
      </w:r>
      <w:r w:rsidR="005E6E94" w:rsidRPr="00B22E46">
        <w:t>,</w:t>
      </w:r>
      <w:r w:rsidRPr="00B22E46">
        <w:t xml:space="preserve"> som det </w:t>
      </w:r>
      <w:r w:rsidR="00166CAC" w:rsidRPr="00B22E46">
        <w:t xml:space="preserve">som utgangspunkt </w:t>
      </w:r>
      <w:r w:rsidR="007C58C3" w:rsidRPr="00B22E46">
        <w:t>vil være krevende</w:t>
      </w:r>
      <w:r w:rsidR="00DA50FE" w:rsidRPr="00B22E46">
        <w:t xml:space="preserve"> å innovere på gjennom Partnerskapet</w:t>
      </w:r>
      <w:r w:rsidR="005E6E94" w:rsidRPr="00B22E46">
        <w:t>.</w:t>
      </w:r>
      <w:r w:rsidR="003028A1" w:rsidRPr="00B22E46">
        <w:t xml:space="preserve"> </w:t>
      </w:r>
      <w:r w:rsidR="005E6E94" w:rsidRPr="00B22E46">
        <w:t xml:space="preserve">Dette er dialogflater som </w:t>
      </w:r>
      <w:r w:rsidR="004C644F" w:rsidRPr="00B22E46">
        <w:rPr>
          <w:color w:val="000000"/>
        </w:rPr>
        <w:t xml:space="preserve">Nav.no, CRM, </w:t>
      </w:r>
      <w:proofErr w:type="spellStart"/>
      <w:r w:rsidR="004C644F" w:rsidRPr="00B22E46">
        <w:rPr>
          <w:color w:val="000000"/>
        </w:rPr>
        <w:t>dittNAV</w:t>
      </w:r>
      <w:proofErr w:type="spellEnd"/>
      <w:r w:rsidR="004C644F" w:rsidRPr="00B22E46">
        <w:rPr>
          <w:color w:val="000000"/>
        </w:rPr>
        <w:t>, samt kanaler for meldinger og kommunikasjon. </w:t>
      </w:r>
      <w:r w:rsidR="00FE6366" w:rsidRPr="00B22E46">
        <w:rPr>
          <w:color w:val="000000"/>
        </w:rPr>
        <w:t>E</w:t>
      </w:r>
      <w:r w:rsidR="004226E5" w:rsidRPr="00B22E46">
        <w:rPr>
          <w:color w:val="000000"/>
        </w:rPr>
        <w:t>ventuell enklere innovasjon på disse dialogflatene må skje i tett dialog med NAV.</w:t>
      </w:r>
    </w:p>
    <w:p w14:paraId="26D2EF29" w14:textId="77777777" w:rsidR="00F16677" w:rsidRDefault="00F16677" w:rsidP="004226E5">
      <w:pPr>
        <w:shd w:val="clear" w:color="auto" w:fill="FFFFFF"/>
        <w:rPr>
          <w:color w:val="000000"/>
        </w:rPr>
      </w:pPr>
    </w:p>
    <w:p w14:paraId="794EF3D8" w14:textId="77777777" w:rsidR="00D11E42" w:rsidRPr="00EA3389" w:rsidRDefault="00D11E42" w:rsidP="00D11E42">
      <w:pPr>
        <w:pStyle w:val="Overskrift2"/>
      </w:pPr>
      <w:r w:rsidRPr="00EA3389">
        <w:t>Avtalens punkt 9.1 Eksterne rettslige krav og tiltak generelt</w:t>
      </w:r>
    </w:p>
    <w:p w14:paraId="53F5F257" w14:textId="1A358C73" w:rsidR="00BF3F4A" w:rsidRPr="00EA3389" w:rsidRDefault="00D11E42" w:rsidP="00D11E42">
      <w:pPr>
        <w:pStyle w:val="Brdtekst"/>
        <w:spacing w:before="59"/>
        <w:ind w:right="186"/>
        <w:rPr>
          <w:lang w:val="nb-NO"/>
        </w:rPr>
      </w:pPr>
      <w:r w:rsidRPr="00EA3389">
        <w:rPr>
          <w:lang w:val="nb-NO"/>
        </w:rPr>
        <w:t>Oppdragsgiver forutsetter at løsningen harmonerer med relevante eksterne rettslige krav som kan følge av eksempelvis personopplysningsloven</w:t>
      </w:r>
      <w:r w:rsidR="00796DEE">
        <w:rPr>
          <w:lang w:val="nb-NO"/>
        </w:rPr>
        <w:t xml:space="preserve">, </w:t>
      </w:r>
      <w:r w:rsidRPr="00EA3389">
        <w:rPr>
          <w:lang w:val="nb-NO"/>
        </w:rPr>
        <w:t>forvaltningsloven</w:t>
      </w:r>
      <w:r w:rsidR="00796DEE">
        <w:rPr>
          <w:lang w:val="nb-NO"/>
        </w:rPr>
        <w:t xml:space="preserve">, </w:t>
      </w:r>
      <w:r w:rsidR="00C4741B">
        <w:rPr>
          <w:lang w:val="nb-NO"/>
        </w:rPr>
        <w:t>likestillings</w:t>
      </w:r>
      <w:r w:rsidR="004F7498">
        <w:rPr>
          <w:lang w:val="nb-NO"/>
        </w:rPr>
        <w:t>- og diskrimineringsloven</w:t>
      </w:r>
      <w:r w:rsidRPr="00EA3389">
        <w:rPr>
          <w:lang w:val="nb-NO"/>
        </w:rPr>
        <w:t xml:space="preserve"> m.fl.</w:t>
      </w:r>
    </w:p>
    <w:p w14:paraId="0740A457" w14:textId="30C13BDF" w:rsidR="009258A3" w:rsidRDefault="009258A3" w:rsidP="009258A3">
      <w:pPr>
        <w:pStyle w:val="Overskrift2"/>
        <w:rPr>
          <w:rFonts w:cstheme="minorHAnsi"/>
          <w:highlight w:val="cyan"/>
        </w:rPr>
      </w:pPr>
      <w:r w:rsidRPr="009A14C9">
        <w:rPr>
          <w:rFonts w:cstheme="minorHAnsi"/>
        </w:rPr>
        <w:t>Avtalens punkt 9.2 Informasjonssikkerhet</w:t>
      </w:r>
    </w:p>
    <w:p w14:paraId="1965C4AD" w14:textId="04E2F6C5" w:rsidR="00DB1C70" w:rsidRPr="00072A54" w:rsidRDefault="00DA36E5" w:rsidP="00072A54">
      <w:pPr>
        <w:pStyle w:val="Brdtekst"/>
        <w:spacing w:before="59"/>
        <w:ind w:right="186"/>
      </w:pPr>
      <w:r w:rsidRPr="004E33A0">
        <w:rPr>
          <w:lang w:val="nb-NO"/>
        </w:rPr>
        <w:t>NAV bruker bransjestandard for pålogging, tilgangsstyring og sikkerhet. NAV forventer dialog om krav til pålogging, tilgangsstyring og sikkerhet før produkter og løsninger bygges eller tas i bruk</w:t>
      </w:r>
      <w:r w:rsidR="00536640" w:rsidRPr="004E33A0">
        <w:rPr>
          <w:lang w:val="nb-NO"/>
        </w:rPr>
        <w:t>.</w:t>
      </w:r>
    </w:p>
    <w:p w14:paraId="023D08AC" w14:textId="3692A06C" w:rsidR="00DB1C70" w:rsidRPr="00DB1C70" w:rsidRDefault="00D11E42">
      <w:pPr>
        <w:pStyle w:val="Overskrift2"/>
      </w:pPr>
      <w:r w:rsidRPr="00EA3389">
        <w:t>Avtalens punkt 9.3 Personopplysninger</w:t>
      </w:r>
    </w:p>
    <w:p w14:paraId="159C883C" w14:textId="0914D02B" w:rsidR="00D11E42" w:rsidRDefault="00D11E42" w:rsidP="00D11E42">
      <w:pPr>
        <w:pStyle w:val="Brdtekst"/>
        <w:spacing w:before="94"/>
        <w:ind w:right="344"/>
        <w:rPr>
          <w:lang w:val="nb-NO"/>
        </w:rPr>
      </w:pPr>
      <w:r w:rsidRPr="00EA3389">
        <w:rPr>
          <w:lang w:val="nb-NO"/>
        </w:rPr>
        <w:t>Det skal inngås databehandleravtale mellom valgt leverandør og Oppdragsgiver, dersom det er relevant for løsningen. Vedlagte mal for databehandleravtale vil bli benyttet</w:t>
      </w:r>
      <w:r w:rsidR="00196646">
        <w:rPr>
          <w:lang w:val="nb-NO"/>
        </w:rPr>
        <w:t>.</w:t>
      </w:r>
      <w:r w:rsidRPr="00EA3389">
        <w:rPr>
          <w:lang w:val="nb-NO"/>
        </w:rPr>
        <w:t xml:space="preserve"> </w:t>
      </w:r>
    </w:p>
    <w:p w14:paraId="36233292" w14:textId="2756BF3F" w:rsidR="00294403" w:rsidRDefault="005E1849" w:rsidP="00D11E42">
      <w:pPr>
        <w:pStyle w:val="Brdtekst"/>
        <w:spacing w:before="94"/>
        <w:ind w:right="344"/>
        <w:rPr>
          <w:lang w:val="nb-NO"/>
        </w:rPr>
      </w:pPr>
      <w:r>
        <w:rPr>
          <w:lang w:val="nb-NO"/>
        </w:rPr>
        <w:t xml:space="preserve">Dersom leverandør har egen mal for Databehandleravtale, kan </w:t>
      </w:r>
      <w:r w:rsidR="00F83B8A">
        <w:rPr>
          <w:lang w:val="nb-NO"/>
        </w:rPr>
        <w:t>NAV</w:t>
      </w:r>
      <w:r w:rsidR="008E0BFF">
        <w:rPr>
          <w:lang w:val="nb-NO"/>
        </w:rPr>
        <w:t xml:space="preserve"> unntaksvis og etter avtale</w:t>
      </w:r>
      <w:r w:rsidR="00F83B8A">
        <w:rPr>
          <w:lang w:val="nb-NO"/>
        </w:rPr>
        <w:t xml:space="preserve"> godta at Databehandleravtale inngås </w:t>
      </w:r>
      <w:r w:rsidR="00ED3EA5">
        <w:rPr>
          <w:lang w:val="nb-NO"/>
        </w:rPr>
        <w:t xml:space="preserve">basert på </w:t>
      </w:r>
      <w:r>
        <w:rPr>
          <w:lang w:val="nb-NO"/>
        </w:rPr>
        <w:t xml:space="preserve">leverandørens mal. </w:t>
      </w:r>
      <w:r w:rsidR="006067EC">
        <w:rPr>
          <w:lang w:val="nb-NO"/>
        </w:rPr>
        <w:lastRenderedPageBreak/>
        <w:t xml:space="preserve">Databehandleravtalen må som minimum oppfylle de krav som </w:t>
      </w:r>
      <w:proofErr w:type="gramStart"/>
      <w:r w:rsidR="006067EC">
        <w:rPr>
          <w:lang w:val="nb-NO"/>
        </w:rPr>
        <w:t>fremgår</w:t>
      </w:r>
      <w:proofErr w:type="gramEnd"/>
      <w:r w:rsidR="006067EC">
        <w:rPr>
          <w:lang w:val="nb-NO"/>
        </w:rPr>
        <w:t xml:space="preserve"> av Datatilsynets sjekkliste for Databehandleravtale</w:t>
      </w:r>
      <w:r w:rsidR="00121CBB">
        <w:rPr>
          <w:lang w:val="nb-NO"/>
        </w:rPr>
        <w:t xml:space="preserve">, se </w:t>
      </w:r>
      <w:hyperlink r:id="rId14" w:history="1">
        <w:r w:rsidR="00121CBB" w:rsidRPr="002025E4">
          <w:rPr>
            <w:rStyle w:val="Hyperkobling"/>
            <w:lang w:val="nb-NO"/>
          </w:rPr>
          <w:t>https://anskaffelser.no/verktoy/maler-ogsa-kontrakt-og-avtalemaler/databehandleravtale-og-sjekkliste</w:t>
        </w:r>
      </w:hyperlink>
      <w:r w:rsidR="00121CBB">
        <w:rPr>
          <w:lang w:val="nb-NO"/>
        </w:rPr>
        <w:t>. Oppdragsgiver presiserer at dette vil være minimumskrav, og at Oppdragsgiver vil kunne stille</w:t>
      </w:r>
      <w:r w:rsidR="00BB183F">
        <w:rPr>
          <w:lang w:val="nb-NO"/>
        </w:rPr>
        <w:t xml:space="preserve"> strengere</w:t>
      </w:r>
      <w:r w:rsidR="00121CBB">
        <w:rPr>
          <w:lang w:val="nb-NO"/>
        </w:rPr>
        <w:t xml:space="preserve"> </w:t>
      </w:r>
      <w:r w:rsidR="00E966E2">
        <w:rPr>
          <w:lang w:val="nb-NO"/>
        </w:rPr>
        <w:t xml:space="preserve">krav til Databehandleravtale </w:t>
      </w:r>
      <w:r w:rsidR="00BB183F">
        <w:rPr>
          <w:lang w:val="nb-NO"/>
        </w:rPr>
        <w:t xml:space="preserve">enn de som </w:t>
      </w:r>
      <w:proofErr w:type="gramStart"/>
      <w:r w:rsidR="00BB183F">
        <w:rPr>
          <w:lang w:val="nb-NO"/>
        </w:rPr>
        <w:t>fremkommer</w:t>
      </w:r>
      <w:proofErr w:type="gramEnd"/>
      <w:r w:rsidR="00BB183F">
        <w:rPr>
          <w:lang w:val="nb-NO"/>
        </w:rPr>
        <w:t xml:space="preserve"> av sjekklisten. </w:t>
      </w:r>
    </w:p>
    <w:p w14:paraId="4752A35C" w14:textId="77777777" w:rsidR="000815A3" w:rsidRDefault="000815A3" w:rsidP="00664A18">
      <w:pPr>
        <w:pStyle w:val="Overskrift1"/>
      </w:pPr>
      <w:bookmarkStart w:id="1" w:name="_Toc99463510"/>
    </w:p>
    <w:p w14:paraId="07BEC78D" w14:textId="77777777" w:rsidR="000815A3" w:rsidRDefault="000815A3" w:rsidP="00664A18">
      <w:pPr>
        <w:pStyle w:val="Overskrift1"/>
      </w:pPr>
    </w:p>
    <w:p w14:paraId="606B810C" w14:textId="77777777" w:rsidR="000815A3" w:rsidRDefault="000815A3" w:rsidP="00664A18">
      <w:pPr>
        <w:pStyle w:val="Overskrift1"/>
      </w:pPr>
    </w:p>
    <w:p w14:paraId="6DEF4A5A" w14:textId="77777777" w:rsidR="000815A3" w:rsidRDefault="000815A3" w:rsidP="00664A18">
      <w:pPr>
        <w:pStyle w:val="Overskrift1"/>
      </w:pPr>
    </w:p>
    <w:p w14:paraId="10918823" w14:textId="77777777" w:rsidR="000815A3" w:rsidRDefault="000815A3" w:rsidP="00664A18">
      <w:pPr>
        <w:pStyle w:val="Overskrift1"/>
      </w:pPr>
    </w:p>
    <w:p w14:paraId="0503090E" w14:textId="77777777" w:rsidR="000815A3" w:rsidRDefault="000815A3" w:rsidP="00664A18">
      <w:pPr>
        <w:pStyle w:val="Overskrift1"/>
      </w:pPr>
    </w:p>
    <w:p w14:paraId="075B6145" w14:textId="77777777" w:rsidR="000815A3" w:rsidRDefault="000815A3" w:rsidP="00664A18">
      <w:pPr>
        <w:pStyle w:val="Overskrift1"/>
      </w:pPr>
    </w:p>
    <w:p w14:paraId="7BE7FF30" w14:textId="77777777" w:rsidR="000815A3" w:rsidRDefault="000815A3" w:rsidP="00664A18">
      <w:pPr>
        <w:pStyle w:val="Overskrift1"/>
      </w:pPr>
    </w:p>
    <w:p w14:paraId="427EC580" w14:textId="77777777" w:rsidR="000815A3" w:rsidRDefault="000815A3" w:rsidP="00664A18">
      <w:pPr>
        <w:pStyle w:val="Overskrift1"/>
      </w:pPr>
    </w:p>
    <w:p w14:paraId="7E2B98AE" w14:textId="77777777" w:rsidR="000815A3" w:rsidRDefault="000815A3" w:rsidP="00664A18">
      <w:pPr>
        <w:pStyle w:val="Overskrift1"/>
      </w:pPr>
    </w:p>
    <w:p w14:paraId="6C67D51E" w14:textId="77777777" w:rsidR="000815A3" w:rsidRDefault="000815A3" w:rsidP="00664A18">
      <w:pPr>
        <w:pStyle w:val="Overskrift1"/>
      </w:pPr>
    </w:p>
    <w:p w14:paraId="37BFD1C8" w14:textId="77777777" w:rsidR="000815A3" w:rsidRDefault="000815A3" w:rsidP="00664A18">
      <w:pPr>
        <w:pStyle w:val="Overskrift1"/>
      </w:pPr>
    </w:p>
    <w:p w14:paraId="23278653" w14:textId="77777777" w:rsidR="000815A3" w:rsidRDefault="000815A3" w:rsidP="00664A18">
      <w:pPr>
        <w:pStyle w:val="Overskrift1"/>
      </w:pPr>
    </w:p>
    <w:p w14:paraId="73239FFD" w14:textId="77777777" w:rsidR="000815A3" w:rsidRDefault="000815A3" w:rsidP="00664A18">
      <w:pPr>
        <w:pStyle w:val="Overskrift1"/>
      </w:pPr>
    </w:p>
    <w:p w14:paraId="60399CC2" w14:textId="77777777" w:rsidR="000815A3" w:rsidRDefault="000815A3" w:rsidP="00664A18">
      <w:pPr>
        <w:pStyle w:val="Overskrift1"/>
      </w:pPr>
    </w:p>
    <w:p w14:paraId="30C8134A" w14:textId="77777777" w:rsidR="000815A3" w:rsidRDefault="000815A3" w:rsidP="00664A18">
      <w:pPr>
        <w:pStyle w:val="Overskrift1"/>
      </w:pPr>
    </w:p>
    <w:p w14:paraId="306D87D2" w14:textId="77777777" w:rsidR="000815A3" w:rsidRDefault="000815A3" w:rsidP="00664A18">
      <w:pPr>
        <w:pStyle w:val="Overskrift1"/>
      </w:pPr>
    </w:p>
    <w:p w14:paraId="27B4472C" w14:textId="77777777" w:rsidR="000815A3" w:rsidRDefault="000815A3" w:rsidP="00664A18">
      <w:pPr>
        <w:pStyle w:val="Overskrift1"/>
      </w:pPr>
    </w:p>
    <w:p w14:paraId="120A7B8D" w14:textId="77777777" w:rsidR="000815A3" w:rsidRDefault="000815A3" w:rsidP="00664A18">
      <w:pPr>
        <w:pStyle w:val="Overskrift1"/>
      </w:pPr>
    </w:p>
    <w:p w14:paraId="29ED24F1" w14:textId="77777777" w:rsidR="000815A3" w:rsidRDefault="000815A3" w:rsidP="00664A18">
      <w:pPr>
        <w:pStyle w:val="Overskrift1"/>
      </w:pPr>
    </w:p>
    <w:p w14:paraId="160DC9C9" w14:textId="77777777" w:rsidR="000815A3" w:rsidRDefault="000815A3" w:rsidP="00664A18">
      <w:pPr>
        <w:pStyle w:val="Overskrift1"/>
      </w:pPr>
    </w:p>
    <w:p w14:paraId="4CCF5541" w14:textId="77777777" w:rsidR="000815A3" w:rsidRDefault="000815A3" w:rsidP="00664A18">
      <w:pPr>
        <w:pStyle w:val="Overskrift1"/>
      </w:pPr>
    </w:p>
    <w:p w14:paraId="17001A8F" w14:textId="77777777" w:rsidR="000815A3" w:rsidRDefault="000815A3" w:rsidP="00664A18">
      <w:pPr>
        <w:pStyle w:val="Overskrift1"/>
      </w:pPr>
    </w:p>
    <w:p w14:paraId="11087EC1" w14:textId="77777777" w:rsidR="000815A3" w:rsidRDefault="000815A3" w:rsidP="00664A18">
      <w:pPr>
        <w:pStyle w:val="Overskrift1"/>
      </w:pPr>
    </w:p>
    <w:p w14:paraId="4E229CCD" w14:textId="77777777" w:rsidR="000815A3" w:rsidRDefault="000815A3" w:rsidP="00664A18">
      <w:pPr>
        <w:pStyle w:val="Overskrift1"/>
      </w:pPr>
    </w:p>
    <w:p w14:paraId="3E417A18" w14:textId="77777777" w:rsidR="000815A3" w:rsidRDefault="000815A3" w:rsidP="00664A18">
      <w:pPr>
        <w:pStyle w:val="Overskrift1"/>
      </w:pPr>
    </w:p>
    <w:p w14:paraId="1EB37CEF" w14:textId="77777777" w:rsidR="000815A3" w:rsidRDefault="000815A3" w:rsidP="00664A18">
      <w:pPr>
        <w:pStyle w:val="Overskrift1"/>
      </w:pPr>
    </w:p>
    <w:p w14:paraId="54F5FB89" w14:textId="77777777" w:rsidR="000815A3" w:rsidRDefault="000815A3" w:rsidP="00664A18">
      <w:pPr>
        <w:pStyle w:val="Overskrift1"/>
      </w:pPr>
    </w:p>
    <w:p w14:paraId="7F43C088" w14:textId="77777777" w:rsidR="000815A3" w:rsidRDefault="000815A3" w:rsidP="00664A18">
      <w:pPr>
        <w:pStyle w:val="Overskrift1"/>
      </w:pPr>
    </w:p>
    <w:p w14:paraId="18A55190" w14:textId="77777777" w:rsidR="000815A3" w:rsidRDefault="000815A3" w:rsidP="00664A18">
      <w:pPr>
        <w:pStyle w:val="Overskrift1"/>
      </w:pPr>
    </w:p>
    <w:p w14:paraId="54D62FB7" w14:textId="653E0DD3" w:rsidR="00A15FA8" w:rsidRPr="00AA32A0" w:rsidRDefault="00A15FA8" w:rsidP="00664A18">
      <w:pPr>
        <w:pStyle w:val="Overskrift1"/>
      </w:pPr>
      <w:r w:rsidRPr="00AA32A0">
        <w:lastRenderedPageBreak/>
        <w:t xml:space="preserve">Bilag 2: </w:t>
      </w:r>
      <w:r w:rsidR="001801CE" w:rsidRPr="00AA32A0">
        <w:t>Partnerens løsningsbeskrivelse</w:t>
      </w:r>
      <w:bookmarkEnd w:id="1"/>
    </w:p>
    <w:p w14:paraId="2B35E2C9" w14:textId="77777777" w:rsidR="00AD508E" w:rsidRDefault="00AD508E" w:rsidP="007149DD">
      <w:pPr>
        <w:rPr>
          <w:i/>
          <w:iCs/>
          <w:sz w:val="20"/>
          <w:szCs w:val="20"/>
        </w:rPr>
      </w:pPr>
    </w:p>
    <w:p w14:paraId="5B2BD8C8" w14:textId="58AE2107" w:rsidR="0080450A" w:rsidRDefault="0080450A" w:rsidP="007149DD">
      <w:pPr>
        <w:rPr>
          <w:szCs w:val="22"/>
        </w:rPr>
      </w:pPr>
      <w:r w:rsidRPr="00E70235">
        <w:rPr>
          <w:i/>
          <w:iCs/>
          <w:sz w:val="20"/>
          <w:szCs w:val="20"/>
          <w:highlight w:val="yellow"/>
        </w:rPr>
        <w:t>Dette bilaget skal svares ut av</w:t>
      </w:r>
      <w:r w:rsidR="00AD508E" w:rsidRPr="00E70235">
        <w:rPr>
          <w:i/>
          <w:iCs/>
          <w:sz w:val="20"/>
          <w:szCs w:val="20"/>
          <w:highlight w:val="yellow"/>
        </w:rPr>
        <w:t xml:space="preserve"> Partneren</w:t>
      </w:r>
      <w:r w:rsidRPr="00E70235">
        <w:rPr>
          <w:i/>
          <w:iCs/>
          <w:sz w:val="20"/>
          <w:szCs w:val="20"/>
          <w:highlight w:val="yellow"/>
        </w:rPr>
        <w:t>.</w:t>
      </w:r>
      <w:r w:rsidRPr="0035169F">
        <w:rPr>
          <w:szCs w:val="22"/>
        </w:rPr>
        <w:t xml:space="preserve"> </w:t>
      </w:r>
    </w:p>
    <w:p w14:paraId="7E11D315" w14:textId="20F7A1D9" w:rsidR="007D783B" w:rsidRDefault="007D783B" w:rsidP="007D783B">
      <w:pPr>
        <w:pStyle w:val="Overskrift2"/>
      </w:pPr>
      <w:r w:rsidRPr="0071137B">
        <w:t>Avtalen punkt 1.1 Avtalens omfang</w:t>
      </w:r>
    </w:p>
    <w:p w14:paraId="0821864B" w14:textId="77777777" w:rsidR="00253CBD" w:rsidRPr="00C43782" w:rsidRDefault="00253CBD" w:rsidP="00253CBD">
      <w:pPr>
        <w:rPr>
          <w:szCs w:val="22"/>
        </w:rPr>
      </w:pPr>
      <w:r w:rsidRPr="00C43782">
        <w:rPr>
          <w:szCs w:val="22"/>
        </w:rPr>
        <w:t>Dersom det etter Partnerens mening er åpenbare feil eller uklarheter i Oppdragsgivers kravspesifikasjon, skal Partneren påpeke dette her.</w:t>
      </w:r>
    </w:p>
    <w:p w14:paraId="0929B042" w14:textId="77777777" w:rsidR="00253CBD" w:rsidRPr="00C43782" w:rsidRDefault="00253CBD" w:rsidP="00253CBD">
      <w:pPr>
        <w:rPr>
          <w:szCs w:val="22"/>
        </w:rPr>
      </w:pPr>
    </w:p>
    <w:p w14:paraId="34ED2141" w14:textId="3C9CC8A1" w:rsidR="00253CBD" w:rsidRDefault="00253CBD" w:rsidP="00253CBD">
      <w:pPr>
        <w:rPr>
          <w:szCs w:val="22"/>
        </w:rPr>
      </w:pPr>
      <w:r w:rsidRPr="00C43782">
        <w:rPr>
          <w:szCs w:val="22"/>
        </w:rPr>
        <w:t>Dersom oppgradering av Oppdragsgivers tekniske plattform er nødvendig for Oppdragsgivers utnyttelse av leveransen skal Partneren påpeke dette her.</w:t>
      </w:r>
    </w:p>
    <w:p w14:paraId="1F9961E3" w14:textId="5A4D069F" w:rsidR="000F57A1" w:rsidRDefault="000F57A1" w:rsidP="000F57A1"/>
    <w:p w14:paraId="44D3E79F" w14:textId="26B292D7" w:rsidR="000F57A1" w:rsidRDefault="00691E59">
      <w:r w:rsidRPr="00691E59">
        <w:rPr>
          <w:b/>
        </w:rPr>
        <w:t>1.</w:t>
      </w:r>
      <w:r>
        <w:rPr>
          <w:b/>
          <w:bCs/>
        </w:rPr>
        <w:t xml:space="preserve"> </w:t>
      </w:r>
      <w:r w:rsidR="000F57A1" w:rsidRPr="00130C4D">
        <w:rPr>
          <w:b/>
          <w:bCs/>
        </w:rPr>
        <w:t>Din idé, og hvordan den svarer på behovet til NAV</w:t>
      </w:r>
      <w:r w:rsidR="000F57A1">
        <w:t xml:space="preserve">: </w:t>
      </w:r>
    </w:p>
    <w:p w14:paraId="3D7AA458" w14:textId="77777777" w:rsidR="000F57A1" w:rsidRDefault="000F57A1" w:rsidP="000F57A1"/>
    <w:p w14:paraId="262D49E6" w14:textId="2A9BFDA1" w:rsidR="000F57A1" w:rsidRDefault="000F57A1" w:rsidP="000F57A1">
      <w:r>
        <w:t xml:space="preserve">Forklar din idé og hvordan den svarer på behovet til NAV så intuitivt og konsist som du kan. </w:t>
      </w:r>
      <w:r w:rsidRPr="00130C4D">
        <w:rPr>
          <w:u w:val="single"/>
        </w:rPr>
        <w:t>Bruk maksimum 3 000 ord på dette svaret.</w:t>
      </w:r>
      <w:r>
        <w:t xml:space="preserve"> </w:t>
      </w:r>
      <w:r w:rsidR="005102B4">
        <w:t xml:space="preserve">Illustrasjoner kan komme i tillegg. </w:t>
      </w:r>
      <w:r>
        <w:t>N</w:t>
      </w:r>
      <w:r w:rsidR="00A638B2">
        <w:t>AV</w:t>
      </w:r>
      <w:r>
        <w:t xml:space="preserve"> HUMAN kan avvise idéskisser som ikke overholder denne grensen. </w:t>
      </w:r>
    </w:p>
    <w:p w14:paraId="7AE33C10" w14:textId="77777777" w:rsidR="000F57A1" w:rsidRDefault="000F57A1" w:rsidP="000F57A1"/>
    <w:p w14:paraId="0B73B9E3" w14:textId="420ABC05" w:rsidR="000F57A1" w:rsidRDefault="000F57A1" w:rsidP="000F57A1">
      <w:r>
        <w:t xml:space="preserve">Gi en overordnet beskrivelse av løsningsforslaget, som tydelig forklarer hva løsningen er og hvordan den vil løse </w:t>
      </w:r>
      <w:r w:rsidR="00106945">
        <w:t>O</w:t>
      </w:r>
      <w:r>
        <w:t xml:space="preserve">ppdragsgivers behov. </w:t>
      </w:r>
    </w:p>
    <w:p w14:paraId="5DD8F5D3" w14:textId="77777777" w:rsidR="000F57A1" w:rsidRDefault="000F57A1" w:rsidP="000F57A1"/>
    <w:p w14:paraId="5B6D6FEC" w14:textId="4557F92E" w:rsidR="000F57A1" w:rsidRDefault="000F57A1" w:rsidP="000F57A1">
      <w:r>
        <w:t xml:space="preserve">Det vi ser etter her er et løsningsforslag som svarer på problemstillingen og behovsbeskrivelse med behovsmatrise så godt som mulig, som er tydelig formulert og så gjennomtenkt som mulig, som har en klart foreskrevet vei frem til sluttprodukt, og der hovedutfordringene på denne veien er identifisert. Med sluttprodukt mener vi en løsning som er klar til akseptansetest hos NAV. </w:t>
      </w:r>
    </w:p>
    <w:p w14:paraId="3FE573AE" w14:textId="77777777" w:rsidR="000F57A1" w:rsidRDefault="000F57A1" w:rsidP="000F57A1"/>
    <w:p w14:paraId="106B8F39" w14:textId="57AC5120" w:rsidR="000F57A1" w:rsidRDefault="000F57A1" w:rsidP="000F57A1">
      <w:r>
        <w:t>Fortell oss hvilket nivå/hvilken fase den foreslåtte løsningen er på. Løsningen kan være en idé, delvis utviklet, basert på eksisterende teknologi</w:t>
      </w:r>
      <w:r w:rsidR="0058407B">
        <w:t xml:space="preserve"> eller løsninger</w:t>
      </w:r>
      <w:r w:rsidR="00020296">
        <w:t xml:space="preserve"> benyttet på andre områder</w:t>
      </w:r>
      <w:r w:rsidR="0058407B">
        <w:t>,</w:t>
      </w:r>
      <w:r>
        <w:t xml:space="preserve"> som kan utvikles og tilpasses videre for å svare på </w:t>
      </w:r>
      <w:proofErr w:type="spellStart"/>
      <w:r>
        <w:t>NAVs</w:t>
      </w:r>
      <w:proofErr w:type="spellEnd"/>
      <w:r>
        <w:t xml:space="preserve"> behov. </w:t>
      </w:r>
    </w:p>
    <w:p w14:paraId="1E5ADDCB" w14:textId="77777777" w:rsidR="000F57A1" w:rsidRDefault="000F57A1" w:rsidP="000F57A1"/>
    <w:p w14:paraId="0962330F" w14:textId="6CFD9965" w:rsidR="000F57A1" w:rsidRDefault="000F57A1" w:rsidP="000F57A1">
      <w:r>
        <w:t>Dersom løsningsforslaget er basert på et eksisterende produkt,</w:t>
      </w:r>
      <w:r w:rsidR="00345E5C">
        <w:t xml:space="preserve"> må løsnings</w:t>
      </w:r>
      <w:r w:rsidR="005501E0">
        <w:t>forslaget tydeliggjøre</w:t>
      </w:r>
      <w:r w:rsidR="00345E5C">
        <w:t xml:space="preserve"> </w:t>
      </w:r>
      <w:r>
        <w:t>gapet mellom hva som må utvikles og hva som allerede finnes/er utviklet</w:t>
      </w:r>
      <w:r w:rsidR="005501E0">
        <w:t xml:space="preserve">. </w:t>
      </w:r>
      <w:r w:rsidR="00345E5C">
        <w:t xml:space="preserve"> </w:t>
      </w:r>
    </w:p>
    <w:p w14:paraId="5803F4B3" w14:textId="2ACF694B" w:rsidR="000F57A1" w:rsidRDefault="000F57A1" w:rsidP="000F57A1"/>
    <w:p w14:paraId="73B087F6" w14:textId="3E072A92" w:rsidR="00611317" w:rsidRPr="002D3429" w:rsidRDefault="00643683" w:rsidP="00643683">
      <w:r w:rsidRPr="002D3429">
        <w:t xml:space="preserve">Fortell oss om teknologien som inngår i løsningen, og hva du anser som de største utfordringene i å komme frem til deres endelige løsning: </w:t>
      </w:r>
    </w:p>
    <w:p w14:paraId="421CDFC6" w14:textId="77777777" w:rsidR="00611317" w:rsidRDefault="00611317" w:rsidP="00643683"/>
    <w:p w14:paraId="63CE74CB" w14:textId="03F0814B" w:rsidR="003671A5" w:rsidRDefault="00643683" w:rsidP="00643683">
      <w:r>
        <w:t xml:space="preserve">Hvis løsningen baserer seg på komplisert muliggjørende teknologi, ikke ta med alle detaljene – bare si på hvilken måte din foreslåtte løsning bruker den. Fortell oss om </w:t>
      </w:r>
      <w:r w:rsidR="00C60B6D">
        <w:t>hvorvidt</w:t>
      </w:r>
      <w:r>
        <w:t xml:space="preserve"> løsning</w:t>
      </w:r>
      <w:r w:rsidR="00C60B6D">
        <w:t>en</w:t>
      </w:r>
      <w:r>
        <w:t xml:space="preserve"> er basert på eksisterende teknologi, og hvis ja, hvem eier den, og til hvilken grad den er bevist å fungere. Dersom det foreligger, fortell oss om eventuelle immaterielle rettigheter og eierforholdet som gjelder for denne teknologien; eier du den, er det åpen kildekode eller proprietær teknologi? </w:t>
      </w:r>
    </w:p>
    <w:p w14:paraId="341077EB" w14:textId="76D5507A" w:rsidR="000F57A1" w:rsidRDefault="000F57A1" w:rsidP="000F57A1"/>
    <w:p w14:paraId="275C5F3A" w14:textId="4C1B694D" w:rsidR="00CD7830" w:rsidRDefault="002117BE" w:rsidP="00CD7830">
      <w:r>
        <w:rPr>
          <w:b/>
          <w:bCs/>
        </w:rPr>
        <w:t>2</w:t>
      </w:r>
      <w:r w:rsidR="00CD7830" w:rsidRPr="00D26691">
        <w:rPr>
          <w:b/>
          <w:bCs/>
        </w:rPr>
        <w:t>. Hvor innovativt er løsningsforslaget?</w:t>
      </w:r>
      <w:r w:rsidR="00CD7830">
        <w:t xml:space="preserve"> </w:t>
      </w:r>
    </w:p>
    <w:p w14:paraId="1A09B04B" w14:textId="77777777" w:rsidR="00CD7830" w:rsidRDefault="00CD7830" w:rsidP="00CD7830"/>
    <w:p w14:paraId="2AD9EC31" w14:textId="77777777" w:rsidR="00AB34F8" w:rsidRDefault="00CF0E69" w:rsidP="00CD7830">
      <w:r>
        <w:t xml:space="preserve">Vi </w:t>
      </w:r>
      <w:r w:rsidR="00CD7830">
        <w:t xml:space="preserve">søker å finne innovative løsninger. Som referanse for hva vi mener med “innovative” bruker vi denne definisjonen: Utvikling og innføring av en ny eller betydelig forbedret vare, tjeneste eller prosess for å løse Problemstillingen. Den betydelige forbedringen kan være i form av, men ikke begrenset til, økt effektivitet, reduserte kostnader, og bedre brukervennlighet. Beskriv grad av innovasjon ved løsningen. Innovasjonsgraden må beskrives på en måte som får frem forskjellen mellom dagens situasjon og den foreslåtte løsningen, og fremhever hva som er den innovative delen av løsningen. </w:t>
      </w:r>
    </w:p>
    <w:p w14:paraId="0965C8CD" w14:textId="77777777" w:rsidR="00AB34F8" w:rsidRDefault="00AB34F8" w:rsidP="00CD7830"/>
    <w:p w14:paraId="758862D2" w14:textId="3B798027" w:rsidR="00695C90" w:rsidRDefault="00CF0E69" w:rsidP="00CD7830">
      <w:r w:rsidRPr="00E07402">
        <w:rPr>
          <w:u w:val="single"/>
        </w:rPr>
        <w:t>Svaret kan maks</w:t>
      </w:r>
      <w:r w:rsidR="00AB34F8" w:rsidRPr="00E07402">
        <w:rPr>
          <w:u w:val="single"/>
        </w:rPr>
        <w:t>imum</w:t>
      </w:r>
      <w:r w:rsidRPr="00E07402">
        <w:rPr>
          <w:u w:val="single"/>
        </w:rPr>
        <w:t xml:space="preserve"> være på 500 ord</w:t>
      </w:r>
      <w:r w:rsidR="00081910" w:rsidRPr="00E07402">
        <w:rPr>
          <w:u w:val="single"/>
        </w:rPr>
        <w:t>.</w:t>
      </w:r>
      <w:r w:rsidR="00081910">
        <w:t xml:space="preserve"> B</w:t>
      </w:r>
      <w:r>
        <w:t xml:space="preserve">esvarelser som overstiger </w:t>
      </w:r>
      <w:r w:rsidR="00081910">
        <w:t>dette,</w:t>
      </w:r>
      <w:r>
        <w:t xml:space="preserve"> kan bli avvist. </w:t>
      </w:r>
    </w:p>
    <w:p w14:paraId="4B4273DA" w14:textId="4F634FDB" w:rsidR="00E66632" w:rsidRDefault="00E66632" w:rsidP="00CD7830"/>
    <w:p w14:paraId="2FFB6059" w14:textId="5FC402A5" w:rsidR="00E66632" w:rsidRPr="00732518" w:rsidRDefault="00E66632" w:rsidP="00CD7830">
      <w:pPr>
        <w:rPr>
          <w:b/>
          <w:bCs/>
        </w:rPr>
      </w:pPr>
      <w:r w:rsidRPr="00732518">
        <w:rPr>
          <w:b/>
          <w:bCs/>
        </w:rPr>
        <w:t xml:space="preserve">3. </w:t>
      </w:r>
      <w:r w:rsidR="00732518" w:rsidRPr="00732518">
        <w:rPr>
          <w:b/>
          <w:bCs/>
        </w:rPr>
        <w:t xml:space="preserve">Gjennomføringsevne </w:t>
      </w:r>
    </w:p>
    <w:p w14:paraId="34C26C0D" w14:textId="38E0AA9B" w:rsidR="00253CBD" w:rsidRDefault="00253CBD" w:rsidP="00CD7830"/>
    <w:p w14:paraId="78F18C60" w14:textId="2A8A683B" w:rsidR="003F079E" w:rsidRDefault="003F079E" w:rsidP="00F149CD">
      <w:r>
        <w:t>3.1 Teamets kompetanse</w:t>
      </w:r>
      <w:r w:rsidR="00234451">
        <w:t xml:space="preserve"> og erfaring </w:t>
      </w:r>
    </w:p>
    <w:p w14:paraId="1F91832D" w14:textId="77777777" w:rsidR="00C653F5" w:rsidRDefault="00C653F5" w:rsidP="00F149CD"/>
    <w:p w14:paraId="2D91B4E7" w14:textId="776DC689" w:rsidR="00F149CD" w:rsidRDefault="007721FE" w:rsidP="00F149CD">
      <w:r>
        <w:t>Partneren</w:t>
      </w:r>
      <w:r w:rsidR="004B54AA">
        <w:t xml:space="preserve"> skal beskrive </w:t>
      </w:r>
      <w:r w:rsidR="00CE058B">
        <w:t xml:space="preserve">hvilke </w:t>
      </w:r>
      <w:r w:rsidR="004B54AA">
        <w:t>ressurser som inngår i teamet</w:t>
      </w:r>
      <w:r w:rsidR="0008650D">
        <w:t xml:space="preserve"> og deres kompetanse og erfaring</w:t>
      </w:r>
      <w:r w:rsidR="004B54AA">
        <w:t xml:space="preserve">, </w:t>
      </w:r>
      <w:r w:rsidR="003535A4">
        <w:t>samt</w:t>
      </w:r>
      <w:r w:rsidR="004B54AA">
        <w:t xml:space="preserve"> </w:t>
      </w:r>
      <w:r w:rsidR="002510DE">
        <w:t xml:space="preserve">gi en redegjørelse for </w:t>
      </w:r>
      <w:r w:rsidR="00F149CD" w:rsidRPr="00F149CD">
        <w:t>hvordan den samlede kompetanse</w:t>
      </w:r>
      <w:r w:rsidR="00F3086E">
        <w:t>n</w:t>
      </w:r>
      <w:r w:rsidR="00C1311D">
        <w:t xml:space="preserve"> </w:t>
      </w:r>
      <w:r w:rsidR="00E22F5D">
        <w:t xml:space="preserve">og erfaringen </w:t>
      </w:r>
      <w:r w:rsidR="00C1311D">
        <w:t xml:space="preserve">skal organiseres og benyttes. </w:t>
      </w:r>
    </w:p>
    <w:p w14:paraId="4966730D" w14:textId="7A58882B" w:rsidR="00F444E3" w:rsidRDefault="00F444E3" w:rsidP="00F149CD"/>
    <w:p w14:paraId="7AA00BF7" w14:textId="1B186032" w:rsidR="006E0082" w:rsidRDefault="007369BD" w:rsidP="00F149CD">
      <w:r>
        <w:t>Teamets</w:t>
      </w:r>
      <w:r w:rsidR="00E7786F">
        <w:t xml:space="preserve"> samlede kompetanse og erfaring må </w:t>
      </w:r>
      <w:r w:rsidR="00F646A9">
        <w:t xml:space="preserve">minimum </w:t>
      </w:r>
      <w:r w:rsidR="00D55F82">
        <w:t xml:space="preserve">dekke fagfelt </w:t>
      </w:r>
      <w:r w:rsidR="00812863">
        <w:t xml:space="preserve">innen </w:t>
      </w:r>
      <w:r w:rsidR="00E7786F">
        <w:t>psykologi, IT og pe</w:t>
      </w:r>
      <w:r w:rsidR="00D55F82">
        <w:t>dagogikk</w:t>
      </w:r>
      <w:r w:rsidR="001633A9">
        <w:t>.</w:t>
      </w:r>
    </w:p>
    <w:p w14:paraId="0C073E86" w14:textId="77777777" w:rsidR="006E0082" w:rsidRDefault="006E0082" w:rsidP="00F149CD"/>
    <w:p w14:paraId="771B9BC8" w14:textId="37572470" w:rsidR="00AD47B7" w:rsidRDefault="005961DF" w:rsidP="00F149CD">
      <w:r>
        <w:t>Relevansen og graden</w:t>
      </w:r>
      <w:r w:rsidR="00E17B76">
        <w:t xml:space="preserve"> av</w:t>
      </w:r>
      <w:r w:rsidR="00233663">
        <w:t xml:space="preserve"> te</w:t>
      </w:r>
      <w:r w:rsidR="00C3257B">
        <w:t>amets</w:t>
      </w:r>
      <w:r w:rsidR="00E17B76">
        <w:t xml:space="preserve"> kompetanse </w:t>
      </w:r>
      <w:r w:rsidR="00C3257B">
        <w:t xml:space="preserve">og erfaring </w:t>
      </w:r>
      <w:r w:rsidR="00A44040">
        <w:t xml:space="preserve">vil bli vurdert </w:t>
      </w:r>
      <w:r w:rsidR="00FB45A2">
        <w:t>i tilbudsevalueringen</w:t>
      </w:r>
      <w:r w:rsidR="00047FD3">
        <w:t xml:space="preserve">. </w:t>
      </w:r>
    </w:p>
    <w:p w14:paraId="49D5BD7C" w14:textId="77777777" w:rsidR="00F149CD" w:rsidRPr="00F3391E" w:rsidRDefault="00F149CD" w:rsidP="00F149CD">
      <w:pPr>
        <w:keepNext/>
        <w:keepLines/>
        <w:rPr>
          <w:rFonts w:cs="Arial"/>
          <w:sz w:val="24"/>
        </w:rPr>
      </w:pPr>
    </w:p>
    <w:p w14:paraId="1118AA46" w14:textId="1247AA55" w:rsidR="00E37E61" w:rsidRDefault="00E37E61" w:rsidP="00E37E61">
      <w:r w:rsidRPr="00A26EFD">
        <w:rPr>
          <w:u w:val="single"/>
        </w:rPr>
        <w:t>Svaret kan maksimum være på 500 ord</w:t>
      </w:r>
      <w:r w:rsidR="00081910" w:rsidRPr="00A26EFD">
        <w:rPr>
          <w:u w:val="single"/>
        </w:rPr>
        <w:t>.</w:t>
      </w:r>
      <w:r w:rsidR="00081910">
        <w:t xml:space="preserve"> B</w:t>
      </w:r>
      <w:r>
        <w:t>esvarelser som overstiger dette</w:t>
      </w:r>
      <w:r w:rsidR="00081910">
        <w:t>,</w:t>
      </w:r>
      <w:r>
        <w:t xml:space="preserve"> kan bli avvist. </w:t>
      </w:r>
    </w:p>
    <w:p w14:paraId="69017046" w14:textId="77777777" w:rsidR="00C338F5" w:rsidRDefault="00C338F5" w:rsidP="00E37E61"/>
    <w:p w14:paraId="4DB14DC8" w14:textId="717A17DC" w:rsidR="00C338F5" w:rsidRPr="00F149CD" w:rsidRDefault="00C338F5" w:rsidP="00C338F5">
      <w:r>
        <w:t xml:space="preserve">Partneren skal dokumentere </w:t>
      </w:r>
      <w:r w:rsidR="006767FD">
        <w:t xml:space="preserve">ressursenes kompetanse og erfaring med CV-er. CV-ene er ikke medregnet i ordgrensen. </w:t>
      </w:r>
    </w:p>
    <w:p w14:paraId="3F4A448F" w14:textId="77777777" w:rsidR="000A66AF" w:rsidRDefault="000A66AF" w:rsidP="00EF7DEA"/>
    <w:p w14:paraId="174CFAD4" w14:textId="06FD5248" w:rsidR="00D83EEC" w:rsidRPr="00EF7DEA" w:rsidRDefault="00A210DF" w:rsidP="00EF7DEA">
      <w:r>
        <w:t xml:space="preserve">3.2 </w:t>
      </w:r>
      <w:r w:rsidR="00D83EEC" w:rsidRPr="00EF7DEA">
        <w:t>Partnerens overordnede prosjekt – og fremdriftsplan og Partnerens testregime</w:t>
      </w:r>
    </w:p>
    <w:p w14:paraId="24FC33BD" w14:textId="7A59A5C9" w:rsidR="00A210DF" w:rsidRDefault="00A210DF" w:rsidP="00E37E61"/>
    <w:p w14:paraId="1DFDD2EE" w14:textId="19D53B7A" w:rsidR="00F149CD" w:rsidRDefault="00A210DF" w:rsidP="00CD7830">
      <w:r>
        <w:t>Se Bilag 4</w:t>
      </w:r>
      <w:r w:rsidR="00CE16B8">
        <w:t xml:space="preserve"> og </w:t>
      </w:r>
      <w:r w:rsidR="008A65CE">
        <w:t>5</w:t>
      </w:r>
      <w:r>
        <w:t xml:space="preserve">. </w:t>
      </w:r>
    </w:p>
    <w:p w14:paraId="24576986" w14:textId="77777777" w:rsidR="007B4A82" w:rsidRDefault="007B4A82" w:rsidP="00CD7830"/>
    <w:p w14:paraId="022DC687" w14:textId="3183027A" w:rsidR="007D783B" w:rsidRPr="0071137B" w:rsidRDefault="00A210DF" w:rsidP="007D783B">
      <w:pPr>
        <w:pStyle w:val="Overskrift2"/>
      </w:pPr>
      <w:r>
        <w:t>A</w:t>
      </w:r>
      <w:r w:rsidR="007D783B" w:rsidRPr="0071137B">
        <w:t>vtalens punkt 5.1 Partnerens ansvar for sine ytelser</w:t>
      </w:r>
    </w:p>
    <w:p w14:paraId="15A07F73" w14:textId="6326E2A8" w:rsidR="007D783B" w:rsidRDefault="007D783B" w:rsidP="00C24CEF">
      <w:pPr>
        <w:rPr>
          <w:szCs w:val="22"/>
        </w:rPr>
      </w:pPr>
      <w:r w:rsidRPr="00D35440">
        <w:rPr>
          <w:szCs w:val="22"/>
        </w:rPr>
        <w:t>I den utstrekning standardprogramvare som er omfattet av leveransen må leveres under standard lisensbetingelser, skal dette angis her i bilag 2. Kopi av lisensbetingelsene skal legges ved i bilag 10.</w:t>
      </w:r>
    </w:p>
    <w:p w14:paraId="38844254" w14:textId="77777777" w:rsidR="00FB6ECF" w:rsidRPr="00C24CEF" w:rsidRDefault="00FB6ECF" w:rsidP="00C24CEF">
      <w:pPr>
        <w:rPr>
          <w:szCs w:val="22"/>
        </w:rPr>
      </w:pPr>
    </w:p>
    <w:p w14:paraId="494618B2" w14:textId="77777777" w:rsidR="007D783B" w:rsidRPr="0071137B" w:rsidRDefault="007D783B" w:rsidP="007D783B">
      <w:pPr>
        <w:pStyle w:val="Overskrift2"/>
        <w:spacing w:before="214"/>
      </w:pPr>
      <w:r w:rsidRPr="0071137B">
        <w:t>Avtalens punkt 9.1 Eksterne rettslige krav og tiltak generelt</w:t>
      </w:r>
    </w:p>
    <w:p w14:paraId="212E4E2A" w14:textId="02679F31" w:rsidR="007D783B" w:rsidRDefault="007D783B" w:rsidP="00D35440">
      <w:pPr>
        <w:rPr>
          <w:szCs w:val="22"/>
        </w:rPr>
      </w:pPr>
      <w:r w:rsidRPr="00D35440">
        <w:rPr>
          <w:szCs w:val="22"/>
        </w:rPr>
        <w:t xml:space="preserve">Partneren skal </w:t>
      </w:r>
      <w:r w:rsidR="000B383B">
        <w:rPr>
          <w:szCs w:val="22"/>
        </w:rPr>
        <w:t>b</w:t>
      </w:r>
      <w:r w:rsidR="00574DBC">
        <w:rPr>
          <w:szCs w:val="22"/>
        </w:rPr>
        <w:t>eskrive hvordan</w:t>
      </w:r>
      <w:r w:rsidR="000B383B">
        <w:rPr>
          <w:szCs w:val="22"/>
        </w:rPr>
        <w:t xml:space="preserve"> </w:t>
      </w:r>
      <w:r w:rsidRPr="00D35440">
        <w:rPr>
          <w:szCs w:val="22"/>
        </w:rPr>
        <w:t>Partneren gjennom sin løsning</w:t>
      </w:r>
      <w:r w:rsidR="000B383B">
        <w:rPr>
          <w:szCs w:val="22"/>
        </w:rPr>
        <w:t xml:space="preserve"> vil</w:t>
      </w:r>
      <w:r w:rsidRPr="00D35440">
        <w:rPr>
          <w:szCs w:val="22"/>
        </w:rPr>
        <w:t xml:space="preserve"> ivareta Oppdragsgivers eventuelle rettslige eller partsspesifikke krav</w:t>
      </w:r>
      <w:r w:rsidR="0063667B">
        <w:rPr>
          <w:szCs w:val="22"/>
        </w:rPr>
        <w:t xml:space="preserve">. </w:t>
      </w:r>
    </w:p>
    <w:p w14:paraId="6E31EFCE" w14:textId="0CC9A515" w:rsidR="00507994" w:rsidRDefault="00507994" w:rsidP="00D35440">
      <w:pPr>
        <w:rPr>
          <w:szCs w:val="22"/>
        </w:rPr>
      </w:pPr>
    </w:p>
    <w:p w14:paraId="4DF881CF" w14:textId="77777777" w:rsidR="00507994" w:rsidRDefault="00507994" w:rsidP="00507994">
      <w:pPr>
        <w:pStyle w:val="Overskrift2"/>
        <w:rPr>
          <w:rFonts w:cstheme="minorHAnsi"/>
          <w:highlight w:val="cyan"/>
        </w:rPr>
      </w:pPr>
      <w:r w:rsidRPr="009A14C9">
        <w:rPr>
          <w:rFonts w:cstheme="minorHAnsi"/>
        </w:rPr>
        <w:t>Avtalens punkt 9.2 Informasjonssikkerhet</w:t>
      </w:r>
    </w:p>
    <w:p w14:paraId="71AE55ED" w14:textId="50F6C9BE" w:rsidR="00BD738A" w:rsidRDefault="00085C31" w:rsidP="00D35440">
      <w:pPr>
        <w:rPr>
          <w:szCs w:val="22"/>
        </w:rPr>
      </w:pPr>
      <w:r w:rsidRPr="00D35440">
        <w:rPr>
          <w:szCs w:val="22"/>
        </w:rPr>
        <w:t xml:space="preserve">Partneren skal </w:t>
      </w:r>
      <w:r w:rsidR="0043301B">
        <w:rPr>
          <w:szCs w:val="22"/>
        </w:rPr>
        <w:t>b</w:t>
      </w:r>
      <w:r w:rsidR="00741933">
        <w:rPr>
          <w:szCs w:val="22"/>
        </w:rPr>
        <w:t xml:space="preserve">eskrive hvordan </w:t>
      </w:r>
      <w:r w:rsidRPr="00D35440">
        <w:rPr>
          <w:szCs w:val="22"/>
        </w:rPr>
        <w:t>Partneren gjennom sin løsning</w:t>
      </w:r>
      <w:r w:rsidR="0043301B">
        <w:rPr>
          <w:szCs w:val="22"/>
        </w:rPr>
        <w:t xml:space="preserve"> vil</w:t>
      </w:r>
      <w:r w:rsidRPr="00D35440">
        <w:rPr>
          <w:szCs w:val="22"/>
        </w:rPr>
        <w:t xml:space="preserve"> ivareta Oppdragsgivers</w:t>
      </w:r>
      <w:r>
        <w:rPr>
          <w:szCs w:val="22"/>
        </w:rPr>
        <w:t xml:space="preserve"> krav til informasjonssikkerhet. </w:t>
      </w:r>
      <w:r w:rsidR="00BD738A">
        <w:rPr>
          <w:szCs w:val="22"/>
        </w:rPr>
        <w:br/>
      </w:r>
    </w:p>
    <w:p w14:paraId="59CB74E6" w14:textId="77777777" w:rsidR="007A68C0" w:rsidRPr="00DB1C70" w:rsidRDefault="007A68C0" w:rsidP="007A68C0">
      <w:pPr>
        <w:pStyle w:val="Overskrift2"/>
      </w:pPr>
      <w:r w:rsidRPr="00EA3389">
        <w:t>Avtalens punkt 9.3 Personopplysninger</w:t>
      </w:r>
    </w:p>
    <w:p w14:paraId="3604504F" w14:textId="6A4003EF" w:rsidR="007D783B" w:rsidRDefault="007A68C0" w:rsidP="007D783B">
      <w:pPr>
        <w:pStyle w:val="Brdtekst"/>
        <w:spacing w:before="10"/>
      </w:pPr>
      <w:proofErr w:type="spellStart"/>
      <w:r w:rsidRPr="00D35440">
        <w:t>Partneren</w:t>
      </w:r>
      <w:proofErr w:type="spellEnd"/>
      <w:r w:rsidRPr="00D35440">
        <w:t xml:space="preserve"> </w:t>
      </w:r>
      <w:proofErr w:type="spellStart"/>
      <w:r w:rsidRPr="00D35440">
        <w:t>skal</w:t>
      </w:r>
      <w:proofErr w:type="spellEnd"/>
      <w:r w:rsidRPr="00D35440">
        <w:t xml:space="preserve"> </w:t>
      </w:r>
      <w:proofErr w:type="spellStart"/>
      <w:r w:rsidR="0043301B">
        <w:t>b</w:t>
      </w:r>
      <w:r w:rsidR="0052184F">
        <w:t>eskrive</w:t>
      </w:r>
      <w:proofErr w:type="spellEnd"/>
      <w:r w:rsidR="0043301B">
        <w:t xml:space="preserve"> </w:t>
      </w:r>
      <w:proofErr w:type="spellStart"/>
      <w:r w:rsidR="00A96117">
        <w:t>hvordan</w:t>
      </w:r>
      <w:proofErr w:type="spellEnd"/>
      <w:r w:rsidR="00A96117">
        <w:t xml:space="preserve"> </w:t>
      </w:r>
      <w:proofErr w:type="spellStart"/>
      <w:r w:rsidRPr="00D35440">
        <w:t>Partneren</w:t>
      </w:r>
      <w:proofErr w:type="spellEnd"/>
      <w:r w:rsidRPr="00D35440">
        <w:t xml:space="preserve"> </w:t>
      </w:r>
      <w:proofErr w:type="spellStart"/>
      <w:r w:rsidRPr="00D35440">
        <w:t>gjennom</w:t>
      </w:r>
      <w:proofErr w:type="spellEnd"/>
      <w:r w:rsidRPr="00D35440">
        <w:t xml:space="preserve"> sin </w:t>
      </w:r>
      <w:proofErr w:type="spellStart"/>
      <w:r w:rsidRPr="00D35440">
        <w:t>løsning</w:t>
      </w:r>
      <w:proofErr w:type="spellEnd"/>
      <w:r w:rsidRPr="00D35440">
        <w:t xml:space="preserve"> </w:t>
      </w:r>
      <w:proofErr w:type="spellStart"/>
      <w:r w:rsidR="0043301B">
        <w:t>vil</w:t>
      </w:r>
      <w:proofErr w:type="spellEnd"/>
      <w:r w:rsidR="0043301B">
        <w:t xml:space="preserve"> </w:t>
      </w:r>
      <w:proofErr w:type="spellStart"/>
      <w:r w:rsidRPr="00D35440">
        <w:t>ivareta</w:t>
      </w:r>
      <w:proofErr w:type="spellEnd"/>
      <w:r w:rsidRPr="00D35440">
        <w:t xml:space="preserve"> </w:t>
      </w:r>
      <w:proofErr w:type="spellStart"/>
      <w:r w:rsidR="00BB27DB">
        <w:t>sikker</w:t>
      </w:r>
      <w:proofErr w:type="spellEnd"/>
      <w:r w:rsidR="00BB27DB">
        <w:t xml:space="preserve"> </w:t>
      </w:r>
      <w:proofErr w:type="spellStart"/>
      <w:r w:rsidR="00E16579">
        <w:t>behandling</w:t>
      </w:r>
      <w:proofErr w:type="spellEnd"/>
      <w:r w:rsidR="00E16579">
        <w:t xml:space="preserve"> av </w:t>
      </w:r>
      <w:proofErr w:type="spellStart"/>
      <w:r w:rsidR="00E16579">
        <w:t>personopplysninger</w:t>
      </w:r>
      <w:proofErr w:type="spellEnd"/>
      <w:r w:rsidR="00E16579">
        <w:t xml:space="preserve">. </w:t>
      </w:r>
    </w:p>
    <w:p w14:paraId="4A93A778" w14:textId="77777777" w:rsidR="00E16579" w:rsidRPr="0071137B" w:rsidRDefault="00E16579" w:rsidP="007D783B">
      <w:pPr>
        <w:pStyle w:val="Brdtekst"/>
        <w:spacing w:before="10"/>
        <w:rPr>
          <w:sz w:val="18"/>
          <w:lang w:val="nb-NO"/>
        </w:rPr>
      </w:pPr>
    </w:p>
    <w:p w14:paraId="5E89B67F" w14:textId="77777777" w:rsidR="007D783B" w:rsidRPr="0071137B" w:rsidRDefault="007D783B" w:rsidP="007D783B">
      <w:pPr>
        <w:pStyle w:val="Overskrift2"/>
      </w:pPr>
      <w:r w:rsidRPr="0071137B">
        <w:t>Avtalens punkt 10.3.1 Generelt om fri programvare</w:t>
      </w:r>
    </w:p>
    <w:p w14:paraId="642B1122" w14:textId="77777777" w:rsidR="007D783B" w:rsidRPr="00D35440" w:rsidRDefault="007D783B" w:rsidP="00D35440">
      <w:pPr>
        <w:rPr>
          <w:szCs w:val="22"/>
        </w:rPr>
      </w:pPr>
      <w:r w:rsidRPr="00D35440">
        <w:rPr>
          <w:szCs w:val="22"/>
        </w:rPr>
        <w:t>Dersom fri programvare skal benyttes i forbindelse med leveransen, skal Partneren utarbeide en oversikt over den aktuelle frie programvare. Oversikten inntas her. Kopi av de lisensbetingelsene som gjelder for den aktuelle frie programvare inntas i bilag 10.</w:t>
      </w:r>
    </w:p>
    <w:p w14:paraId="3D15D320" w14:textId="77777777" w:rsidR="007D783B" w:rsidRPr="0071137B" w:rsidRDefault="007D783B" w:rsidP="007D783B">
      <w:pPr>
        <w:pStyle w:val="Brdtekst"/>
        <w:spacing w:before="11"/>
        <w:rPr>
          <w:sz w:val="18"/>
          <w:lang w:val="nb-NO"/>
        </w:rPr>
      </w:pPr>
    </w:p>
    <w:p w14:paraId="095149EC" w14:textId="77777777" w:rsidR="007D783B" w:rsidRPr="0071137B" w:rsidRDefault="007D783B" w:rsidP="007D783B">
      <w:pPr>
        <w:pStyle w:val="Overskrift2"/>
      </w:pPr>
      <w:r w:rsidRPr="0071137B">
        <w:lastRenderedPageBreak/>
        <w:t>Avtalens punkt 10.3.4 Virkninger av videredistribusjon av fri programvare</w:t>
      </w:r>
    </w:p>
    <w:p w14:paraId="0E8D874D" w14:textId="77777777" w:rsidR="007D783B" w:rsidRPr="00D35440" w:rsidRDefault="007D783B" w:rsidP="00D35440">
      <w:pPr>
        <w:rPr>
          <w:szCs w:val="22"/>
        </w:rPr>
      </w:pPr>
      <w:r w:rsidRPr="00D35440">
        <w:rPr>
          <w:szCs w:val="22"/>
        </w:rPr>
        <w:t>Hvis videredistribusjon, eller andre former for tilgjengeliggjøring, innebærer at også andre deler av leveransen enn det som opprinnelig var fri programvare vil bli omfattet av vilkårene i en fri programvarelisens, skal Partneren presisere dette her.</w:t>
      </w:r>
    </w:p>
    <w:p w14:paraId="32730B08" w14:textId="77777777" w:rsidR="007D783B" w:rsidRPr="00D35440" w:rsidRDefault="007D783B" w:rsidP="00D35440">
      <w:pPr>
        <w:rPr>
          <w:szCs w:val="22"/>
        </w:rPr>
      </w:pPr>
    </w:p>
    <w:p w14:paraId="027B024F" w14:textId="77777777" w:rsidR="007D783B" w:rsidRPr="0071137B" w:rsidRDefault="007D783B" w:rsidP="007D783B">
      <w:pPr>
        <w:pStyle w:val="Overskrift2"/>
        <w:ind w:right="1433"/>
      </w:pPr>
      <w:r w:rsidRPr="0071137B">
        <w:t>Avtalens punkt 10.3.5 Partnerens ansvar for rettsmangler ved fri programvare</w:t>
      </w:r>
    </w:p>
    <w:p w14:paraId="4414405B" w14:textId="77777777" w:rsidR="007D783B" w:rsidRPr="00D35440" w:rsidRDefault="007D783B" w:rsidP="00D35440">
      <w:pPr>
        <w:rPr>
          <w:szCs w:val="22"/>
        </w:rPr>
      </w:pPr>
      <w:r w:rsidRPr="00D35440">
        <w:rPr>
          <w:szCs w:val="22"/>
        </w:rPr>
        <w:t>Partneren skal redegjøre for sin vurdering av at Partnerens benyttelse av fri programvare ikke krenker tredjeparts rettigheter her. Ved vurderingen skal det bl.a. tas hensyn til hvor veletablert den aktuelle frie programvaren er i markedet, Partnerens eventuelle kjennskap til programvarens historie og opphav, og om det i det relevante markedet er kjent at noen hevder at programvaren krenker deres rettigheter.</w:t>
      </w:r>
    </w:p>
    <w:p w14:paraId="069F4BCA" w14:textId="77777777" w:rsidR="007D783B" w:rsidRPr="0071137B" w:rsidRDefault="007D783B" w:rsidP="007D783B">
      <w:pPr>
        <w:pStyle w:val="Brdtekst"/>
        <w:spacing w:before="10"/>
        <w:rPr>
          <w:sz w:val="18"/>
          <w:lang w:val="nb-NO"/>
        </w:rPr>
      </w:pPr>
    </w:p>
    <w:p w14:paraId="282B3670" w14:textId="77777777" w:rsidR="007D783B" w:rsidRPr="0071137B" w:rsidRDefault="007D783B" w:rsidP="007D783B">
      <w:pPr>
        <w:pStyle w:val="Overskrift2"/>
        <w:ind w:right="899"/>
      </w:pPr>
      <w:r w:rsidRPr="0071137B">
        <w:t>Avtalens punkt 10.3.6 Oppdragsgivers ansvar ved krav om bruk av fri programvare</w:t>
      </w:r>
    </w:p>
    <w:p w14:paraId="1CD4270E" w14:textId="77777777" w:rsidR="007D783B" w:rsidRPr="00D35440" w:rsidRDefault="007D783B" w:rsidP="00D35440">
      <w:pPr>
        <w:rPr>
          <w:szCs w:val="22"/>
        </w:rPr>
      </w:pPr>
      <w:r w:rsidRPr="00D35440">
        <w:rPr>
          <w:szCs w:val="22"/>
        </w:rPr>
        <w:t>I den utstrekning Partneren er kjent med at fri programvare som er krevet brukt av Oppdragsgiver som en del av leveransen er uegnet til å oppfylle Oppdragsgivers krav eller krenker eller av noen hevdes å krenke tredjeparts opphavsrett, skal Partneren påpeke dette her.</w:t>
      </w:r>
    </w:p>
    <w:p w14:paraId="4EEA089B" w14:textId="2864AE78" w:rsidR="00A15FA8" w:rsidRDefault="00883FFD" w:rsidP="00755773">
      <w:pPr>
        <w:pStyle w:val="Overskrift1"/>
      </w:pPr>
      <w:r w:rsidRPr="00D35440">
        <w:rPr>
          <w:szCs w:val="22"/>
        </w:rPr>
        <w:br w:type="page"/>
      </w:r>
      <w:bookmarkStart w:id="2" w:name="_Toc99463511"/>
      <w:r w:rsidR="00A15FA8" w:rsidRPr="00060A46">
        <w:lastRenderedPageBreak/>
        <w:t xml:space="preserve">Bilag 3: </w:t>
      </w:r>
      <w:r w:rsidR="0094492C">
        <w:t>Oppdragsgiverens</w:t>
      </w:r>
      <w:r w:rsidR="00A15FA8" w:rsidRPr="00060A46">
        <w:t xml:space="preserve"> tekniske plattform</w:t>
      </w:r>
      <w:bookmarkEnd w:id="2"/>
    </w:p>
    <w:p w14:paraId="2CCCDF35" w14:textId="00B09244" w:rsidR="00562635" w:rsidRPr="00AD508E" w:rsidRDefault="00AD508E" w:rsidP="00AD508E">
      <w:pPr>
        <w:spacing w:before="275"/>
        <w:rPr>
          <w:i/>
          <w:sz w:val="20"/>
        </w:rPr>
      </w:pPr>
      <w:r>
        <w:rPr>
          <w:i/>
          <w:sz w:val="20"/>
        </w:rPr>
        <w:t>Oppdragsgiver har i Bilag</w:t>
      </w:r>
      <w:r w:rsidR="00AE1460">
        <w:rPr>
          <w:i/>
          <w:sz w:val="20"/>
        </w:rPr>
        <w:t xml:space="preserve"> 3</w:t>
      </w:r>
      <w:r>
        <w:rPr>
          <w:i/>
          <w:sz w:val="20"/>
        </w:rPr>
        <w:t xml:space="preserve"> </w:t>
      </w:r>
      <w:r w:rsidR="00477C45">
        <w:rPr>
          <w:i/>
          <w:sz w:val="20"/>
        </w:rPr>
        <w:t xml:space="preserve">inntatt Oppdragsgiverens tekniske plattform. </w:t>
      </w:r>
      <w:r w:rsidR="002E2744" w:rsidRPr="002E2744">
        <w:rPr>
          <w:i/>
          <w:sz w:val="20"/>
        </w:rPr>
        <w:t>På grunn av anskaffelsens form er bilag 3 ikke uttømmende utfylt, og det forventes at Partneren på eget initiativ etterspør informasjon som kan være relevant for deres spesifikke løsning.</w:t>
      </w:r>
      <w:r w:rsidR="00477C45">
        <w:rPr>
          <w:i/>
          <w:sz w:val="20"/>
        </w:rPr>
        <w:t xml:space="preserve"> </w:t>
      </w:r>
      <w:r w:rsidRPr="00FA3942">
        <w:rPr>
          <w:i/>
          <w:sz w:val="20"/>
          <w:highlight w:val="yellow"/>
        </w:rPr>
        <w:t>Dette bilaget skal Partneren lese og sette seg inn i, men ikke fylle ut.</w:t>
      </w:r>
    </w:p>
    <w:p w14:paraId="4A9BC4E0" w14:textId="77777777" w:rsidR="000E47BB" w:rsidRPr="00917C9C" w:rsidRDefault="000E47BB" w:rsidP="00917C9C">
      <w:pPr>
        <w:pStyle w:val="Overskrift2"/>
      </w:pPr>
      <w:r w:rsidRPr="00917C9C">
        <w:t>Avtalens punkt 1.1 Avtalens omfang</w:t>
      </w:r>
    </w:p>
    <w:p w14:paraId="0B5DBEF1" w14:textId="77777777" w:rsidR="0091352B" w:rsidRPr="0091352B" w:rsidRDefault="0091352B" w:rsidP="0091352B">
      <w:pPr>
        <w:pStyle w:val="paragraph"/>
        <w:spacing w:before="0" w:beforeAutospacing="0" w:after="0" w:afterAutospacing="0"/>
        <w:textAlignment w:val="baseline"/>
        <w:rPr>
          <w:rStyle w:val="normaltextrun"/>
          <w:b/>
          <w:bCs/>
        </w:rPr>
      </w:pPr>
    </w:p>
    <w:p w14:paraId="3081A088" w14:textId="382C0237" w:rsidR="0091352B" w:rsidRPr="0091352B" w:rsidRDefault="0091352B" w:rsidP="0091352B">
      <w:pPr>
        <w:rPr>
          <w:b/>
          <w:bCs/>
        </w:rPr>
      </w:pPr>
      <w:r w:rsidRPr="0091352B">
        <w:rPr>
          <w:b/>
          <w:bCs/>
        </w:rPr>
        <w:t>Overordnet beskrivelse av teknisk plattform </w:t>
      </w:r>
    </w:p>
    <w:p w14:paraId="77F84D75" w14:textId="77777777" w:rsidR="0091352B" w:rsidRPr="0091352B" w:rsidRDefault="0091352B" w:rsidP="0091352B">
      <w:r w:rsidRPr="0091352B">
        <w:t>Teknisk plattform leveres både fra kundens datahaller og fra skytjenester (</w:t>
      </w:r>
      <w:proofErr w:type="spellStart"/>
      <w:r w:rsidRPr="0091352B">
        <w:t>IaaS</w:t>
      </w:r>
      <w:proofErr w:type="spellEnd"/>
      <w:r w:rsidRPr="0091352B">
        <w:t>).  Kundens strategi er å bruke markedet for å optimalisere kostnad, brukeropplevelse og sikkerhet når vi har behov for applikasjoner. </w:t>
      </w:r>
    </w:p>
    <w:p w14:paraId="0BC0695C" w14:textId="77777777" w:rsidR="0091352B" w:rsidRPr="0091352B" w:rsidRDefault="0091352B" w:rsidP="0091352B"/>
    <w:p w14:paraId="6F96989B" w14:textId="77777777" w:rsidR="0091352B" w:rsidRPr="0091352B" w:rsidRDefault="0091352B" w:rsidP="0091352B">
      <w:r w:rsidRPr="0091352B">
        <w:t>Det vil anskaffes applikasjoner som skal kjøre på kundens tekniske plattformer og applikasjoner gjennom skytjenester (</w:t>
      </w:r>
      <w:proofErr w:type="spellStart"/>
      <w:r w:rsidRPr="0091352B">
        <w:t>SaaS</w:t>
      </w:r>
      <w:proofErr w:type="spellEnd"/>
      <w:r w:rsidRPr="0091352B">
        <w:t>). </w:t>
      </w:r>
    </w:p>
    <w:p w14:paraId="7F695642" w14:textId="77777777" w:rsidR="0091352B" w:rsidRPr="0091352B" w:rsidRDefault="0091352B" w:rsidP="0091352B"/>
    <w:p w14:paraId="071F2E2C" w14:textId="2C4C5FB3" w:rsidR="0091352B" w:rsidRPr="0091352B" w:rsidRDefault="0091352B" w:rsidP="0091352B">
      <w:pPr>
        <w:rPr>
          <w:b/>
          <w:bCs/>
        </w:rPr>
      </w:pPr>
      <w:r w:rsidRPr="0091352B">
        <w:rPr>
          <w:b/>
          <w:bCs/>
        </w:rPr>
        <w:t>Operativsystem </w:t>
      </w:r>
    </w:p>
    <w:p w14:paraId="523AFBC4" w14:textId="77777777" w:rsidR="0091352B" w:rsidRPr="0091352B" w:rsidRDefault="0091352B" w:rsidP="0091352B">
      <w:r w:rsidRPr="0091352B">
        <w:t>De mest utbredte operativsystemene i NAV er Linux (</w:t>
      </w:r>
      <w:proofErr w:type="spellStart"/>
      <w:r w:rsidRPr="0091352B">
        <w:t>RedHat</w:t>
      </w:r>
      <w:proofErr w:type="spellEnd"/>
      <w:r w:rsidRPr="0091352B">
        <w:t> Enterprise Linux Server) og Windows server. Begge kjører hovedsakelig på virtuelle maskiner (</w:t>
      </w:r>
      <w:proofErr w:type="spellStart"/>
      <w:r w:rsidRPr="0091352B">
        <w:t>VMware</w:t>
      </w:r>
      <w:proofErr w:type="spellEnd"/>
      <w:r w:rsidRPr="0091352B">
        <w:t> eller </w:t>
      </w:r>
      <w:proofErr w:type="spellStart"/>
      <w:r w:rsidRPr="0091352B">
        <w:t>Azure</w:t>
      </w:r>
      <w:proofErr w:type="spellEnd"/>
      <w:r w:rsidRPr="0091352B">
        <w:t xml:space="preserve">). </w:t>
      </w:r>
    </w:p>
    <w:p w14:paraId="3BD9675E" w14:textId="77777777" w:rsidR="0091352B" w:rsidRPr="0091352B" w:rsidRDefault="0091352B" w:rsidP="0091352B">
      <w:pPr>
        <w:rPr>
          <w:b/>
          <w:bCs/>
        </w:rPr>
      </w:pPr>
    </w:p>
    <w:p w14:paraId="1E5F60D6" w14:textId="3C9EEE62" w:rsidR="0091352B" w:rsidRPr="0091352B" w:rsidRDefault="0091352B" w:rsidP="0091352B">
      <w:pPr>
        <w:rPr>
          <w:b/>
          <w:bCs/>
        </w:rPr>
      </w:pPr>
      <w:r w:rsidRPr="0091352B">
        <w:rPr>
          <w:b/>
          <w:bCs/>
        </w:rPr>
        <w:t>Programvare </w:t>
      </w:r>
    </w:p>
    <w:p w14:paraId="4C12A37F" w14:textId="77777777" w:rsidR="0091352B" w:rsidRPr="0091352B" w:rsidRDefault="0091352B" w:rsidP="0091352B">
      <w:r w:rsidRPr="0091352B">
        <w:t>Kunden har som mål at flest mulig av applikasjonene kjører i nettleser fra bærbare enheter. Per i dag betyr dette nyeste versjoner av Chrome eller Microsoft Edge på bærbare enheter med Windows eller MacOS. Noen applikasjoner bør også være tilgjengelig på smarttelefoner med Android eller iOS. Kunden har mer enn 300 applikasjoner i sin portefølje. Dette omfatter skyløsninger som Office365 og </w:t>
      </w:r>
      <w:proofErr w:type="spellStart"/>
      <w:r w:rsidRPr="0091352B">
        <w:t>SalesForce</w:t>
      </w:r>
      <w:proofErr w:type="spellEnd"/>
      <w:r w:rsidRPr="0091352B">
        <w:t xml:space="preserve">, standard hyllevareapplikasjoner og egenutviklede Java-applikasjoner som kjører på </w:t>
      </w:r>
      <w:proofErr w:type="spellStart"/>
      <w:r w:rsidRPr="0091352B">
        <w:t>Kubernetes</w:t>
      </w:r>
      <w:proofErr w:type="spellEnd"/>
      <w:r w:rsidRPr="0091352B">
        <w:t xml:space="preserve"> og </w:t>
      </w:r>
      <w:proofErr w:type="spellStart"/>
      <w:r w:rsidRPr="0091352B">
        <w:t>Docker</w:t>
      </w:r>
      <w:proofErr w:type="spellEnd"/>
      <w:r w:rsidRPr="0091352B">
        <w:t>.</w:t>
      </w:r>
    </w:p>
    <w:p w14:paraId="021709FF" w14:textId="77777777" w:rsidR="0091352B" w:rsidRPr="0091352B" w:rsidRDefault="0091352B" w:rsidP="0091352B">
      <w:pPr>
        <w:rPr>
          <w:b/>
          <w:bCs/>
        </w:rPr>
      </w:pPr>
      <w:r w:rsidRPr="0091352B">
        <w:rPr>
          <w:b/>
          <w:bCs/>
        </w:rPr>
        <w:t> </w:t>
      </w:r>
    </w:p>
    <w:p w14:paraId="48E71A5B" w14:textId="3423FEFB" w:rsidR="0091352B" w:rsidRPr="0091352B" w:rsidRDefault="0091352B" w:rsidP="0091352B">
      <w:pPr>
        <w:rPr>
          <w:b/>
          <w:bCs/>
        </w:rPr>
      </w:pPr>
      <w:r w:rsidRPr="0091352B">
        <w:rPr>
          <w:b/>
          <w:bCs/>
        </w:rPr>
        <w:t>Teknisk arkitektur, sikkerhet og behandlingssted</w:t>
      </w:r>
    </w:p>
    <w:p w14:paraId="64EB0108" w14:textId="77777777" w:rsidR="0091352B" w:rsidRPr="0091352B" w:rsidRDefault="0091352B" w:rsidP="0091352B">
      <w:r w:rsidRPr="0091352B">
        <w:t>Infrastrukturen i NAV sine datahaller er inndelt i sikkerhetssoner. For saksbehandling av sensitive data benyttes sikker sone, og for selvbetjeningsløsninger på internett benyttes Åpen Sone.  </w:t>
      </w:r>
    </w:p>
    <w:p w14:paraId="269376EF" w14:textId="77777777" w:rsidR="0091352B" w:rsidRPr="0091352B" w:rsidRDefault="0091352B" w:rsidP="0091352B"/>
    <w:p w14:paraId="02467F4D" w14:textId="77777777" w:rsidR="0091352B" w:rsidRPr="0091352B" w:rsidRDefault="0091352B" w:rsidP="0091352B">
      <w:r w:rsidRPr="0091352B">
        <w:t>For skyløsninger (</w:t>
      </w:r>
      <w:proofErr w:type="spellStart"/>
      <w:r w:rsidRPr="0091352B">
        <w:t>IaaS</w:t>
      </w:r>
      <w:proofErr w:type="spellEnd"/>
      <w:r w:rsidRPr="0091352B">
        <w:t xml:space="preserve"> og </w:t>
      </w:r>
      <w:proofErr w:type="spellStart"/>
      <w:r w:rsidRPr="0091352B">
        <w:t>Saas</w:t>
      </w:r>
      <w:proofErr w:type="spellEnd"/>
      <w:r w:rsidRPr="0091352B">
        <w:t>) tilstreber kunden en Zero Trust sikkerhetsarkitektur, hvor brukere kun får tilgang til data de trenger og sikkerhet er innebygget i alle enheter og applikasjoner. </w:t>
      </w:r>
    </w:p>
    <w:p w14:paraId="658E6398" w14:textId="77777777" w:rsidR="0091352B" w:rsidRDefault="0091352B" w:rsidP="0091352B"/>
    <w:p w14:paraId="228FA806" w14:textId="77777777" w:rsidR="0091352B" w:rsidRDefault="0091352B" w:rsidP="0091352B">
      <w:r>
        <w:t>Alle personopplysninger (inkludert profildata og bruksmetrikker) skal behandles i EU (eller annet godkjent tredjeland), med mindre det finnes organisatoriske eller tekniske tiltak som aksepteres av NAV.</w:t>
      </w:r>
    </w:p>
    <w:p w14:paraId="4AA21F79" w14:textId="77777777" w:rsidR="00A0241E" w:rsidRPr="0091352B" w:rsidRDefault="00A0241E" w:rsidP="00A15FA8"/>
    <w:p w14:paraId="489E5307" w14:textId="77777777" w:rsidR="00A0241E" w:rsidRDefault="00A0241E" w:rsidP="00A15FA8">
      <w:pPr>
        <w:rPr>
          <w:rFonts w:cs="Arial"/>
          <w:color w:val="A6A6A6"/>
          <w:sz w:val="28"/>
          <w:szCs w:val="28"/>
        </w:rPr>
      </w:pPr>
    </w:p>
    <w:p w14:paraId="7CE406DC" w14:textId="77777777" w:rsidR="00A0241E" w:rsidRDefault="00A0241E" w:rsidP="00A15FA8">
      <w:pPr>
        <w:rPr>
          <w:rFonts w:cs="Arial"/>
          <w:color w:val="A6A6A6"/>
          <w:sz w:val="28"/>
          <w:szCs w:val="28"/>
        </w:rPr>
      </w:pPr>
    </w:p>
    <w:p w14:paraId="52E82586" w14:textId="77777777" w:rsidR="00A0241E" w:rsidRDefault="00A0241E" w:rsidP="00A15FA8">
      <w:pPr>
        <w:rPr>
          <w:rFonts w:cs="Arial"/>
          <w:color w:val="A6A6A6"/>
          <w:sz w:val="28"/>
          <w:szCs w:val="28"/>
        </w:rPr>
      </w:pPr>
    </w:p>
    <w:p w14:paraId="2EF46C68" w14:textId="77777777" w:rsidR="00A0241E" w:rsidRDefault="00A0241E" w:rsidP="00A15FA8">
      <w:pPr>
        <w:rPr>
          <w:rFonts w:cs="Arial"/>
          <w:color w:val="A6A6A6"/>
          <w:sz w:val="28"/>
          <w:szCs w:val="28"/>
        </w:rPr>
      </w:pPr>
    </w:p>
    <w:p w14:paraId="71EFACBE" w14:textId="77777777" w:rsidR="00A0241E" w:rsidRDefault="00A0241E" w:rsidP="00A15FA8">
      <w:pPr>
        <w:rPr>
          <w:rFonts w:cs="Arial"/>
          <w:color w:val="A6A6A6"/>
          <w:sz w:val="28"/>
          <w:szCs w:val="28"/>
        </w:rPr>
      </w:pPr>
    </w:p>
    <w:p w14:paraId="12C2E27F" w14:textId="77777777" w:rsidR="00A0241E" w:rsidRDefault="00A0241E" w:rsidP="00A15FA8">
      <w:pPr>
        <w:rPr>
          <w:rFonts w:cs="Arial"/>
          <w:color w:val="A6A6A6"/>
          <w:sz w:val="28"/>
          <w:szCs w:val="28"/>
        </w:rPr>
      </w:pPr>
    </w:p>
    <w:p w14:paraId="5977E426" w14:textId="77777777" w:rsidR="00A0241E" w:rsidRDefault="00A0241E" w:rsidP="00A15FA8">
      <w:pPr>
        <w:rPr>
          <w:rFonts w:cs="Arial"/>
          <w:color w:val="A6A6A6"/>
          <w:sz w:val="28"/>
          <w:szCs w:val="28"/>
        </w:rPr>
      </w:pPr>
    </w:p>
    <w:p w14:paraId="6778609E" w14:textId="77777777" w:rsidR="00A0241E" w:rsidRDefault="00A0241E" w:rsidP="00A15FA8">
      <w:pPr>
        <w:rPr>
          <w:rFonts w:cs="Arial"/>
          <w:color w:val="A6A6A6"/>
          <w:sz w:val="28"/>
          <w:szCs w:val="28"/>
        </w:rPr>
      </w:pPr>
    </w:p>
    <w:p w14:paraId="5C5CDB6E" w14:textId="0E303AA8" w:rsidR="006B0DA1" w:rsidRDefault="008B4D5D" w:rsidP="006652F6">
      <w:pPr>
        <w:pStyle w:val="Overskrift1"/>
      </w:pPr>
      <w:r>
        <w:br w:type="page"/>
      </w:r>
      <w:bookmarkStart w:id="3" w:name="_Toc99463512"/>
      <w:r w:rsidR="00A15FA8" w:rsidRPr="00060A46">
        <w:lastRenderedPageBreak/>
        <w:t xml:space="preserve">Bilag 4: </w:t>
      </w:r>
      <w:r w:rsidR="007E0477">
        <w:t>F</w:t>
      </w:r>
      <w:r w:rsidR="00A15FA8" w:rsidRPr="00060A46">
        <w:t>remdriftsplan</w:t>
      </w:r>
      <w:bookmarkStart w:id="4" w:name="_Toc99463513"/>
      <w:bookmarkEnd w:id="3"/>
    </w:p>
    <w:p w14:paraId="6B46FEF1" w14:textId="77777777" w:rsidR="00894117" w:rsidRPr="00894117" w:rsidRDefault="00894117" w:rsidP="00894117"/>
    <w:p w14:paraId="7378C23A" w14:textId="7206122A" w:rsidR="006652F6" w:rsidRPr="0071137B" w:rsidRDefault="006652F6" w:rsidP="005B045C">
      <w:pPr>
        <w:pStyle w:val="Overskrift1"/>
      </w:pPr>
      <w:r w:rsidRPr="00EB65BF">
        <w:rPr>
          <w:i/>
          <w:sz w:val="20"/>
          <w:highlight w:val="yellow"/>
        </w:rPr>
        <w:t>Partneren skal spesifisere en overordnet prosjekt- og fremdriftsplan i bilag 4 med utgangspunkt i angitt oppstartsdato. Planen må synliggjøre de reelle datoene for den planlagte fremdriften. Fremdriftsplanen skal fremgå nederst i dette bilaget.</w:t>
      </w:r>
      <w:bookmarkEnd w:id="4"/>
    </w:p>
    <w:p w14:paraId="7AC01CA9" w14:textId="77777777" w:rsidR="006652F6" w:rsidRPr="0071137B" w:rsidRDefault="006652F6" w:rsidP="006652F6">
      <w:pPr>
        <w:pStyle w:val="Overskrift2"/>
      </w:pPr>
      <w:r w:rsidRPr="0071137B">
        <w:t>Avtalens punkt 2.1. Prosjekt- og fremdriftsplan</w:t>
      </w:r>
    </w:p>
    <w:p w14:paraId="37186752" w14:textId="1E9487E4" w:rsidR="006652F6" w:rsidRPr="0071137B" w:rsidRDefault="006652F6" w:rsidP="006652F6">
      <w:r w:rsidRPr="0071137B">
        <w:t xml:space="preserve">Partneren skal utarbeide en overordnet prosjekt- og milepælsplan for gjennomføring av innovasjonspartnerskapet med beskrivelse av faser og delmål her. Planen skal ta utgangspunkt i at oppstartsdato for </w:t>
      </w:r>
      <w:r w:rsidRPr="00054A11">
        <w:t xml:space="preserve">leveransen er </w:t>
      </w:r>
      <w:r w:rsidR="007A2BB4" w:rsidRPr="00054A11">
        <w:t>1.</w:t>
      </w:r>
      <w:r w:rsidRPr="00054A11">
        <w:t xml:space="preserve"> </w:t>
      </w:r>
      <w:r w:rsidR="00BF49D4" w:rsidRPr="00054A11">
        <w:t>september</w:t>
      </w:r>
      <w:r w:rsidRPr="00054A11">
        <w:t xml:space="preserve"> 20</w:t>
      </w:r>
      <w:r w:rsidR="007A2BB4" w:rsidRPr="00054A11">
        <w:t>22</w:t>
      </w:r>
      <w:r w:rsidRPr="00054A11">
        <w:t xml:space="preserve">. Med oppstartsdato menes her tidspunkt for kontraktsinngåelse. I utgangspunktet er det planlagt at innovasjonspartnerskapet skal gjennomføres i løpet av maksimalt </w:t>
      </w:r>
      <w:r w:rsidR="004B4749" w:rsidRPr="00054A11">
        <w:t>22 måneder</w:t>
      </w:r>
      <w:r w:rsidRPr="00054A11">
        <w:t xml:space="preserve">. Det vil si at det skal gå maksimalt </w:t>
      </w:r>
      <w:r w:rsidR="004B4749" w:rsidRPr="00054A11">
        <w:t xml:space="preserve">22 måneder </w:t>
      </w:r>
      <w:r w:rsidRPr="00054A11">
        <w:t xml:space="preserve">fra kontraktsinngåelse og frem til leveransen er godkjent. Partneren kan i sitt tilbud legge opp til at innovasjonspartnerskapet blir gjennomført over et kortere tidsrom, dersom dette anses forsvarlig ut fra løsningen. Deretter har Oppdragsgiver </w:t>
      </w:r>
      <w:r w:rsidR="007A2BB4" w:rsidRPr="00054A11">
        <w:t>180</w:t>
      </w:r>
      <w:r w:rsidRPr="00054A11">
        <w:t xml:space="preserve"> dager til å avgjøre om opsjon til å kjøpe løsningen skal benyttes.</w:t>
      </w:r>
    </w:p>
    <w:p w14:paraId="3E408C3B" w14:textId="77777777" w:rsidR="006652F6" w:rsidRPr="0071137B" w:rsidRDefault="006652F6" w:rsidP="006652F6"/>
    <w:p w14:paraId="4D508C4C" w14:textId="77777777" w:rsidR="006652F6" w:rsidRPr="0071137B" w:rsidRDefault="006652F6" w:rsidP="006652F6">
      <w:r w:rsidRPr="0071137B">
        <w:t xml:space="preserve">Planen bør ta utgangspunkt i de forskjellige fasene som </w:t>
      </w:r>
      <w:proofErr w:type="gramStart"/>
      <w:r w:rsidRPr="0071137B">
        <w:t>fremkommer</w:t>
      </w:r>
      <w:proofErr w:type="gramEnd"/>
      <w:r w:rsidRPr="0071137B">
        <w:t xml:space="preserve"> i avtalens kapittel 2.</w:t>
      </w:r>
    </w:p>
    <w:p w14:paraId="262329C9" w14:textId="77777777" w:rsidR="006652F6" w:rsidRPr="006652F6" w:rsidRDefault="006652F6" w:rsidP="006652F6"/>
    <w:p w14:paraId="08438D44" w14:textId="02D076B4" w:rsidR="00826D89" w:rsidRDefault="006652F6" w:rsidP="006652F6">
      <w:r w:rsidRPr="0071137B">
        <w:t>Etter kontraktsinngåelse skal Oppdragsgiver og Partner lage en detaljert fremdriftsplan for gjennomføringen av innovasjonspartnerskapet innenfor rammen av den overordnede prosjekt- og milepælsplanen</w:t>
      </w:r>
      <w:r>
        <w:t>,</w:t>
      </w:r>
      <w:r w:rsidRPr="0071137B">
        <w:t xml:space="preserve"> og bli enige om kriterier for oppfyllelse av delmål for fasene. Krav til medvirkning fra Oppdragsgiver i gjennomføringen av innovasjonspartnerskapet skal </w:t>
      </w:r>
      <w:proofErr w:type="gramStart"/>
      <w:r w:rsidRPr="0071137B">
        <w:t>fremgå</w:t>
      </w:r>
      <w:proofErr w:type="gramEnd"/>
      <w:r w:rsidRPr="0071137B">
        <w:t xml:space="preserve"> av fremdriftsplanen.</w:t>
      </w:r>
    </w:p>
    <w:p w14:paraId="2D83DF0D" w14:textId="77777777" w:rsidR="006652F6" w:rsidRPr="0071137B" w:rsidRDefault="006652F6" w:rsidP="006652F6">
      <w:pPr>
        <w:pStyle w:val="Brdtekst"/>
        <w:spacing w:before="10"/>
        <w:rPr>
          <w:sz w:val="18"/>
          <w:lang w:val="nb-NO"/>
        </w:rPr>
      </w:pPr>
    </w:p>
    <w:p w14:paraId="3710C107" w14:textId="77777777" w:rsidR="006652F6" w:rsidRPr="0071137B" w:rsidRDefault="006652F6" w:rsidP="006652F6">
      <w:pPr>
        <w:pStyle w:val="Overskrift2"/>
      </w:pPr>
      <w:r w:rsidRPr="0071137B">
        <w:t>Avtalens punkt 2.2.1 Delleveranser</w:t>
      </w:r>
    </w:p>
    <w:p w14:paraId="18C9F214" w14:textId="77777777" w:rsidR="006652F6" w:rsidRPr="0071137B" w:rsidRDefault="006652F6" w:rsidP="006652F6">
      <w:r w:rsidRPr="0071137B">
        <w:t>Utviklingsfasen kan deles opp i delleveranser.</w:t>
      </w:r>
    </w:p>
    <w:p w14:paraId="16589627" w14:textId="77777777" w:rsidR="006652F6" w:rsidRPr="0071137B" w:rsidRDefault="006652F6" w:rsidP="006652F6"/>
    <w:p w14:paraId="0CAD7DAE" w14:textId="49769068" w:rsidR="006652F6" w:rsidRPr="00C5221A" w:rsidRDefault="006652F6" w:rsidP="00C5221A">
      <w:r w:rsidRPr="0071137B">
        <w:t>Hver delleveranse består av 4 trinn i henhold til avtalens punkt 2.2.2. Partneren må beskrive hvilke delleveranser løsningen eventuelt vil bestå av.</w:t>
      </w:r>
    </w:p>
    <w:p w14:paraId="3012476A" w14:textId="484A74FD" w:rsidR="00C11A7A" w:rsidRDefault="00C11A7A" w:rsidP="00C11A7A"/>
    <w:p w14:paraId="6B76F2B0" w14:textId="4D492F8A" w:rsidR="00C11A7A" w:rsidRDefault="00C11A7A" w:rsidP="00C11A7A"/>
    <w:p w14:paraId="0BB1A6AA" w14:textId="3D460D5E" w:rsidR="00C11A7A" w:rsidRDefault="00C11A7A" w:rsidP="00C11A7A"/>
    <w:p w14:paraId="437BA77D" w14:textId="79D5462A" w:rsidR="006652F6" w:rsidRDefault="006652F6" w:rsidP="00C11A7A"/>
    <w:p w14:paraId="05F1BEB5" w14:textId="262DEC90" w:rsidR="006652F6" w:rsidRDefault="006652F6" w:rsidP="00C11A7A"/>
    <w:p w14:paraId="4AD91CBD" w14:textId="063062FE" w:rsidR="006652F6" w:rsidRDefault="006652F6" w:rsidP="00C11A7A"/>
    <w:p w14:paraId="09526612" w14:textId="39227211" w:rsidR="006652F6" w:rsidRDefault="006652F6" w:rsidP="00C11A7A"/>
    <w:p w14:paraId="797ED27C" w14:textId="77777777" w:rsidR="006652F6" w:rsidRDefault="006652F6" w:rsidP="00C11A7A"/>
    <w:p w14:paraId="53609652" w14:textId="126C5D71" w:rsidR="00C11A7A" w:rsidRDefault="00C11A7A" w:rsidP="00C11A7A"/>
    <w:p w14:paraId="62498261" w14:textId="391BA445" w:rsidR="00472ADC" w:rsidRDefault="00472ADC" w:rsidP="00C11A7A"/>
    <w:p w14:paraId="7479CD85" w14:textId="58033AB7" w:rsidR="00472ADC" w:rsidRDefault="00472ADC" w:rsidP="00C11A7A"/>
    <w:p w14:paraId="0EF05EC4" w14:textId="36704857" w:rsidR="007C7413" w:rsidRDefault="007C7413" w:rsidP="00C11A7A"/>
    <w:p w14:paraId="0C9401DB" w14:textId="2517F6A4" w:rsidR="007C7413" w:rsidRDefault="007C7413" w:rsidP="00C11A7A"/>
    <w:p w14:paraId="235DC161" w14:textId="5ED06ADF" w:rsidR="007C7413" w:rsidRDefault="007C7413" w:rsidP="00C11A7A"/>
    <w:p w14:paraId="7CA0D589" w14:textId="412CD185" w:rsidR="007C7413" w:rsidRDefault="007C7413" w:rsidP="00C11A7A"/>
    <w:p w14:paraId="6F6EB2C1" w14:textId="04CC9558" w:rsidR="007C7413" w:rsidRDefault="007C7413" w:rsidP="00C11A7A"/>
    <w:p w14:paraId="378A14EE" w14:textId="4751BEA2" w:rsidR="007C7413" w:rsidRDefault="007C7413" w:rsidP="00C11A7A"/>
    <w:p w14:paraId="260B3454" w14:textId="77777777" w:rsidR="007C7413" w:rsidRDefault="007C7413" w:rsidP="00C11A7A"/>
    <w:p w14:paraId="469A5C85" w14:textId="77777777" w:rsidR="0054121D" w:rsidRDefault="0054121D" w:rsidP="00C11A7A"/>
    <w:p w14:paraId="2A890088" w14:textId="64E63B65" w:rsidR="00472ADC" w:rsidRDefault="00472ADC" w:rsidP="00C11A7A"/>
    <w:p w14:paraId="6F81714C" w14:textId="77777777" w:rsidR="00472ADC" w:rsidRDefault="00472ADC" w:rsidP="00C11A7A"/>
    <w:p w14:paraId="5F51408B" w14:textId="77777777" w:rsidR="00C11A7A" w:rsidRPr="00C11A7A" w:rsidRDefault="00C11A7A" w:rsidP="00C11A7A"/>
    <w:p w14:paraId="20A2D701" w14:textId="77777777" w:rsidR="00120713" w:rsidRDefault="00120713" w:rsidP="00120713"/>
    <w:p w14:paraId="537A5B8B" w14:textId="4C6DBB45" w:rsidR="00487E9B" w:rsidRPr="005E492E" w:rsidRDefault="00487E9B" w:rsidP="00936064">
      <w:pPr>
        <w:pStyle w:val="Overskrift1"/>
      </w:pPr>
      <w:bookmarkStart w:id="5" w:name="_Toc422837970"/>
      <w:bookmarkStart w:id="6" w:name="_Toc99463514"/>
      <w:r w:rsidRPr="005E492E">
        <w:lastRenderedPageBreak/>
        <w:t>B</w:t>
      </w:r>
      <w:r>
        <w:t>ilag 5: Testing og godkjenning</w:t>
      </w:r>
      <w:bookmarkEnd w:id="5"/>
      <w:bookmarkEnd w:id="6"/>
    </w:p>
    <w:p w14:paraId="1816B65F" w14:textId="77777777" w:rsidR="004C038B" w:rsidRDefault="004C038B" w:rsidP="004C038B"/>
    <w:p w14:paraId="26AA8D3D" w14:textId="38F8D3AA" w:rsidR="00472ADC" w:rsidRPr="007447A5" w:rsidRDefault="00472ADC" w:rsidP="007447A5">
      <w:pPr>
        <w:rPr>
          <w:i/>
          <w:iCs/>
          <w:sz w:val="20"/>
          <w:szCs w:val="20"/>
        </w:rPr>
      </w:pPr>
      <w:r w:rsidRPr="000C3BAC">
        <w:rPr>
          <w:i/>
          <w:iCs/>
          <w:sz w:val="20"/>
          <w:szCs w:val="20"/>
          <w:highlight w:val="yellow"/>
        </w:rPr>
        <w:t>I dette bilaget skal Partneren beskrive sitt testregime innenfor rammene som er angitt av Oppdragsgiver nedenfor. Beskriv et slikt testregime nederst i dette bilaget.</w:t>
      </w:r>
      <w:r w:rsidRPr="00E85234">
        <w:rPr>
          <w:i/>
          <w:iCs/>
          <w:sz w:val="20"/>
          <w:szCs w:val="20"/>
        </w:rPr>
        <w:t xml:space="preserve"> </w:t>
      </w:r>
    </w:p>
    <w:p w14:paraId="77F933B3" w14:textId="77777777" w:rsidR="00472ADC" w:rsidRPr="0071137B" w:rsidRDefault="00472ADC" w:rsidP="00C51CE7">
      <w:pPr>
        <w:pStyle w:val="Overskrift2"/>
      </w:pPr>
      <w:r w:rsidRPr="0071137B">
        <w:t>Generelt om testing og godkjenning</w:t>
      </w:r>
    </w:p>
    <w:p w14:paraId="2E41525D" w14:textId="55A3EEDE" w:rsidR="00472ADC" w:rsidRPr="0071137B" w:rsidRDefault="00472ADC" w:rsidP="00C51CE7">
      <w:r w:rsidRPr="0071137B">
        <w:t>Oppdragsgiver forutsetter at det vil foretas testing i alle de 3 første fasene av partnerskapet.</w:t>
      </w:r>
      <w:r>
        <w:t xml:space="preserve"> </w:t>
      </w:r>
    </w:p>
    <w:p w14:paraId="1B0188D6" w14:textId="77777777" w:rsidR="00472ADC" w:rsidRPr="0071137B" w:rsidRDefault="00472ADC" w:rsidP="00C51CE7"/>
    <w:p w14:paraId="24EB456C" w14:textId="1695BEB4" w:rsidR="00472ADC" w:rsidRDefault="00472ADC" w:rsidP="00C51CE7">
      <w:r w:rsidRPr="0071137B">
        <w:t>Partneren må beskrive sitt testregime i alle de ulike fasene:</w:t>
      </w:r>
    </w:p>
    <w:p w14:paraId="09C1B844" w14:textId="77777777" w:rsidR="001D0FBF" w:rsidRPr="0071137B" w:rsidRDefault="001D0FBF" w:rsidP="00C51CE7"/>
    <w:p w14:paraId="70D3053E" w14:textId="77777777" w:rsidR="00472ADC" w:rsidRPr="0071137B" w:rsidRDefault="00472ADC" w:rsidP="00C51CE7">
      <w:r w:rsidRPr="0071137B">
        <w:t>Fase 1: Testing i forbindelse med</w:t>
      </w:r>
      <w:r w:rsidRPr="00C51CE7">
        <w:t xml:space="preserve"> </w:t>
      </w:r>
      <w:r w:rsidRPr="0071137B">
        <w:t>delleveransene</w:t>
      </w:r>
    </w:p>
    <w:p w14:paraId="6A7D0086" w14:textId="77777777" w:rsidR="00472ADC" w:rsidRPr="0071137B" w:rsidRDefault="00472ADC" w:rsidP="00C51CE7">
      <w:r w:rsidRPr="0071137B">
        <w:t>Fase 2: Testing av endelig prototype før produksjon av</w:t>
      </w:r>
      <w:r w:rsidRPr="00C51CE7">
        <w:t xml:space="preserve"> </w:t>
      </w:r>
      <w:r w:rsidRPr="0071137B">
        <w:t>prøveserie</w:t>
      </w:r>
    </w:p>
    <w:p w14:paraId="588A0F30" w14:textId="77777777" w:rsidR="00472ADC" w:rsidRPr="0071137B" w:rsidRDefault="00472ADC" w:rsidP="00C51CE7">
      <w:r w:rsidRPr="0071137B">
        <w:t>Fase 3: Se nedenfor om presisering av avtalens punkt</w:t>
      </w:r>
      <w:r w:rsidRPr="00C51CE7">
        <w:t xml:space="preserve"> </w:t>
      </w:r>
      <w:r w:rsidRPr="0071137B">
        <w:t>2.4.</w:t>
      </w:r>
    </w:p>
    <w:p w14:paraId="43757D9A" w14:textId="77777777" w:rsidR="00472ADC" w:rsidRPr="0071137B" w:rsidRDefault="00472ADC" w:rsidP="00C51CE7"/>
    <w:p w14:paraId="125DBFF7" w14:textId="69F38092" w:rsidR="001D0FBF" w:rsidRDefault="00472ADC" w:rsidP="00C51CE7">
      <w:r w:rsidRPr="0071137B">
        <w:t>Partnerens beskrivelse må inneholde informasjon om:</w:t>
      </w:r>
    </w:p>
    <w:p w14:paraId="3D984B83" w14:textId="77777777" w:rsidR="001D0FBF" w:rsidRPr="0071137B" w:rsidRDefault="001D0FBF" w:rsidP="00C51CE7"/>
    <w:p w14:paraId="44CE649B" w14:textId="4256F23E" w:rsidR="00472ADC" w:rsidRDefault="00472ADC" w:rsidP="00B86E89">
      <w:pPr>
        <w:pStyle w:val="Listeavsnitt"/>
        <w:numPr>
          <w:ilvl w:val="0"/>
          <w:numId w:val="41"/>
        </w:numPr>
      </w:pPr>
      <w:r>
        <w:t>Omfang av</w:t>
      </w:r>
      <w:r w:rsidRPr="00C51CE7">
        <w:t xml:space="preserve"> </w:t>
      </w:r>
      <w:r>
        <w:t>testing</w:t>
      </w:r>
    </w:p>
    <w:p w14:paraId="3CF6592A" w14:textId="5D539D3E" w:rsidR="00472ADC" w:rsidRDefault="00472ADC" w:rsidP="00B86E89">
      <w:pPr>
        <w:pStyle w:val="Listeavsnitt"/>
        <w:numPr>
          <w:ilvl w:val="0"/>
          <w:numId w:val="41"/>
        </w:numPr>
      </w:pPr>
      <w:r>
        <w:t>Innhold i</w:t>
      </w:r>
      <w:r w:rsidRPr="00C51CE7">
        <w:t xml:space="preserve"> </w:t>
      </w:r>
      <w:r>
        <w:t>testing</w:t>
      </w:r>
    </w:p>
    <w:p w14:paraId="51C76557" w14:textId="54D3D74A" w:rsidR="00472ADC" w:rsidRDefault="00472ADC" w:rsidP="00B86E89">
      <w:pPr>
        <w:pStyle w:val="Listeavsnitt"/>
        <w:numPr>
          <w:ilvl w:val="0"/>
          <w:numId w:val="41"/>
        </w:numPr>
      </w:pPr>
      <w:r>
        <w:t>Eventuell rapportering underveis av</w:t>
      </w:r>
      <w:r w:rsidRPr="00C51CE7">
        <w:t xml:space="preserve"> </w:t>
      </w:r>
      <w:r>
        <w:t>resultater</w:t>
      </w:r>
    </w:p>
    <w:p w14:paraId="6987A693" w14:textId="0B0AC6F2" w:rsidR="00472ADC" w:rsidRPr="0071137B" w:rsidRDefault="00472ADC" w:rsidP="00B86E89">
      <w:pPr>
        <w:pStyle w:val="Listeavsnitt"/>
        <w:numPr>
          <w:ilvl w:val="0"/>
          <w:numId w:val="41"/>
        </w:numPr>
      </w:pPr>
      <w:r w:rsidRPr="0071137B">
        <w:t>Behov for medvirkning av Oppdragsgiver, herunder omfang og</w:t>
      </w:r>
      <w:r w:rsidRPr="00C51CE7">
        <w:t xml:space="preserve"> </w:t>
      </w:r>
      <w:r w:rsidRPr="0071137B">
        <w:t>kompetanse</w:t>
      </w:r>
    </w:p>
    <w:p w14:paraId="140E4BCB" w14:textId="77777777" w:rsidR="00472ADC" w:rsidRPr="00C51CE7" w:rsidRDefault="00472ADC" w:rsidP="00C51CE7"/>
    <w:p w14:paraId="037E5DED" w14:textId="77777777" w:rsidR="00472ADC" w:rsidRPr="0071137B" w:rsidRDefault="00472ADC" w:rsidP="00472ADC">
      <w:pPr>
        <w:pStyle w:val="Brdtekst"/>
        <w:spacing w:before="9"/>
        <w:rPr>
          <w:sz w:val="18"/>
          <w:lang w:val="nb-NO"/>
        </w:rPr>
      </w:pPr>
    </w:p>
    <w:p w14:paraId="21E602E6" w14:textId="77777777" w:rsidR="00472ADC" w:rsidRPr="0071137B" w:rsidRDefault="00472ADC" w:rsidP="005249D6">
      <w:pPr>
        <w:pStyle w:val="Overskrift2"/>
        <w:spacing w:before="1"/>
      </w:pPr>
      <w:r w:rsidRPr="0071137B">
        <w:t xml:space="preserve">Avtalens punkt 2.4 </w:t>
      </w:r>
      <w:r>
        <w:t>Godkjennings</w:t>
      </w:r>
      <w:r w:rsidRPr="0071137B">
        <w:t>test</w:t>
      </w:r>
    </w:p>
    <w:p w14:paraId="1009F511" w14:textId="77777777" w:rsidR="00472ADC" w:rsidRPr="0071137B" w:rsidRDefault="00472ADC" w:rsidP="00C51CE7">
      <w:r w:rsidRPr="0071137B">
        <w:t>Partneren skal legge inn plan for og gjennomføring av test i partnerskapet fase 3 her. Planen må angi Oppdragsgiverens og Partners oppgaver og plikter under testingen.</w:t>
      </w:r>
    </w:p>
    <w:p w14:paraId="690B59E6" w14:textId="77777777" w:rsidR="00472ADC" w:rsidRPr="00C51CE7" w:rsidRDefault="00472ADC" w:rsidP="00C51CE7"/>
    <w:p w14:paraId="7384CCC1" w14:textId="42706CCC" w:rsidR="00472ADC" w:rsidRPr="0071137B" w:rsidRDefault="00472ADC" w:rsidP="00C51CE7">
      <w:r w:rsidRPr="0071137B">
        <w:t>Plan for gjennomføring av godkjennings</w:t>
      </w:r>
      <w:r>
        <w:t>test</w:t>
      </w:r>
      <w:r w:rsidRPr="0071137B">
        <w:t xml:space="preserve"> bør ta utgangspunkt </w:t>
      </w:r>
      <w:r w:rsidR="006A0F8B">
        <w:t xml:space="preserve">blant annet </w:t>
      </w:r>
      <w:r w:rsidR="00B0239C">
        <w:t>i</w:t>
      </w:r>
      <w:r w:rsidR="006A0F8B">
        <w:t xml:space="preserve"> </w:t>
      </w:r>
      <w:r w:rsidRPr="0071137B">
        <w:t>følgende test- kategorier:</w:t>
      </w:r>
    </w:p>
    <w:p w14:paraId="66FBD1D5" w14:textId="77777777" w:rsidR="00C51CE7" w:rsidRDefault="00C51CE7" w:rsidP="00C51CE7"/>
    <w:p w14:paraId="48B00026" w14:textId="123DC6AF" w:rsidR="00472ADC" w:rsidRPr="002C07EC" w:rsidRDefault="00472ADC" w:rsidP="00621457">
      <w:pPr>
        <w:pStyle w:val="Listeavsnitt"/>
        <w:numPr>
          <w:ilvl w:val="0"/>
          <w:numId w:val="26"/>
        </w:numPr>
      </w:pPr>
      <w:r w:rsidRPr="002C07EC">
        <w:t>Funksjonstesting</w:t>
      </w:r>
    </w:p>
    <w:p w14:paraId="23028B59" w14:textId="77777777" w:rsidR="00472ADC" w:rsidRPr="002C07EC" w:rsidRDefault="00472ADC" w:rsidP="00621457">
      <w:pPr>
        <w:pStyle w:val="Listeavsnitt"/>
        <w:numPr>
          <w:ilvl w:val="0"/>
          <w:numId w:val="26"/>
        </w:numPr>
      </w:pPr>
      <w:r w:rsidRPr="002C07EC">
        <w:t>Stresstesting</w:t>
      </w:r>
    </w:p>
    <w:p w14:paraId="33A88B22" w14:textId="77777777" w:rsidR="00472ADC" w:rsidRPr="002C07EC" w:rsidRDefault="00472ADC" w:rsidP="00743FF7">
      <w:pPr>
        <w:pStyle w:val="Listeavsnitt"/>
        <w:numPr>
          <w:ilvl w:val="0"/>
          <w:numId w:val="27"/>
        </w:numPr>
      </w:pPr>
      <w:r w:rsidRPr="002C07EC">
        <w:t>Volum og kapasitet</w:t>
      </w:r>
    </w:p>
    <w:p w14:paraId="63EE5ADC" w14:textId="77777777" w:rsidR="00472ADC" w:rsidRPr="002C07EC" w:rsidRDefault="00472ADC" w:rsidP="00B53089">
      <w:pPr>
        <w:pStyle w:val="Listeavsnitt"/>
        <w:numPr>
          <w:ilvl w:val="0"/>
          <w:numId w:val="28"/>
        </w:numPr>
      </w:pPr>
      <w:r w:rsidRPr="002C07EC">
        <w:t>Kompatibilitetstest</w:t>
      </w:r>
    </w:p>
    <w:p w14:paraId="4A209D03" w14:textId="77777777" w:rsidR="00472ADC" w:rsidRPr="002C07EC" w:rsidRDefault="00472ADC" w:rsidP="00B53089">
      <w:pPr>
        <w:pStyle w:val="Listeavsnitt"/>
        <w:numPr>
          <w:ilvl w:val="0"/>
          <w:numId w:val="29"/>
        </w:numPr>
      </w:pPr>
      <w:r w:rsidRPr="002C07EC">
        <w:t>Integrasjoner og sikkerhet</w:t>
      </w:r>
    </w:p>
    <w:p w14:paraId="603455ED" w14:textId="77777777" w:rsidR="00472ADC" w:rsidRPr="002C07EC" w:rsidRDefault="00472ADC" w:rsidP="00B53089">
      <w:pPr>
        <w:pStyle w:val="Listeavsnitt"/>
        <w:numPr>
          <w:ilvl w:val="0"/>
          <w:numId w:val="30"/>
        </w:numPr>
      </w:pPr>
      <w:r w:rsidRPr="002C07EC">
        <w:t>Anvendbarhetstest</w:t>
      </w:r>
    </w:p>
    <w:p w14:paraId="52D15D22" w14:textId="77777777" w:rsidR="00472ADC" w:rsidRPr="00C51CE7" w:rsidRDefault="00472ADC" w:rsidP="00C51CE7"/>
    <w:p w14:paraId="44EEBABE" w14:textId="77777777" w:rsidR="00472ADC" w:rsidRPr="0071137B" w:rsidRDefault="00472ADC" w:rsidP="00C51CE7">
      <w:r w:rsidRPr="0071137B">
        <w:t>Oppdragsgiver legger til grunn følgende definisjoner av feil:</w:t>
      </w:r>
    </w:p>
    <w:p w14:paraId="157ED940" w14:textId="77777777" w:rsidR="00472ADC" w:rsidRPr="0071137B" w:rsidRDefault="00472ADC" w:rsidP="00472ADC">
      <w:pPr>
        <w:pStyle w:val="Brdtekst"/>
        <w:spacing w:before="10" w:after="1"/>
        <w:rPr>
          <w:sz w:val="21"/>
          <w:lang w:val="nb-NO"/>
        </w:rPr>
      </w:pPr>
    </w:p>
    <w:tbl>
      <w:tblPr>
        <w:tblStyle w:val="TableNormal1"/>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0"/>
        <w:gridCol w:w="1243"/>
        <w:gridCol w:w="6460"/>
      </w:tblGrid>
      <w:tr w:rsidR="00472ADC" w:rsidRPr="00C548C1" w14:paraId="79BFABED" w14:textId="77777777" w:rsidTr="00FC379D">
        <w:trPr>
          <w:trHeight w:hRule="exact" w:val="268"/>
        </w:trPr>
        <w:tc>
          <w:tcPr>
            <w:tcW w:w="590" w:type="dxa"/>
            <w:shd w:val="clear" w:color="auto" w:fill="D9D9D9"/>
          </w:tcPr>
          <w:p w14:paraId="3E613801" w14:textId="77777777" w:rsidR="00472ADC" w:rsidRPr="00C548C1" w:rsidRDefault="00472ADC" w:rsidP="0092561A">
            <w:pPr>
              <w:pStyle w:val="TableParagraph"/>
              <w:spacing w:before="1"/>
              <w:rPr>
                <w:lang w:val="nb-NO"/>
              </w:rPr>
            </w:pPr>
            <w:r w:rsidRPr="00C548C1">
              <w:rPr>
                <w:lang w:val="nb-NO"/>
              </w:rPr>
              <w:t>Nivå</w:t>
            </w:r>
          </w:p>
        </w:tc>
        <w:tc>
          <w:tcPr>
            <w:tcW w:w="1243" w:type="dxa"/>
            <w:shd w:val="clear" w:color="auto" w:fill="D9D9D9"/>
          </w:tcPr>
          <w:p w14:paraId="32AE4A57" w14:textId="77777777" w:rsidR="00472ADC" w:rsidRPr="00C548C1" w:rsidRDefault="00472ADC" w:rsidP="0092561A">
            <w:pPr>
              <w:pStyle w:val="TableParagraph"/>
              <w:spacing w:before="1"/>
              <w:rPr>
                <w:lang w:val="nb-NO"/>
              </w:rPr>
            </w:pPr>
            <w:r w:rsidRPr="00C548C1">
              <w:rPr>
                <w:lang w:val="nb-NO"/>
              </w:rPr>
              <w:t>Kategori</w:t>
            </w:r>
          </w:p>
        </w:tc>
        <w:tc>
          <w:tcPr>
            <w:tcW w:w="6460" w:type="dxa"/>
            <w:shd w:val="clear" w:color="auto" w:fill="D9D9D9"/>
          </w:tcPr>
          <w:p w14:paraId="6366CC7C" w14:textId="77777777" w:rsidR="00472ADC" w:rsidRPr="00C548C1" w:rsidRDefault="00472ADC" w:rsidP="0092561A">
            <w:pPr>
              <w:pStyle w:val="TableParagraph"/>
              <w:spacing w:before="1"/>
              <w:rPr>
                <w:lang w:val="nb-NO"/>
              </w:rPr>
            </w:pPr>
            <w:r w:rsidRPr="00C548C1">
              <w:rPr>
                <w:lang w:val="nb-NO"/>
              </w:rPr>
              <w:t>Beskrivelse</w:t>
            </w:r>
          </w:p>
        </w:tc>
      </w:tr>
      <w:tr w:rsidR="00472ADC" w:rsidRPr="00A075EC" w14:paraId="026DCF1B" w14:textId="77777777" w:rsidTr="00FC379D">
        <w:trPr>
          <w:trHeight w:hRule="exact" w:val="1786"/>
        </w:trPr>
        <w:tc>
          <w:tcPr>
            <w:tcW w:w="590" w:type="dxa"/>
          </w:tcPr>
          <w:p w14:paraId="49339F1B" w14:textId="77777777" w:rsidR="00472ADC" w:rsidRPr="00C548C1" w:rsidRDefault="00472ADC" w:rsidP="0092561A">
            <w:pPr>
              <w:pStyle w:val="TableParagraph"/>
              <w:spacing w:line="230" w:lineRule="exact"/>
              <w:ind w:left="120"/>
              <w:rPr>
                <w:b/>
                <w:sz w:val="20"/>
                <w:lang w:val="nb-NO"/>
              </w:rPr>
            </w:pPr>
            <w:r w:rsidRPr="00C548C1">
              <w:rPr>
                <w:b/>
                <w:w w:val="99"/>
                <w:sz w:val="20"/>
                <w:lang w:val="nb-NO"/>
              </w:rPr>
              <w:t>A</w:t>
            </w:r>
          </w:p>
        </w:tc>
        <w:tc>
          <w:tcPr>
            <w:tcW w:w="1243" w:type="dxa"/>
          </w:tcPr>
          <w:p w14:paraId="5C6B99F6" w14:textId="77777777" w:rsidR="00472ADC" w:rsidRPr="00C548C1" w:rsidRDefault="00472ADC" w:rsidP="0092561A">
            <w:pPr>
              <w:pStyle w:val="TableParagraph"/>
              <w:rPr>
                <w:lang w:val="nb-NO"/>
              </w:rPr>
            </w:pPr>
            <w:r w:rsidRPr="00C548C1">
              <w:rPr>
                <w:lang w:val="nb-NO"/>
              </w:rPr>
              <w:t>Kritisk feil</w:t>
            </w:r>
          </w:p>
        </w:tc>
        <w:tc>
          <w:tcPr>
            <w:tcW w:w="6460" w:type="dxa"/>
          </w:tcPr>
          <w:p w14:paraId="26FE5354" w14:textId="77777777" w:rsidR="00472ADC" w:rsidRPr="00C548C1" w:rsidRDefault="00472ADC" w:rsidP="00472ADC">
            <w:pPr>
              <w:pStyle w:val="TableParagraph"/>
              <w:numPr>
                <w:ilvl w:val="0"/>
                <w:numId w:val="24"/>
              </w:numPr>
              <w:tabs>
                <w:tab w:val="left" w:pos="200"/>
              </w:tabs>
              <w:ind w:right="117" w:firstLine="0"/>
              <w:rPr>
                <w:lang w:val="nb-NO"/>
              </w:rPr>
            </w:pPr>
            <w:r w:rsidRPr="00C548C1">
              <w:rPr>
                <w:lang w:val="nb-NO"/>
              </w:rPr>
              <w:t>Feil som medfører at leveransen stopper å fungere, at data går tapt, eller at andre funksjoner som ut fra en objektiv vurdering er kritiske for Oppdragsgiver, ikke er levert eller ikke virker som avtalt.</w:t>
            </w:r>
          </w:p>
          <w:p w14:paraId="05CF72A5" w14:textId="77777777" w:rsidR="00472ADC" w:rsidRPr="00C548C1" w:rsidRDefault="00472ADC" w:rsidP="00472ADC">
            <w:pPr>
              <w:pStyle w:val="TableParagraph"/>
              <w:numPr>
                <w:ilvl w:val="0"/>
                <w:numId w:val="24"/>
              </w:numPr>
              <w:tabs>
                <w:tab w:val="left" w:pos="200"/>
              </w:tabs>
              <w:ind w:right="867" w:firstLine="0"/>
              <w:rPr>
                <w:lang w:val="nb-NO"/>
              </w:rPr>
            </w:pPr>
            <w:r w:rsidRPr="00C548C1">
              <w:rPr>
                <w:lang w:val="nb-NO"/>
              </w:rPr>
              <w:t>Dokumentasjonen er så ufullstendig eller misvisende</w:t>
            </w:r>
            <w:r w:rsidRPr="00C548C1">
              <w:rPr>
                <w:spacing w:val="-18"/>
                <w:lang w:val="nb-NO"/>
              </w:rPr>
              <w:t xml:space="preserve"> </w:t>
            </w:r>
            <w:r w:rsidRPr="00C548C1">
              <w:rPr>
                <w:lang w:val="nb-NO"/>
              </w:rPr>
              <w:t>at Oppdragsgiver ikke kan benytte seg av leveransen eller vesentlige deler av</w:t>
            </w:r>
            <w:r w:rsidRPr="00C548C1">
              <w:rPr>
                <w:spacing w:val="-5"/>
                <w:lang w:val="nb-NO"/>
              </w:rPr>
              <w:t xml:space="preserve"> </w:t>
            </w:r>
            <w:r w:rsidRPr="00C548C1">
              <w:rPr>
                <w:lang w:val="nb-NO"/>
              </w:rPr>
              <w:t>den.</w:t>
            </w:r>
          </w:p>
        </w:tc>
      </w:tr>
      <w:tr w:rsidR="00472ADC" w:rsidRPr="00A075EC" w14:paraId="3712F0E2" w14:textId="77777777" w:rsidTr="00FC379D">
        <w:trPr>
          <w:trHeight w:hRule="exact" w:val="1534"/>
        </w:trPr>
        <w:tc>
          <w:tcPr>
            <w:tcW w:w="590" w:type="dxa"/>
          </w:tcPr>
          <w:p w14:paraId="49AEE3E6" w14:textId="77777777" w:rsidR="00472ADC" w:rsidRPr="00C548C1" w:rsidRDefault="00472ADC" w:rsidP="0092561A">
            <w:pPr>
              <w:pStyle w:val="TableParagraph"/>
              <w:ind w:left="124"/>
              <w:rPr>
                <w:b/>
                <w:lang w:val="nb-NO"/>
              </w:rPr>
            </w:pPr>
            <w:r w:rsidRPr="00C548C1">
              <w:rPr>
                <w:b/>
                <w:lang w:val="nb-NO"/>
              </w:rPr>
              <w:t>B</w:t>
            </w:r>
          </w:p>
        </w:tc>
        <w:tc>
          <w:tcPr>
            <w:tcW w:w="1243" w:type="dxa"/>
          </w:tcPr>
          <w:p w14:paraId="5569C506" w14:textId="77777777" w:rsidR="00472ADC" w:rsidRPr="00C548C1" w:rsidRDefault="00472ADC" w:rsidP="0092561A">
            <w:pPr>
              <w:pStyle w:val="TableParagraph"/>
              <w:rPr>
                <w:lang w:val="nb-NO"/>
              </w:rPr>
            </w:pPr>
            <w:r w:rsidRPr="00C548C1">
              <w:rPr>
                <w:lang w:val="nb-NO"/>
              </w:rPr>
              <w:t>Alvorlig feil</w:t>
            </w:r>
          </w:p>
        </w:tc>
        <w:tc>
          <w:tcPr>
            <w:tcW w:w="6460" w:type="dxa"/>
          </w:tcPr>
          <w:p w14:paraId="55B8592F" w14:textId="77777777" w:rsidR="00472ADC" w:rsidRPr="00C548C1" w:rsidRDefault="00472ADC" w:rsidP="00472ADC">
            <w:pPr>
              <w:pStyle w:val="TableParagraph"/>
              <w:numPr>
                <w:ilvl w:val="0"/>
                <w:numId w:val="23"/>
              </w:numPr>
              <w:tabs>
                <w:tab w:val="left" w:pos="200"/>
              </w:tabs>
              <w:ind w:right="95" w:firstLine="0"/>
              <w:rPr>
                <w:lang w:val="nb-NO"/>
              </w:rPr>
            </w:pPr>
            <w:r w:rsidRPr="00C548C1">
              <w:rPr>
                <w:lang w:val="nb-NO"/>
              </w:rPr>
              <w:t>Feil som fører til at deler av leveransen som, ut fra en objektiv vurdering, er viktige for Oppdragsgiver ikke virker som beskrevet i avtalen, og som det er tids- og ressurskrevende å</w:t>
            </w:r>
            <w:r w:rsidRPr="00C548C1">
              <w:rPr>
                <w:spacing w:val="-14"/>
                <w:lang w:val="nb-NO"/>
              </w:rPr>
              <w:t xml:space="preserve"> </w:t>
            </w:r>
            <w:r w:rsidRPr="00C548C1">
              <w:rPr>
                <w:lang w:val="nb-NO"/>
              </w:rPr>
              <w:t>omgå.</w:t>
            </w:r>
          </w:p>
          <w:p w14:paraId="1C425065" w14:textId="77777777" w:rsidR="00472ADC" w:rsidRPr="00C548C1" w:rsidRDefault="00472ADC" w:rsidP="00472ADC">
            <w:pPr>
              <w:pStyle w:val="TableParagraph"/>
              <w:numPr>
                <w:ilvl w:val="0"/>
                <w:numId w:val="23"/>
              </w:numPr>
              <w:tabs>
                <w:tab w:val="left" w:pos="200"/>
              </w:tabs>
              <w:spacing w:before="1"/>
              <w:ind w:right="864" w:firstLine="0"/>
              <w:jc w:val="both"/>
              <w:rPr>
                <w:lang w:val="nb-NO"/>
              </w:rPr>
            </w:pPr>
            <w:r w:rsidRPr="00C548C1">
              <w:rPr>
                <w:lang w:val="nb-NO"/>
              </w:rPr>
              <w:t>Dokumentasjonen er så ufullstendig eller misvisende</w:t>
            </w:r>
            <w:r w:rsidRPr="00C548C1">
              <w:rPr>
                <w:spacing w:val="-18"/>
                <w:lang w:val="nb-NO"/>
              </w:rPr>
              <w:t xml:space="preserve"> </w:t>
            </w:r>
            <w:r w:rsidRPr="00C548C1">
              <w:rPr>
                <w:lang w:val="nb-NO"/>
              </w:rPr>
              <w:t>at Oppdragsgiver ikke kan benytte funksjoner som ut fra en objektiv vurdering er viktige for</w:t>
            </w:r>
            <w:r w:rsidRPr="00C548C1">
              <w:rPr>
                <w:spacing w:val="-15"/>
                <w:lang w:val="nb-NO"/>
              </w:rPr>
              <w:t xml:space="preserve"> </w:t>
            </w:r>
            <w:r w:rsidRPr="00C548C1">
              <w:rPr>
                <w:lang w:val="nb-NO"/>
              </w:rPr>
              <w:t>Oppdragsgiver.</w:t>
            </w:r>
          </w:p>
        </w:tc>
      </w:tr>
      <w:tr w:rsidR="00472ADC" w:rsidRPr="00A075EC" w14:paraId="083BFE70" w14:textId="77777777" w:rsidTr="00FC379D">
        <w:trPr>
          <w:trHeight w:hRule="exact" w:val="859"/>
        </w:trPr>
        <w:tc>
          <w:tcPr>
            <w:tcW w:w="590" w:type="dxa"/>
          </w:tcPr>
          <w:p w14:paraId="6CAFDECC" w14:textId="77777777" w:rsidR="00472ADC" w:rsidRPr="00C548C1" w:rsidRDefault="00472ADC" w:rsidP="0092561A">
            <w:pPr>
              <w:pStyle w:val="TableParagraph"/>
              <w:ind w:left="124"/>
              <w:rPr>
                <w:b/>
                <w:lang w:val="nb-NO"/>
              </w:rPr>
            </w:pPr>
            <w:r w:rsidRPr="00C548C1">
              <w:rPr>
                <w:b/>
                <w:lang w:val="nb-NO"/>
              </w:rPr>
              <w:lastRenderedPageBreak/>
              <w:t>C</w:t>
            </w:r>
          </w:p>
        </w:tc>
        <w:tc>
          <w:tcPr>
            <w:tcW w:w="1243" w:type="dxa"/>
          </w:tcPr>
          <w:p w14:paraId="32032A00" w14:textId="77777777" w:rsidR="00472ADC" w:rsidRPr="00C548C1" w:rsidRDefault="00472ADC" w:rsidP="0092561A">
            <w:pPr>
              <w:pStyle w:val="TableParagraph"/>
              <w:ind w:right="107"/>
              <w:rPr>
                <w:lang w:val="nb-NO"/>
              </w:rPr>
            </w:pPr>
            <w:r w:rsidRPr="00C548C1">
              <w:rPr>
                <w:lang w:val="nb-NO"/>
              </w:rPr>
              <w:t>Mindre alvorlig feil</w:t>
            </w:r>
          </w:p>
        </w:tc>
        <w:tc>
          <w:tcPr>
            <w:tcW w:w="6460" w:type="dxa"/>
          </w:tcPr>
          <w:p w14:paraId="3E6F1F70" w14:textId="77777777" w:rsidR="00472ADC" w:rsidRPr="00C548C1" w:rsidRDefault="00472ADC" w:rsidP="00472ADC">
            <w:pPr>
              <w:pStyle w:val="TableParagraph"/>
              <w:numPr>
                <w:ilvl w:val="0"/>
                <w:numId w:val="22"/>
              </w:numPr>
              <w:tabs>
                <w:tab w:val="left" w:pos="200"/>
              </w:tabs>
              <w:ind w:right="267" w:firstLine="0"/>
              <w:rPr>
                <w:lang w:val="nb-NO"/>
              </w:rPr>
            </w:pPr>
            <w:r w:rsidRPr="00C548C1">
              <w:rPr>
                <w:lang w:val="nb-NO"/>
              </w:rPr>
              <w:t>Feil som fører til at deler av leveransen ikke virker som</w:t>
            </w:r>
            <w:r w:rsidRPr="00C548C1">
              <w:rPr>
                <w:spacing w:val="-17"/>
                <w:lang w:val="nb-NO"/>
              </w:rPr>
              <w:t xml:space="preserve"> </w:t>
            </w:r>
            <w:r w:rsidRPr="00C548C1">
              <w:rPr>
                <w:lang w:val="nb-NO"/>
              </w:rPr>
              <w:t>avtalt, men som Oppdragsgiver relativt lett kan</w:t>
            </w:r>
            <w:r w:rsidRPr="00C548C1">
              <w:rPr>
                <w:spacing w:val="-12"/>
                <w:lang w:val="nb-NO"/>
              </w:rPr>
              <w:t xml:space="preserve"> </w:t>
            </w:r>
            <w:r w:rsidRPr="00C548C1">
              <w:rPr>
                <w:lang w:val="nb-NO"/>
              </w:rPr>
              <w:t>omgå.</w:t>
            </w:r>
          </w:p>
          <w:p w14:paraId="4815D292" w14:textId="77777777" w:rsidR="00472ADC" w:rsidRPr="00C548C1" w:rsidRDefault="00472ADC" w:rsidP="00472ADC">
            <w:pPr>
              <w:pStyle w:val="TableParagraph"/>
              <w:numPr>
                <w:ilvl w:val="0"/>
                <w:numId w:val="22"/>
              </w:numPr>
              <w:tabs>
                <w:tab w:val="left" w:pos="200"/>
              </w:tabs>
              <w:spacing w:line="252" w:lineRule="exact"/>
              <w:ind w:left="199"/>
              <w:rPr>
                <w:lang w:val="nb-NO"/>
              </w:rPr>
            </w:pPr>
            <w:r w:rsidRPr="00C548C1">
              <w:rPr>
                <w:lang w:val="nb-NO"/>
              </w:rPr>
              <w:t>Dokumentasjonen er mangelfull eller</w:t>
            </w:r>
            <w:r w:rsidRPr="00C548C1">
              <w:rPr>
                <w:spacing w:val="-13"/>
                <w:lang w:val="nb-NO"/>
              </w:rPr>
              <w:t xml:space="preserve"> </w:t>
            </w:r>
            <w:r w:rsidRPr="00C548C1">
              <w:rPr>
                <w:lang w:val="nb-NO"/>
              </w:rPr>
              <w:t>upresis.</w:t>
            </w:r>
          </w:p>
        </w:tc>
      </w:tr>
    </w:tbl>
    <w:p w14:paraId="7AE051A3" w14:textId="77777777" w:rsidR="00EE664A" w:rsidRDefault="00EE664A" w:rsidP="001805A7"/>
    <w:p w14:paraId="0AD8AC4F" w14:textId="77777777" w:rsidR="00EE664A" w:rsidRDefault="00EE664A" w:rsidP="001805A7"/>
    <w:p w14:paraId="58F92A8F" w14:textId="3557074D" w:rsidR="00472ADC" w:rsidRPr="0071137B" w:rsidRDefault="00472ADC" w:rsidP="001805A7">
      <w:r w:rsidRPr="0071137B">
        <w:t xml:space="preserve">Oppdragsgiver kan ikke nekte å godkjenne løsningen dersom de påpekte feil er uvesentlige for Oppdragsgivers bruk. A- og B-feil anses hver for seg som vesentlige med unntak av B-feil som ikke er vesentlige for Oppdragsgivers mulighet til ordinær bruk mens feilretting pågår. </w:t>
      </w:r>
      <w:r w:rsidRPr="001805A7">
        <w:t xml:space="preserve">C- </w:t>
      </w:r>
      <w:r w:rsidRPr="0071137B">
        <w:t>feil anses som uvesentlige, hvis ikke flere C-feil samlet sett medfører at godkjennelse vil være klart</w:t>
      </w:r>
      <w:r w:rsidRPr="001805A7">
        <w:t xml:space="preserve"> </w:t>
      </w:r>
      <w:r w:rsidRPr="0071137B">
        <w:t>urimelig.</w:t>
      </w:r>
    </w:p>
    <w:p w14:paraId="69E28328" w14:textId="77777777" w:rsidR="00472ADC" w:rsidRPr="001805A7" w:rsidRDefault="00472ADC" w:rsidP="001805A7"/>
    <w:p w14:paraId="31CE778A" w14:textId="77777777" w:rsidR="00472ADC" w:rsidRPr="0071137B" w:rsidRDefault="00472ADC" w:rsidP="001805A7">
      <w:proofErr w:type="gramStart"/>
      <w:r w:rsidRPr="0071137B">
        <w:t>For øvrig</w:t>
      </w:r>
      <w:proofErr w:type="gramEnd"/>
      <w:r w:rsidRPr="0071137B">
        <w:t xml:space="preserve"> vises det til avtalens punkt 2.4.</w:t>
      </w:r>
    </w:p>
    <w:p w14:paraId="58CCB316" w14:textId="77777777" w:rsidR="00472ADC" w:rsidRDefault="00472ADC" w:rsidP="00472ADC"/>
    <w:p w14:paraId="3FFF378C" w14:textId="77777777" w:rsidR="00472ADC" w:rsidRDefault="00472ADC" w:rsidP="00472ADC"/>
    <w:p w14:paraId="6FC8A502" w14:textId="77777777" w:rsidR="00746E75" w:rsidRDefault="00746E75" w:rsidP="00A15FA8">
      <w:pPr>
        <w:rPr>
          <w:rFonts w:cs="Arial"/>
          <w:sz w:val="28"/>
          <w:szCs w:val="28"/>
        </w:rPr>
      </w:pPr>
    </w:p>
    <w:p w14:paraId="7F6F329C" w14:textId="77777777" w:rsidR="00A15FA8" w:rsidRDefault="007570ED" w:rsidP="00D71871">
      <w:pPr>
        <w:pStyle w:val="Overskrift1"/>
      </w:pPr>
      <w:r>
        <w:br w:type="page"/>
      </w:r>
      <w:bookmarkStart w:id="7" w:name="_Toc99463515"/>
      <w:r w:rsidR="00A15FA8" w:rsidRPr="007B6821">
        <w:lastRenderedPageBreak/>
        <w:t>Bilag 6: Administrative bestemmelser</w:t>
      </w:r>
      <w:bookmarkEnd w:id="7"/>
    </w:p>
    <w:p w14:paraId="67F598A9" w14:textId="77777777" w:rsidR="00250593" w:rsidRDefault="00250593" w:rsidP="00250593"/>
    <w:p w14:paraId="1BEB64FE" w14:textId="3B8172C7" w:rsidR="005249D6" w:rsidRPr="004216DA" w:rsidRDefault="005249D6" w:rsidP="005249D6">
      <w:pPr>
        <w:rPr>
          <w:i/>
          <w:iCs/>
          <w:sz w:val="20"/>
          <w:szCs w:val="20"/>
        </w:rPr>
      </w:pPr>
      <w:r w:rsidRPr="004216DA">
        <w:rPr>
          <w:i/>
          <w:iCs/>
          <w:sz w:val="20"/>
          <w:szCs w:val="20"/>
        </w:rPr>
        <w:t xml:space="preserve">Bilaget brukes til å samle administrative rutiner for avtaleforholdet og samarbeidet mellom partene. </w:t>
      </w:r>
      <w:r w:rsidRPr="00303577">
        <w:rPr>
          <w:i/>
          <w:iCs/>
          <w:sz w:val="20"/>
          <w:szCs w:val="20"/>
          <w:highlight w:val="yellow"/>
        </w:rPr>
        <w:t>Partneren skal fylle ut bilaget i henhold til anvisningene i det enkelte punkt under. Bilaget er delvis fylt ut av Oppdragsgiver og fylles ut av Partneren der det er relevant.</w:t>
      </w:r>
    </w:p>
    <w:p w14:paraId="596DCD2D" w14:textId="77777777" w:rsidR="005249D6" w:rsidRPr="0071137B" w:rsidRDefault="005249D6" w:rsidP="005249D6">
      <w:pPr>
        <w:pStyle w:val="Overskrift2"/>
      </w:pPr>
      <w:r w:rsidRPr="0071137B">
        <w:t>Avtalens punkt 1.4 Partenes representanter</w:t>
      </w:r>
    </w:p>
    <w:p w14:paraId="64651322" w14:textId="77777777" w:rsidR="005249D6" w:rsidRDefault="005249D6" w:rsidP="00607883">
      <w:r w:rsidRPr="0071137B">
        <w:t>Hvem som er bemyndiget representant for partene, og prosedyrer og varslingsfrister for eventuell utskiftning av disse, vil spesifiseres her før kontrakt signeres.</w:t>
      </w:r>
    </w:p>
    <w:p w14:paraId="3CD63CB8" w14:textId="77777777" w:rsidR="005249D6" w:rsidRPr="0071137B" w:rsidRDefault="005249D6" w:rsidP="004216DA">
      <w:pPr>
        <w:pStyle w:val="Brdtekst"/>
        <w:rPr>
          <w:sz w:val="24"/>
          <w:lang w:val="nb-NO"/>
        </w:rPr>
      </w:pPr>
    </w:p>
    <w:p w14:paraId="01E436D0" w14:textId="7BAD941B" w:rsidR="005249D6" w:rsidRDefault="005249D6" w:rsidP="00607883">
      <w:r w:rsidRPr="00502B22">
        <w:t xml:space="preserve">Følgende personer er bemyndigede representanter for </w:t>
      </w:r>
      <w:r w:rsidR="00C35F50">
        <w:t>Partneren</w:t>
      </w:r>
      <w:r w:rsidRPr="00502B22">
        <w:t xml:space="preserve"> for denne avtalen:</w:t>
      </w:r>
    </w:p>
    <w:p w14:paraId="2B17867B" w14:textId="77777777" w:rsidR="005249D6" w:rsidRPr="00502B22" w:rsidRDefault="005249D6" w:rsidP="005249D6">
      <w:pPr>
        <w:ind w:left="142"/>
      </w:pPr>
    </w:p>
    <w:tbl>
      <w:tblPr>
        <w:tblStyle w:val="Tabellrutenett"/>
        <w:tblW w:w="0" w:type="auto"/>
        <w:tblInd w:w="137" w:type="dxa"/>
        <w:tblLook w:val="04A0" w:firstRow="1" w:lastRow="0" w:firstColumn="1" w:lastColumn="0" w:noHBand="0" w:noVBand="1"/>
      </w:tblPr>
      <w:tblGrid>
        <w:gridCol w:w="2103"/>
        <w:gridCol w:w="1925"/>
        <w:gridCol w:w="2997"/>
        <w:gridCol w:w="1900"/>
      </w:tblGrid>
      <w:tr w:rsidR="005249D6" w:rsidRPr="00720ADD" w14:paraId="1F932BBA" w14:textId="77777777" w:rsidTr="00FC379D">
        <w:tc>
          <w:tcPr>
            <w:tcW w:w="2124" w:type="dxa"/>
            <w:shd w:val="clear" w:color="auto" w:fill="D9D9D9" w:themeFill="background1" w:themeFillShade="D9"/>
          </w:tcPr>
          <w:p w14:paraId="408EEA03" w14:textId="77777777" w:rsidR="005249D6" w:rsidRPr="004706C3" w:rsidRDefault="005249D6" w:rsidP="0092561A">
            <w:pPr>
              <w:spacing w:after="200" w:line="276" w:lineRule="auto"/>
              <w:ind w:left="142"/>
              <w:rPr>
                <w:b/>
              </w:rPr>
            </w:pPr>
            <w:r w:rsidRPr="004706C3">
              <w:rPr>
                <w:b/>
              </w:rPr>
              <w:t>Leverandør</w:t>
            </w:r>
          </w:p>
        </w:tc>
        <w:tc>
          <w:tcPr>
            <w:tcW w:w="1965" w:type="dxa"/>
            <w:shd w:val="clear" w:color="auto" w:fill="D9D9D9" w:themeFill="background1" w:themeFillShade="D9"/>
          </w:tcPr>
          <w:p w14:paraId="45B450F4" w14:textId="77777777" w:rsidR="005249D6" w:rsidRPr="004706C3" w:rsidRDefault="005249D6" w:rsidP="0092561A">
            <w:pPr>
              <w:spacing w:after="200" w:line="276" w:lineRule="auto"/>
              <w:ind w:left="142"/>
              <w:rPr>
                <w:b/>
              </w:rPr>
            </w:pPr>
            <w:r w:rsidRPr="004706C3">
              <w:rPr>
                <w:b/>
              </w:rPr>
              <w:t>Navn</w:t>
            </w:r>
          </w:p>
        </w:tc>
        <w:tc>
          <w:tcPr>
            <w:tcW w:w="3076" w:type="dxa"/>
            <w:shd w:val="clear" w:color="auto" w:fill="D9D9D9" w:themeFill="background1" w:themeFillShade="D9"/>
          </w:tcPr>
          <w:p w14:paraId="31926EA4" w14:textId="77777777" w:rsidR="005249D6" w:rsidRPr="004706C3" w:rsidRDefault="005249D6" w:rsidP="0092561A">
            <w:pPr>
              <w:spacing w:after="200" w:line="276" w:lineRule="auto"/>
              <w:ind w:left="142"/>
              <w:rPr>
                <w:b/>
              </w:rPr>
            </w:pPr>
            <w:r w:rsidRPr="004706C3">
              <w:rPr>
                <w:b/>
              </w:rPr>
              <w:t>Epost</w:t>
            </w:r>
          </w:p>
        </w:tc>
        <w:tc>
          <w:tcPr>
            <w:tcW w:w="1929" w:type="dxa"/>
            <w:shd w:val="clear" w:color="auto" w:fill="D9D9D9" w:themeFill="background1" w:themeFillShade="D9"/>
          </w:tcPr>
          <w:p w14:paraId="59AB66CA" w14:textId="77777777" w:rsidR="005249D6" w:rsidRPr="004706C3" w:rsidRDefault="005249D6" w:rsidP="0092561A">
            <w:pPr>
              <w:spacing w:after="200" w:line="276" w:lineRule="auto"/>
              <w:ind w:left="142"/>
              <w:rPr>
                <w:b/>
              </w:rPr>
            </w:pPr>
            <w:r w:rsidRPr="004706C3">
              <w:rPr>
                <w:b/>
              </w:rPr>
              <w:t>Telefon</w:t>
            </w:r>
          </w:p>
        </w:tc>
      </w:tr>
      <w:tr w:rsidR="005249D6" w:rsidRPr="00720ADD" w14:paraId="29D9DE8A" w14:textId="77777777" w:rsidTr="00FC379D">
        <w:tc>
          <w:tcPr>
            <w:tcW w:w="2124" w:type="dxa"/>
          </w:tcPr>
          <w:p w14:paraId="6C0137F7" w14:textId="77777777" w:rsidR="005249D6" w:rsidRPr="004706C3" w:rsidRDefault="005249D6" w:rsidP="0092561A">
            <w:pPr>
              <w:spacing w:after="200" w:line="276" w:lineRule="auto"/>
              <w:ind w:left="142"/>
            </w:pPr>
          </w:p>
        </w:tc>
        <w:tc>
          <w:tcPr>
            <w:tcW w:w="1965" w:type="dxa"/>
          </w:tcPr>
          <w:p w14:paraId="05CCDDD1" w14:textId="77777777" w:rsidR="005249D6" w:rsidRPr="004706C3" w:rsidRDefault="005249D6" w:rsidP="0092561A">
            <w:pPr>
              <w:spacing w:after="200" w:line="276" w:lineRule="auto"/>
              <w:ind w:left="142"/>
            </w:pPr>
          </w:p>
        </w:tc>
        <w:tc>
          <w:tcPr>
            <w:tcW w:w="3076" w:type="dxa"/>
          </w:tcPr>
          <w:p w14:paraId="1F6661BC" w14:textId="77777777" w:rsidR="005249D6" w:rsidRPr="004706C3" w:rsidRDefault="005249D6" w:rsidP="0092561A">
            <w:pPr>
              <w:spacing w:after="200" w:line="276" w:lineRule="auto"/>
              <w:ind w:left="142"/>
            </w:pPr>
          </w:p>
        </w:tc>
        <w:tc>
          <w:tcPr>
            <w:tcW w:w="1929" w:type="dxa"/>
          </w:tcPr>
          <w:p w14:paraId="35C035BA" w14:textId="77777777" w:rsidR="005249D6" w:rsidRPr="004706C3" w:rsidRDefault="005249D6" w:rsidP="0092561A">
            <w:pPr>
              <w:spacing w:after="200" w:line="276" w:lineRule="auto"/>
              <w:ind w:left="142"/>
            </w:pPr>
          </w:p>
        </w:tc>
      </w:tr>
    </w:tbl>
    <w:p w14:paraId="263B0FED" w14:textId="77777777" w:rsidR="005249D6" w:rsidRPr="004706C3" w:rsidRDefault="005249D6" w:rsidP="005249D6">
      <w:pPr>
        <w:ind w:left="142"/>
      </w:pPr>
    </w:p>
    <w:p w14:paraId="42DECEFD" w14:textId="77777777" w:rsidR="005249D6" w:rsidRDefault="005249D6" w:rsidP="005249D6">
      <w:pPr>
        <w:ind w:left="142"/>
      </w:pPr>
    </w:p>
    <w:p w14:paraId="78B79C38" w14:textId="77777777" w:rsidR="005249D6" w:rsidRDefault="005249D6" w:rsidP="00607883">
      <w:r w:rsidRPr="00502B22">
        <w:t xml:space="preserve">Følgende personer er bemyndigede representanter for </w:t>
      </w:r>
      <w:r>
        <w:t>Oppdragsgiver</w:t>
      </w:r>
      <w:r w:rsidRPr="00502B22">
        <w:t xml:space="preserve"> for denne avtalen:</w:t>
      </w:r>
    </w:p>
    <w:p w14:paraId="36F10828" w14:textId="77777777" w:rsidR="005249D6" w:rsidRPr="00502B22" w:rsidRDefault="005249D6" w:rsidP="005249D6">
      <w:pPr>
        <w:ind w:left="142"/>
      </w:pPr>
    </w:p>
    <w:tbl>
      <w:tblPr>
        <w:tblStyle w:val="Tabellrutenett"/>
        <w:tblW w:w="0" w:type="auto"/>
        <w:tblInd w:w="137" w:type="dxa"/>
        <w:tblLook w:val="04A0" w:firstRow="1" w:lastRow="0" w:firstColumn="1" w:lastColumn="0" w:noHBand="0" w:noVBand="1"/>
      </w:tblPr>
      <w:tblGrid>
        <w:gridCol w:w="1788"/>
        <w:gridCol w:w="1916"/>
        <w:gridCol w:w="3485"/>
        <w:gridCol w:w="1736"/>
      </w:tblGrid>
      <w:tr w:rsidR="005249D6" w:rsidRPr="00720ADD" w14:paraId="67BAA876" w14:textId="77777777" w:rsidTr="003E3152">
        <w:tc>
          <w:tcPr>
            <w:tcW w:w="1788" w:type="dxa"/>
            <w:shd w:val="clear" w:color="auto" w:fill="D9D9D9" w:themeFill="background1" w:themeFillShade="D9"/>
          </w:tcPr>
          <w:p w14:paraId="57D2AB17" w14:textId="2713F84E" w:rsidR="005249D6" w:rsidRPr="004706C3" w:rsidRDefault="00607883" w:rsidP="0092561A">
            <w:pPr>
              <w:spacing w:after="200" w:line="276" w:lineRule="auto"/>
              <w:ind w:left="142"/>
              <w:rPr>
                <w:b/>
              </w:rPr>
            </w:pPr>
            <w:r>
              <w:rPr>
                <w:b/>
              </w:rPr>
              <w:t>NAV Vestland</w:t>
            </w:r>
          </w:p>
        </w:tc>
        <w:tc>
          <w:tcPr>
            <w:tcW w:w="1916" w:type="dxa"/>
            <w:shd w:val="clear" w:color="auto" w:fill="D9D9D9" w:themeFill="background1" w:themeFillShade="D9"/>
          </w:tcPr>
          <w:p w14:paraId="47FA72E9" w14:textId="77777777" w:rsidR="005249D6" w:rsidRPr="004706C3" w:rsidRDefault="005249D6" w:rsidP="0092561A">
            <w:pPr>
              <w:spacing w:after="200" w:line="276" w:lineRule="auto"/>
              <w:ind w:left="142"/>
              <w:rPr>
                <w:b/>
              </w:rPr>
            </w:pPr>
            <w:r w:rsidRPr="004706C3">
              <w:rPr>
                <w:b/>
              </w:rPr>
              <w:t>Navn</w:t>
            </w:r>
          </w:p>
        </w:tc>
        <w:tc>
          <w:tcPr>
            <w:tcW w:w="3485" w:type="dxa"/>
            <w:shd w:val="clear" w:color="auto" w:fill="D9D9D9" w:themeFill="background1" w:themeFillShade="D9"/>
          </w:tcPr>
          <w:p w14:paraId="6E174183" w14:textId="77777777" w:rsidR="005249D6" w:rsidRPr="004706C3" w:rsidRDefault="005249D6" w:rsidP="0092561A">
            <w:pPr>
              <w:spacing w:after="200" w:line="276" w:lineRule="auto"/>
              <w:ind w:left="142"/>
              <w:rPr>
                <w:b/>
              </w:rPr>
            </w:pPr>
            <w:r w:rsidRPr="004706C3">
              <w:rPr>
                <w:b/>
              </w:rPr>
              <w:t>Epost</w:t>
            </w:r>
          </w:p>
        </w:tc>
        <w:tc>
          <w:tcPr>
            <w:tcW w:w="1736" w:type="dxa"/>
            <w:shd w:val="clear" w:color="auto" w:fill="D9D9D9" w:themeFill="background1" w:themeFillShade="D9"/>
          </w:tcPr>
          <w:p w14:paraId="0D393BE0" w14:textId="77777777" w:rsidR="005249D6" w:rsidRPr="004706C3" w:rsidRDefault="005249D6" w:rsidP="0092561A">
            <w:pPr>
              <w:spacing w:after="200" w:line="276" w:lineRule="auto"/>
              <w:ind w:left="142"/>
              <w:rPr>
                <w:b/>
              </w:rPr>
            </w:pPr>
            <w:r w:rsidRPr="004706C3">
              <w:rPr>
                <w:b/>
              </w:rPr>
              <w:t>Telefon</w:t>
            </w:r>
          </w:p>
        </w:tc>
      </w:tr>
      <w:tr w:rsidR="005249D6" w:rsidRPr="00720ADD" w14:paraId="0B033DF1" w14:textId="77777777" w:rsidTr="003E3152">
        <w:tc>
          <w:tcPr>
            <w:tcW w:w="1788" w:type="dxa"/>
          </w:tcPr>
          <w:p w14:paraId="7EDD9785" w14:textId="2BB8B93A" w:rsidR="005249D6" w:rsidRPr="004706C3" w:rsidRDefault="005249D6" w:rsidP="00607883">
            <w:pPr>
              <w:spacing w:after="200" w:line="276" w:lineRule="auto"/>
            </w:pPr>
          </w:p>
        </w:tc>
        <w:tc>
          <w:tcPr>
            <w:tcW w:w="1916" w:type="dxa"/>
          </w:tcPr>
          <w:p w14:paraId="160AD5A9" w14:textId="3BCF49F8" w:rsidR="005249D6" w:rsidRPr="004706C3" w:rsidRDefault="00C35F50" w:rsidP="0092561A">
            <w:pPr>
              <w:spacing w:after="200" w:line="276" w:lineRule="auto"/>
              <w:ind w:left="142"/>
            </w:pPr>
            <w:r>
              <w:t>Astrid Gjeraker</w:t>
            </w:r>
            <w:r w:rsidR="00F56245">
              <w:t xml:space="preserve"> (prosjektleder)</w:t>
            </w:r>
          </w:p>
        </w:tc>
        <w:tc>
          <w:tcPr>
            <w:tcW w:w="3485" w:type="dxa"/>
          </w:tcPr>
          <w:p w14:paraId="38B3701D" w14:textId="230C2D38" w:rsidR="005249D6" w:rsidRPr="004706C3" w:rsidRDefault="00C35F50" w:rsidP="00607883">
            <w:pPr>
              <w:spacing w:after="200" w:line="276" w:lineRule="auto"/>
            </w:pPr>
            <w:r>
              <w:t>Astrid.gjeraker@nav.no</w:t>
            </w:r>
          </w:p>
        </w:tc>
        <w:tc>
          <w:tcPr>
            <w:tcW w:w="1736" w:type="dxa"/>
          </w:tcPr>
          <w:p w14:paraId="56E0D975" w14:textId="6DD05639" w:rsidR="005249D6" w:rsidRPr="004706C3" w:rsidRDefault="00C35F50" w:rsidP="00607883">
            <w:pPr>
              <w:spacing w:after="200" w:line="276" w:lineRule="auto"/>
            </w:pPr>
            <w:r>
              <w:t>917 8</w:t>
            </w:r>
            <w:r w:rsidR="001B70AC">
              <w:t>9 132</w:t>
            </w:r>
          </w:p>
        </w:tc>
      </w:tr>
      <w:tr w:rsidR="00E36A8D" w:rsidRPr="00720ADD" w14:paraId="29DB4ABD" w14:textId="77777777" w:rsidTr="003E3152">
        <w:tc>
          <w:tcPr>
            <w:tcW w:w="1788" w:type="dxa"/>
          </w:tcPr>
          <w:p w14:paraId="57047149" w14:textId="77777777" w:rsidR="00E36A8D" w:rsidRPr="004706C3" w:rsidRDefault="00E36A8D" w:rsidP="00607883">
            <w:pPr>
              <w:spacing w:after="200" w:line="276" w:lineRule="auto"/>
            </w:pPr>
          </w:p>
        </w:tc>
        <w:tc>
          <w:tcPr>
            <w:tcW w:w="1916" w:type="dxa"/>
          </w:tcPr>
          <w:p w14:paraId="607ADB2E" w14:textId="57E48BC6" w:rsidR="00E36A8D" w:rsidRDefault="00F56245" w:rsidP="0092561A">
            <w:pPr>
              <w:spacing w:after="200" w:line="276" w:lineRule="auto"/>
              <w:ind w:left="142"/>
            </w:pPr>
            <w:r>
              <w:t>Knut Steinar Eitungjerde (avtaleeier)</w:t>
            </w:r>
          </w:p>
        </w:tc>
        <w:tc>
          <w:tcPr>
            <w:tcW w:w="3485" w:type="dxa"/>
          </w:tcPr>
          <w:p w14:paraId="64374F7F" w14:textId="39C0FC99" w:rsidR="00E36A8D" w:rsidRDefault="00DF2449" w:rsidP="00607883">
            <w:pPr>
              <w:spacing w:after="200" w:line="276" w:lineRule="auto"/>
            </w:pPr>
            <w:r w:rsidRPr="00DF2449">
              <w:t>Knut.Steinar.Eitungjerde@nav.no</w:t>
            </w:r>
          </w:p>
        </w:tc>
        <w:tc>
          <w:tcPr>
            <w:tcW w:w="1736" w:type="dxa"/>
          </w:tcPr>
          <w:p w14:paraId="38F1A888" w14:textId="1FF61386" w:rsidR="00E36A8D" w:rsidRDefault="002F1AB8" w:rsidP="00607883">
            <w:pPr>
              <w:spacing w:after="200" w:line="276" w:lineRule="auto"/>
            </w:pPr>
            <w:r>
              <w:t>416 25 004</w:t>
            </w:r>
          </w:p>
        </w:tc>
      </w:tr>
    </w:tbl>
    <w:p w14:paraId="166BF143" w14:textId="77777777" w:rsidR="005249D6" w:rsidRDefault="005249D6" w:rsidP="005249D6">
      <w:pPr>
        <w:ind w:left="142"/>
      </w:pPr>
    </w:p>
    <w:p w14:paraId="46135F59" w14:textId="77777777" w:rsidR="005249D6" w:rsidRDefault="005249D6" w:rsidP="005249D6">
      <w:pPr>
        <w:ind w:left="142"/>
      </w:pPr>
    </w:p>
    <w:p w14:paraId="2ACC5D3F" w14:textId="0AE4987B" w:rsidR="005249D6" w:rsidRDefault="005249D6" w:rsidP="004216DA">
      <w:r w:rsidRPr="00502B22">
        <w:t>Ved behov for utskifting av bemyndiget representant skal dette meldes den andre parten så raskt som mulig.</w:t>
      </w:r>
    </w:p>
    <w:p w14:paraId="14F4A0A1" w14:textId="77777777" w:rsidR="0038532E" w:rsidRDefault="0038532E" w:rsidP="001A620D"/>
    <w:p w14:paraId="25BD526A" w14:textId="77777777" w:rsidR="005249D6" w:rsidRPr="0071137B" w:rsidRDefault="005249D6" w:rsidP="001257CB">
      <w:pPr>
        <w:pStyle w:val="Overskrift2"/>
        <w:spacing w:before="214"/>
      </w:pPr>
      <w:r>
        <w:t>Avtalens punkt 2.</w:t>
      </w:r>
      <w:r w:rsidRPr="0071137B">
        <w:t>1 Forberedelser og organisering</w:t>
      </w:r>
    </w:p>
    <w:p w14:paraId="6B0F684C" w14:textId="77777777" w:rsidR="005249D6" w:rsidRPr="0071137B" w:rsidRDefault="005249D6" w:rsidP="005249D6">
      <w:pPr>
        <w:pStyle w:val="Brdtekst"/>
        <w:spacing w:before="11"/>
        <w:ind w:left="142"/>
        <w:rPr>
          <w:rFonts w:ascii="Cambria"/>
          <w:b/>
          <w:sz w:val="20"/>
          <w:lang w:val="nb-NO"/>
        </w:rPr>
      </w:pPr>
    </w:p>
    <w:p w14:paraId="492129DD" w14:textId="77777777" w:rsidR="005249D6" w:rsidRPr="004805CD" w:rsidRDefault="005249D6" w:rsidP="005249D6">
      <w:pPr>
        <w:ind w:left="142"/>
        <w:rPr>
          <w:sz w:val="20"/>
        </w:rPr>
      </w:pPr>
      <w:r w:rsidRPr="0071137B">
        <w:rPr>
          <w:sz w:val="20"/>
        </w:rPr>
        <w:t>Figur 1: Oppdragsgivers prosjektorganisasjon</w:t>
      </w:r>
    </w:p>
    <w:p w14:paraId="184FDFAD" w14:textId="61AE9387" w:rsidR="005249D6" w:rsidRDefault="005249D6" w:rsidP="005249D6">
      <w:pPr>
        <w:pStyle w:val="Brdtekst"/>
        <w:spacing w:before="2"/>
        <w:ind w:left="142"/>
        <w:rPr>
          <w:lang w:val="nb-NO"/>
        </w:rPr>
      </w:pPr>
    </w:p>
    <w:p w14:paraId="4B44A1E6" w14:textId="77777777" w:rsidR="005249D6" w:rsidRPr="000623EA" w:rsidRDefault="005249D6" w:rsidP="005249D6">
      <w:pPr>
        <w:pStyle w:val="Brdtekst"/>
        <w:spacing w:before="2"/>
        <w:ind w:left="142"/>
        <w:rPr>
          <w:i/>
          <w:sz w:val="16"/>
          <w:szCs w:val="16"/>
          <w:lang w:val="nb-NO"/>
        </w:rPr>
      </w:pPr>
      <w:r>
        <w:rPr>
          <w:lang w:val="nb-NO"/>
        </w:rPr>
        <w:tab/>
      </w:r>
      <w:r w:rsidRPr="00FD7C96">
        <w:rPr>
          <w:i/>
          <w:sz w:val="16"/>
          <w:szCs w:val="16"/>
          <w:lang w:val="nb-NO"/>
        </w:rPr>
        <w:t>Figur 6.1: Prosjektorganisering</w:t>
      </w:r>
      <w:r>
        <w:rPr>
          <w:i/>
          <w:sz w:val="16"/>
          <w:szCs w:val="16"/>
          <w:lang w:val="nb-NO"/>
        </w:rPr>
        <w:t xml:space="preserve"> </w:t>
      </w:r>
    </w:p>
    <w:p w14:paraId="2303DB49" w14:textId="30BF16AB" w:rsidR="005249D6" w:rsidRDefault="00A85C09" w:rsidP="005249D6">
      <w:pPr>
        <w:pStyle w:val="Brdtekst"/>
        <w:spacing w:before="1"/>
        <w:ind w:left="142" w:right="869"/>
        <w:rPr>
          <w:lang w:val="nb-NO"/>
        </w:rPr>
      </w:pPr>
      <w:r>
        <w:rPr>
          <w:noProof/>
          <w:lang w:val="nb-NO"/>
        </w:rPr>
        <w:lastRenderedPageBreak/>
        <w:drawing>
          <wp:inline distT="0" distB="0" distL="0" distR="0" wp14:anchorId="3A5E1BED" wp14:editId="57ED7E5B">
            <wp:extent cx="6319520" cy="3835400"/>
            <wp:effectExtent l="0" t="0" r="5080" b="0"/>
            <wp:docPr id="4" name="Bilde 4"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tekst&#10;&#10;Automatisk generert beskrivelse"/>
                    <pic:cNvPicPr/>
                  </pic:nvPicPr>
                  <pic:blipFill>
                    <a:blip r:embed="rId15">
                      <a:extLst>
                        <a:ext uri="{28A0092B-C50C-407E-A947-70E740481C1C}">
                          <a14:useLocalDpi xmlns:a14="http://schemas.microsoft.com/office/drawing/2010/main" val="0"/>
                        </a:ext>
                      </a:extLst>
                    </a:blip>
                    <a:stretch>
                      <a:fillRect/>
                    </a:stretch>
                  </pic:blipFill>
                  <pic:spPr>
                    <a:xfrm>
                      <a:off x="0" y="0"/>
                      <a:ext cx="6319520" cy="3835400"/>
                    </a:xfrm>
                    <a:prstGeom prst="rect">
                      <a:avLst/>
                    </a:prstGeom>
                  </pic:spPr>
                </pic:pic>
              </a:graphicData>
            </a:graphic>
          </wp:inline>
        </w:drawing>
      </w:r>
    </w:p>
    <w:p w14:paraId="6600341E" w14:textId="4D1493EF" w:rsidR="005249D6" w:rsidRDefault="005249D6" w:rsidP="005249D6">
      <w:pPr>
        <w:pStyle w:val="Brdtekst"/>
        <w:spacing w:before="1"/>
        <w:ind w:left="142" w:right="869"/>
        <w:rPr>
          <w:lang w:val="nb-NO"/>
        </w:rPr>
      </w:pPr>
    </w:p>
    <w:p w14:paraId="297C2778" w14:textId="1B02F2CC" w:rsidR="006655AB" w:rsidRDefault="006655AB" w:rsidP="005249D6">
      <w:pPr>
        <w:pStyle w:val="Brdtekst"/>
        <w:spacing w:before="1"/>
        <w:ind w:left="142" w:right="869"/>
        <w:rPr>
          <w:lang w:val="nb-NO"/>
        </w:rPr>
      </w:pPr>
    </w:p>
    <w:p w14:paraId="5B294B88" w14:textId="5A438EED" w:rsidR="006655AB" w:rsidRDefault="006655AB" w:rsidP="005249D6">
      <w:pPr>
        <w:pStyle w:val="Brdtekst"/>
        <w:spacing w:before="1"/>
        <w:ind w:left="142" w:right="869"/>
        <w:rPr>
          <w:lang w:val="nb-NO"/>
        </w:rPr>
      </w:pPr>
    </w:p>
    <w:p w14:paraId="30DC505F" w14:textId="4EF6197D" w:rsidR="005249D6" w:rsidRDefault="005249D6" w:rsidP="0019711A">
      <w:r w:rsidRPr="0071137B">
        <w:t>Partneren må beskrive forventninger til prosjektorganisering, definisjon av roller, ansvar og fullmakter, styringsdokumenter, rapportering, møter og møtefrekvens her. Partneren bes merke seg at dette punkt vil kunne være gjenstand for forhandling.</w:t>
      </w:r>
    </w:p>
    <w:p w14:paraId="523CBFD4" w14:textId="7F9805AC" w:rsidR="00C241EE" w:rsidRDefault="00C241EE" w:rsidP="0019711A"/>
    <w:p w14:paraId="061E99A4" w14:textId="5EF8C952" w:rsidR="00C241EE" w:rsidRPr="0071137B" w:rsidRDefault="00C241EE" w:rsidP="0019711A">
      <w:r w:rsidRPr="0071137B">
        <w:t>Før kontrakt signeres skal punktet spesifiseres.</w:t>
      </w:r>
    </w:p>
    <w:p w14:paraId="0F040E74" w14:textId="77777777" w:rsidR="005249D6" w:rsidRPr="0071137B" w:rsidRDefault="005249D6" w:rsidP="0019711A"/>
    <w:p w14:paraId="6B949E51" w14:textId="551CDA78" w:rsidR="005249D6" w:rsidRDefault="005249D6" w:rsidP="0019711A">
      <w:pPr>
        <w:pStyle w:val="Overskrift2"/>
      </w:pPr>
      <w:r w:rsidRPr="0071137B">
        <w:t>Avtalens punkt 5.3 Bruk av underleverandør</w:t>
      </w:r>
      <w:r>
        <w:t>.</w:t>
      </w:r>
    </w:p>
    <w:p w14:paraId="3F8A7985" w14:textId="77777777" w:rsidR="005249D6" w:rsidRDefault="005249D6" w:rsidP="0019711A">
      <w:r w:rsidRPr="0071137B">
        <w:t>Partnerens godkjente underleverandører skal angis her.</w:t>
      </w:r>
    </w:p>
    <w:p w14:paraId="3E64B2F7" w14:textId="77777777" w:rsidR="005249D6" w:rsidRPr="0071137B" w:rsidRDefault="005249D6" w:rsidP="0019711A"/>
    <w:p w14:paraId="06035827" w14:textId="77777777" w:rsidR="005249D6" w:rsidRPr="0071137B" w:rsidRDefault="005249D6" w:rsidP="0019711A">
      <w:pPr>
        <w:pStyle w:val="Overskrift2"/>
      </w:pPr>
      <w:r w:rsidRPr="0071137B">
        <w:t>Avtalens punkt 5.4 Samarbeid med tredjepart</w:t>
      </w:r>
    </w:p>
    <w:p w14:paraId="495991CE" w14:textId="09503718" w:rsidR="005249D6" w:rsidRDefault="005249D6" w:rsidP="0019711A">
      <w:r w:rsidRPr="0071137B">
        <w:t>Dersom det er avtalt at Partneren skal samarbeide med tredjepart, skal omfanget av bistand avtales nærmere her.</w:t>
      </w:r>
    </w:p>
    <w:p w14:paraId="655E4133" w14:textId="77777777" w:rsidR="00C241EE" w:rsidRDefault="00C241EE" w:rsidP="0019711A"/>
    <w:p w14:paraId="0C3B6A2D" w14:textId="77777777" w:rsidR="005249D6" w:rsidRPr="0071137B" w:rsidRDefault="005249D6" w:rsidP="0019711A">
      <w:pPr>
        <w:pStyle w:val="Overskrift2"/>
        <w:spacing w:before="215"/>
      </w:pPr>
      <w:r w:rsidRPr="0071137B">
        <w:t>Avtalens punkt 5.5 Lønns- og arbeidsvilkår</w:t>
      </w:r>
    </w:p>
    <w:p w14:paraId="2A3F2C26" w14:textId="77777777" w:rsidR="005249D6" w:rsidRPr="0071137B" w:rsidRDefault="005249D6" w:rsidP="0019711A">
      <w:r w:rsidRPr="0071137B">
        <w:t xml:space="preserve">Partneren skal påse at ansattes rettigheter etterleves i egen virksomhet, og hos den eller de underleverandører som direkte medvirker til oppfyllelse av denne kontrakt. </w:t>
      </w:r>
      <w:r>
        <w:t>Oppdragsgiver</w:t>
      </w:r>
      <w:r w:rsidRPr="0071137B">
        <w:t xml:space="preserve"> kan kreve at Partneren fremlegger dokumentasjon på at kravene er oppfylt.</w:t>
      </w:r>
    </w:p>
    <w:p w14:paraId="27FA8F69" w14:textId="77777777" w:rsidR="005249D6" w:rsidRPr="0019711A" w:rsidRDefault="005249D6" w:rsidP="0019711A"/>
    <w:p w14:paraId="7C441229" w14:textId="77777777" w:rsidR="005249D6" w:rsidRPr="0071137B" w:rsidRDefault="005249D6" w:rsidP="0019711A">
      <w:pPr>
        <w:pStyle w:val="Overskrift2"/>
      </w:pPr>
      <w:r w:rsidRPr="0071137B">
        <w:t>Avtalens punkt 6.2 Oppdragsgivers bruk av tredjepart</w:t>
      </w:r>
    </w:p>
    <w:p w14:paraId="5A799B77" w14:textId="77777777" w:rsidR="005249D6" w:rsidRDefault="005249D6" w:rsidP="0019711A">
      <w:r w:rsidRPr="0071137B">
        <w:t>Dersom Oppdragsgiver skal la seg bistå av tredjepart i forbindelse med sine oppgaver under avtalen, skal Oppdragsgiver angi tredjeparten(e) her.</w:t>
      </w:r>
    </w:p>
    <w:p w14:paraId="249031EA" w14:textId="77777777" w:rsidR="00376074" w:rsidRDefault="00376074" w:rsidP="0019711A"/>
    <w:p w14:paraId="7A3DFD04" w14:textId="77777777" w:rsidR="005249D6" w:rsidRPr="0071137B" w:rsidRDefault="005249D6" w:rsidP="0019711A">
      <w:pPr>
        <w:pStyle w:val="Overskrift2"/>
        <w:spacing w:before="214"/>
      </w:pPr>
      <w:r w:rsidRPr="0071137B">
        <w:lastRenderedPageBreak/>
        <w:t>Avtalens punkt 7.4 Skriftlighet</w:t>
      </w:r>
    </w:p>
    <w:p w14:paraId="372083DB" w14:textId="3CC07AE1" w:rsidR="005249D6" w:rsidRPr="0071137B" w:rsidRDefault="005249D6" w:rsidP="0019711A">
      <w:r w:rsidRPr="0071137B">
        <w:t>Alle varsler, krav eller andre meddelelser knyttet til denne avtalen skal gis til Oppdragsgivers representant i henhold til avtalens punkt 1.4.</w:t>
      </w:r>
    </w:p>
    <w:p w14:paraId="262A2431" w14:textId="77777777" w:rsidR="005249D6" w:rsidRPr="0071137B" w:rsidRDefault="005249D6" w:rsidP="00BA02FC">
      <w:pPr>
        <w:pStyle w:val="Brdtekst"/>
        <w:rPr>
          <w:sz w:val="24"/>
          <w:lang w:val="nb-NO"/>
        </w:rPr>
      </w:pPr>
    </w:p>
    <w:p w14:paraId="5D3DFAD9" w14:textId="77777777" w:rsidR="005249D6" w:rsidRPr="0071137B" w:rsidRDefault="005249D6" w:rsidP="0019711A">
      <w:pPr>
        <w:pStyle w:val="Overskrift2"/>
      </w:pPr>
      <w:r w:rsidRPr="0071137B">
        <w:t>Avtalens punkt 16.3 Uavhengig ekspert</w:t>
      </w:r>
    </w:p>
    <w:p w14:paraId="2DCD3F95" w14:textId="77777777" w:rsidR="005249D6" w:rsidRPr="0019711A" w:rsidRDefault="005249D6" w:rsidP="0019711A">
      <w:r w:rsidRPr="0019711A">
        <w:t>Dersom partene i forbindelse med inngåelsen av avtalen oppnevner en uavhengig ekspert, skal denne angis her.</w:t>
      </w:r>
    </w:p>
    <w:p w14:paraId="42991F2E" w14:textId="77777777" w:rsidR="0020121A" w:rsidRDefault="0020121A" w:rsidP="0020121A"/>
    <w:p w14:paraId="074E02FA" w14:textId="77777777" w:rsidR="0020121A" w:rsidRDefault="0020121A" w:rsidP="00371AF4"/>
    <w:p w14:paraId="56D4ED70" w14:textId="77777777" w:rsidR="00371AF4" w:rsidRPr="0019711A" w:rsidRDefault="00371AF4" w:rsidP="00A15FA8"/>
    <w:p w14:paraId="41A5B981" w14:textId="77777777" w:rsidR="00A511AF" w:rsidRPr="0019711A" w:rsidRDefault="00A511AF" w:rsidP="00A511AF"/>
    <w:p w14:paraId="0DCA5F36" w14:textId="77777777" w:rsidR="00A511AF" w:rsidRDefault="00A511AF" w:rsidP="00A511AF"/>
    <w:p w14:paraId="27B349D3" w14:textId="77777777" w:rsidR="0052356D" w:rsidRPr="004E6F6C" w:rsidRDefault="0052356D" w:rsidP="0052356D">
      <w:pPr>
        <w:rPr>
          <w:color w:val="A6A6A6"/>
        </w:rPr>
      </w:pPr>
    </w:p>
    <w:p w14:paraId="2423E7C4" w14:textId="77777777" w:rsidR="00EE25F9" w:rsidRDefault="00EE25F9" w:rsidP="00A61331">
      <w:pPr>
        <w:pStyle w:val="Ingenmellomrom"/>
      </w:pPr>
    </w:p>
    <w:p w14:paraId="107F01F4" w14:textId="77777777" w:rsidR="00E27E64" w:rsidRDefault="00E27E64" w:rsidP="00A61331">
      <w:pPr>
        <w:pStyle w:val="Ingenmellomrom"/>
      </w:pPr>
    </w:p>
    <w:p w14:paraId="737AA682" w14:textId="77777777" w:rsidR="00E27E64" w:rsidRDefault="00E27E64" w:rsidP="00A61331">
      <w:pPr>
        <w:pStyle w:val="Ingenmellomrom"/>
      </w:pPr>
    </w:p>
    <w:p w14:paraId="4352C442" w14:textId="77777777" w:rsidR="00A61331" w:rsidRPr="004E6F6C" w:rsidRDefault="00A61331" w:rsidP="00A61331">
      <w:pPr>
        <w:rPr>
          <w:i/>
          <w:color w:val="A6A6A6"/>
        </w:rPr>
      </w:pPr>
    </w:p>
    <w:p w14:paraId="593FFBB4" w14:textId="77777777" w:rsidR="00A61331" w:rsidRDefault="00A61331" w:rsidP="00A61331">
      <w:pPr>
        <w:pStyle w:val="Ingenmellomrom"/>
      </w:pPr>
    </w:p>
    <w:p w14:paraId="06A81F88" w14:textId="77777777" w:rsidR="002F10C4" w:rsidRDefault="002F10C4" w:rsidP="00A61331">
      <w:pPr>
        <w:pStyle w:val="Ingenmellomrom"/>
      </w:pPr>
    </w:p>
    <w:p w14:paraId="7ACE5089" w14:textId="77777777" w:rsidR="002F10C4" w:rsidRDefault="002F10C4" w:rsidP="00A61331">
      <w:pPr>
        <w:pStyle w:val="Ingenmellomrom"/>
      </w:pPr>
    </w:p>
    <w:p w14:paraId="57F49772" w14:textId="77777777" w:rsidR="002F10C4" w:rsidRDefault="002F10C4" w:rsidP="00A61331">
      <w:pPr>
        <w:pStyle w:val="Ingenmellomrom"/>
      </w:pPr>
    </w:p>
    <w:p w14:paraId="5D62DE08" w14:textId="77777777" w:rsidR="002F10C4" w:rsidRDefault="002F10C4" w:rsidP="00A61331">
      <w:pPr>
        <w:pStyle w:val="Ingenmellomrom"/>
      </w:pPr>
    </w:p>
    <w:p w14:paraId="6E318EBC" w14:textId="77777777" w:rsidR="009C0475" w:rsidRDefault="00E27E64" w:rsidP="004721CB">
      <w:pPr>
        <w:pStyle w:val="Overskrift1"/>
      </w:pPr>
      <w:r>
        <w:br w:type="page"/>
      </w:r>
      <w:bookmarkStart w:id="8" w:name="_Toc99463516"/>
      <w:r w:rsidR="00A15FA8" w:rsidRPr="009D010F">
        <w:lastRenderedPageBreak/>
        <w:t>Bilag 7: Samlet pris og prisbestemmelser</w:t>
      </w:r>
      <w:bookmarkEnd w:id="8"/>
    </w:p>
    <w:p w14:paraId="1D2DA455" w14:textId="77777777" w:rsidR="00821A2C" w:rsidRDefault="00821A2C" w:rsidP="004721CB">
      <w:pPr>
        <w:pStyle w:val="Overskrift1"/>
      </w:pPr>
    </w:p>
    <w:p w14:paraId="41450A5A" w14:textId="2E208AC1" w:rsidR="008D1C25" w:rsidRPr="004721CB" w:rsidRDefault="008D1C25" w:rsidP="004721CB">
      <w:pPr>
        <w:pStyle w:val="Overskrift1"/>
      </w:pPr>
      <w:bookmarkStart w:id="9" w:name="_Toc99463517"/>
      <w:r w:rsidRPr="002C34A8">
        <w:rPr>
          <w:i/>
          <w:sz w:val="20"/>
          <w:highlight w:val="yellow"/>
        </w:rPr>
        <w:t>Alle priser og nærmere betingelser for det vederlaget Oppdragsgiver skal betale for Partnerens ytelser skal fremgå her i bilag 7.</w:t>
      </w:r>
      <w:bookmarkEnd w:id="9"/>
      <w:r w:rsidRPr="0071137B">
        <w:rPr>
          <w:i/>
          <w:sz w:val="20"/>
        </w:rPr>
        <w:t xml:space="preserve"> </w:t>
      </w:r>
    </w:p>
    <w:p w14:paraId="0B41039B" w14:textId="77777777" w:rsidR="008D1C25" w:rsidRPr="0071137B" w:rsidRDefault="008D1C25" w:rsidP="008D1C25">
      <w:pPr>
        <w:pStyle w:val="Brdtekst"/>
        <w:spacing w:before="9"/>
        <w:rPr>
          <w:i/>
          <w:sz w:val="20"/>
          <w:lang w:val="nb-NO"/>
        </w:rPr>
      </w:pPr>
    </w:p>
    <w:p w14:paraId="53049ED3" w14:textId="77777777" w:rsidR="008D1C25" w:rsidRPr="0071137B" w:rsidRDefault="008D1C25" w:rsidP="008D1C25">
      <w:pPr>
        <w:pStyle w:val="Overskrift2"/>
      </w:pPr>
      <w:r w:rsidRPr="0071137B">
        <w:t>Avtalens punkt 5.4 Samarbeid med tredjepart</w:t>
      </w:r>
    </w:p>
    <w:p w14:paraId="734DEE39" w14:textId="77777777" w:rsidR="008D1C25" w:rsidRPr="0071137B" w:rsidRDefault="008D1C25" w:rsidP="009C0475">
      <w:pPr>
        <w:pStyle w:val="Brdtekst"/>
        <w:spacing w:before="59"/>
        <w:ind w:right="136"/>
        <w:rPr>
          <w:lang w:val="nb-NO"/>
        </w:rPr>
      </w:pPr>
      <w:r w:rsidRPr="0071137B">
        <w:rPr>
          <w:lang w:val="nb-NO"/>
        </w:rPr>
        <w:t>Eventuelt vederlag for bistand i henhold til avtalens punkt 5.4 skal være inkludert i vederlaget i henhold til avtalens punkt 8.1 og spesifiseringen nedenfor.</w:t>
      </w:r>
    </w:p>
    <w:p w14:paraId="0FB8FE4A" w14:textId="77777777" w:rsidR="008D1C25" w:rsidRPr="0071137B" w:rsidRDefault="008D1C25" w:rsidP="008D1C25">
      <w:pPr>
        <w:pStyle w:val="Brdtekst"/>
        <w:spacing w:before="8"/>
        <w:rPr>
          <w:sz w:val="20"/>
          <w:lang w:val="nb-NO"/>
        </w:rPr>
      </w:pPr>
    </w:p>
    <w:p w14:paraId="470020D8" w14:textId="77777777" w:rsidR="008D1C25" w:rsidRPr="0071137B" w:rsidRDefault="008D1C25" w:rsidP="008D1C25">
      <w:pPr>
        <w:pStyle w:val="Overskrift2"/>
      </w:pPr>
      <w:r w:rsidRPr="0071137B">
        <w:t>Avtalens punkt 8.1 Vederlag</w:t>
      </w:r>
    </w:p>
    <w:p w14:paraId="661C510D" w14:textId="3BAB3A2F" w:rsidR="008D1C25" w:rsidRDefault="008D1C25" w:rsidP="009C0475">
      <w:pPr>
        <w:pStyle w:val="Brdtekst"/>
        <w:spacing w:before="59"/>
        <w:ind w:right="223"/>
        <w:rPr>
          <w:u w:val="single"/>
          <w:lang w:val="nb-NO"/>
        </w:rPr>
      </w:pPr>
      <w:r>
        <w:rPr>
          <w:u w:val="single"/>
          <w:lang w:val="nb-NO"/>
        </w:rPr>
        <w:t>Pris på utvikling av løsning</w:t>
      </w:r>
    </w:p>
    <w:p w14:paraId="54CC4890" w14:textId="44D37F9F" w:rsidR="0035199D" w:rsidRPr="007E5A50" w:rsidRDefault="0035199D" w:rsidP="0035199D">
      <w:pPr>
        <w:pStyle w:val="Brdtekst"/>
        <w:spacing w:before="59"/>
        <w:ind w:right="223"/>
        <w:rPr>
          <w:lang w:val="nb-NO"/>
        </w:rPr>
      </w:pPr>
      <w:r w:rsidRPr="00903328">
        <w:rPr>
          <w:lang w:val="nb-NO"/>
        </w:rPr>
        <w:t xml:space="preserve">Oppdraget har en øvre ramme på </w:t>
      </w:r>
      <w:r w:rsidRPr="00903328">
        <w:rPr>
          <w:u w:val="single"/>
          <w:lang w:val="nb-NO"/>
        </w:rPr>
        <w:t xml:space="preserve">NOK </w:t>
      </w:r>
      <w:r w:rsidR="008A259E" w:rsidRPr="00903328">
        <w:rPr>
          <w:u w:val="single"/>
          <w:lang w:val="nb-NO"/>
        </w:rPr>
        <w:t>9 000 000</w:t>
      </w:r>
      <w:r w:rsidRPr="00903328">
        <w:rPr>
          <w:u w:val="single"/>
          <w:lang w:val="nb-NO"/>
        </w:rPr>
        <w:t xml:space="preserve"> </w:t>
      </w:r>
      <w:r w:rsidR="008A259E" w:rsidRPr="00903328">
        <w:rPr>
          <w:u w:val="single"/>
          <w:lang w:val="nb-NO"/>
        </w:rPr>
        <w:t>ekskl.</w:t>
      </w:r>
      <w:r w:rsidRPr="00903328">
        <w:rPr>
          <w:u w:val="single"/>
          <w:lang w:val="nb-NO"/>
        </w:rPr>
        <w:t xml:space="preserve"> mva</w:t>
      </w:r>
      <w:r w:rsidRPr="00903328">
        <w:rPr>
          <w:lang w:val="nb-NO"/>
        </w:rPr>
        <w:t xml:space="preserve">. </w:t>
      </w:r>
      <w:r w:rsidR="009677FB" w:rsidRPr="00903328">
        <w:rPr>
          <w:lang w:val="nb-NO"/>
        </w:rPr>
        <w:t xml:space="preserve">Partnerens </w:t>
      </w:r>
      <w:r w:rsidR="00514812" w:rsidRPr="00903328">
        <w:rPr>
          <w:lang w:val="nb-NO"/>
        </w:rPr>
        <w:t>totalpris på utvikling av løsning må derfor holde seg innenfor denne rammen, men kan være lavere enn rammen. Tilbud som inneholder pristilbud som overstiger denne rammen vil bli avvist fra konkurransen.</w:t>
      </w:r>
    </w:p>
    <w:p w14:paraId="4D8825AF" w14:textId="77777777" w:rsidR="0035199D" w:rsidRPr="00933A5E" w:rsidRDefault="0035199D" w:rsidP="009C0475">
      <w:pPr>
        <w:pStyle w:val="Brdtekst"/>
        <w:spacing w:before="59"/>
        <w:ind w:right="223"/>
        <w:rPr>
          <w:u w:val="single"/>
          <w:lang w:val="nb-NO"/>
        </w:rPr>
      </w:pPr>
    </w:p>
    <w:p w14:paraId="29B2A2DC" w14:textId="383B513C" w:rsidR="008D1C25" w:rsidRDefault="008D1C25" w:rsidP="009C0475">
      <w:pPr>
        <w:pStyle w:val="Brdtekst"/>
        <w:spacing w:before="59"/>
        <w:ind w:right="223"/>
        <w:rPr>
          <w:lang w:val="nb-NO"/>
        </w:rPr>
      </w:pPr>
      <w:r w:rsidRPr="007E5A50">
        <w:rPr>
          <w:lang w:val="nb-NO"/>
        </w:rPr>
        <w:t>Alle priser og nærmere betingelser for det vederlaget Oppdragsgiver skal betale for Partnerens ytelser skal fremkomme her. Partneren må oppgi en totalpris for oppdraget. Med</w:t>
      </w:r>
      <w:r w:rsidR="009C0475" w:rsidRPr="007E5A50">
        <w:rPr>
          <w:lang w:val="nb-NO"/>
        </w:rPr>
        <w:t xml:space="preserve"> </w:t>
      </w:r>
      <w:r w:rsidRPr="007E5A50">
        <w:rPr>
          <w:lang w:val="nb-NO"/>
        </w:rPr>
        <w:t>«oppdraget» menes fase 1 til og med 3 i partnerskapet. Partneren må synliggjøre hvordan totalprisen er bygget opp ved å spesifisere de ulike elementene prisen består av.</w:t>
      </w:r>
    </w:p>
    <w:p w14:paraId="451E937C" w14:textId="77777777" w:rsidR="008D1C25" w:rsidRPr="0071137B" w:rsidRDefault="008D1C25" w:rsidP="008D1C25">
      <w:pPr>
        <w:pStyle w:val="Brdtekst"/>
        <w:rPr>
          <w:lang w:val="nb-NO"/>
        </w:rPr>
      </w:pPr>
    </w:p>
    <w:p w14:paraId="410CD36A" w14:textId="3922DE4F" w:rsidR="008D1C25" w:rsidRDefault="008D1C25" w:rsidP="009C0475">
      <w:pPr>
        <w:pStyle w:val="Brdtekst"/>
        <w:rPr>
          <w:lang w:val="nb-NO"/>
        </w:rPr>
      </w:pPr>
      <w:r w:rsidRPr="0071137B">
        <w:rPr>
          <w:lang w:val="nb-NO"/>
        </w:rPr>
        <w:t>Totalprisen må inkludere alle kostnader knyttet til gjennomføringen av partnerskapet</w:t>
      </w:r>
      <w:r w:rsidR="004B1E91">
        <w:rPr>
          <w:lang w:val="nb-NO"/>
        </w:rPr>
        <w:t xml:space="preserve"> (h</w:t>
      </w:r>
      <w:r>
        <w:rPr>
          <w:lang w:val="nb-NO"/>
        </w:rPr>
        <w:t>vis nødvendig, legg til flere rader i tabellen under)</w:t>
      </w:r>
      <w:r w:rsidR="004B1E91">
        <w:rPr>
          <w:lang w:val="nb-NO"/>
        </w:rPr>
        <w:t xml:space="preserve">. </w:t>
      </w:r>
    </w:p>
    <w:p w14:paraId="24175B68" w14:textId="77777777" w:rsidR="008D1C25" w:rsidRDefault="008D1C25" w:rsidP="008D1C25">
      <w:pPr>
        <w:pStyle w:val="Brdtekst"/>
        <w:ind w:left="116"/>
        <w:rPr>
          <w:lang w:val="nb-NO"/>
        </w:rPr>
      </w:pPr>
    </w:p>
    <w:p w14:paraId="21D3EA40" w14:textId="599F50FA" w:rsidR="001B0295" w:rsidRDefault="008D1C25" w:rsidP="009C0475">
      <w:pPr>
        <w:pStyle w:val="Brdtekst"/>
        <w:rPr>
          <w:lang w:val="nb-NO"/>
        </w:rPr>
      </w:pPr>
      <w:r w:rsidRPr="009F1856">
        <w:rPr>
          <w:u w:val="single"/>
          <w:lang w:val="nb-NO"/>
        </w:rPr>
        <w:t>Totalprisen</w:t>
      </w:r>
      <w:r>
        <w:rPr>
          <w:lang w:val="nb-NO"/>
        </w:rPr>
        <w:t xml:space="preserve"> </w:t>
      </w:r>
      <w:r w:rsidR="00B8511F">
        <w:rPr>
          <w:lang w:val="nb-NO"/>
        </w:rPr>
        <w:t xml:space="preserve">for utvikling av løsning </w:t>
      </w:r>
      <w:r>
        <w:rPr>
          <w:lang w:val="nb-NO"/>
        </w:rPr>
        <w:t xml:space="preserve">vil blir evaluert under tildelingskriteriet pris. </w:t>
      </w:r>
    </w:p>
    <w:p w14:paraId="23C96A58" w14:textId="77777777" w:rsidR="008D1C25" w:rsidRDefault="008D1C25" w:rsidP="008D1C25">
      <w:pPr>
        <w:pStyle w:val="Brdtekst"/>
        <w:ind w:left="116"/>
        <w:rPr>
          <w:lang w:val="nb-NO"/>
        </w:rPr>
      </w:pPr>
    </w:p>
    <w:p w14:paraId="01017ED9" w14:textId="183B8823" w:rsidR="008D1C25" w:rsidRPr="000401F4" w:rsidRDefault="008D1C25" w:rsidP="009C0475">
      <w:pPr>
        <w:pStyle w:val="Brdtekst"/>
        <w:rPr>
          <w:i/>
          <w:lang w:val="nb-NO"/>
        </w:rPr>
      </w:pPr>
      <w:r w:rsidRPr="000401F4">
        <w:rPr>
          <w:i/>
          <w:lang w:val="nb-NO"/>
        </w:rPr>
        <w:t xml:space="preserve">Fyll inn priselementer, </w:t>
      </w:r>
      <w:r>
        <w:rPr>
          <w:i/>
          <w:lang w:val="nb-NO"/>
        </w:rPr>
        <w:t>enhets</w:t>
      </w:r>
      <w:r w:rsidRPr="000401F4">
        <w:rPr>
          <w:i/>
          <w:lang w:val="nb-NO"/>
        </w:rPr>
        <w:t>pris</w:t>
      </w:r>
      <w:r>
        <w:rPr>
          <w:i/>
          <w:lang w:val="nb-NO"/>
        </w:rPr>
        <w:t>er</w:t>
      </w:r>
      <w:r w:rsidRPr="000401F4">
        <w:rPr>
          <w:i/>
          <w:lang w:val="nb-NO"/>
        </w:rPr>
        <w:t xml:space="preserve"> og totalpris</w:t>
      </w:r>
      <w:r w:rsidR="00B8511F">
        <w:rPr>
          <w:i/>
          <w:lang w:val="nb-NO"/>
        </w:rPr>
        <w:t xml:space="preserve"> for utvikling av løsning</w:t>
      </w:r>
      <w:r w:rsidRPr="000401F4">
        <w:rPr>
          <w:i/>
          <w:lang w:val="nb-NO"/>
        </w:rPr>
        <w:t xml:space="preserve"> i tabellen under:</w:t>
      </w:r>
    </w:p>
    <w:p w14:paraId="316C0C3F" w14:textId="77777777" w:rsidR="008D1C25" w:rsidRDefault="008D1C25" w:rsidP="008D1C25">
      <w:pPr>
        <w:pStyle w:val="Brdtekst"/>
        <w:ind w:right="394"/>
        <w:rPr>
          <w:lang w:val="nb-NO"/>
        </w:rPr>
      </w:pPr>
    </w:p>
    <w:tbl>
      <w:tblPr>
        <w:tblStyle w:val="Tabellrutenett"/>
        <w:tblW w:w="0" w:type="auto"/>
        <w:tblInd w:w="116" w:type="dxa"/>
        <w:tblLook w:val="04A0" w:firstRow="1" w:lastRow="0" w:firstColumn="1" w:lastColumn="0" w:noHBand="0" w:noVBand="1"/>
      </w:tblPr>
      <w:tblGrid>
        <w:gridCol w:w="4490"/>
        <w:gridCol w:w="4456"/>
      </w:tblGrid>
      <w:tr w:rsidR="008D1C25" w:rsidRPr="00A075EC" w14:paraId="623F6D01" w14:textId="77777777" w:rsidTr="00FC379D">
        <w:trPr>
          <w:trHeight w:val="465"/>
        </w:trPr>
        <w:tc>
          <w:tcPr>
            <w:tcW w:w="4598" w:type="dxa"/>
            <w:shd w:val="clear" w:color="auto" w:fill="AEAAAA" w:themeFill="background2" w:themeFillShade="BF"/>
          </w:tcPr>
          <w:p w14:paraId="191E9652" w14:textId="77777777" w:rsidR="008D1C25" w:rsidRDefault="008D1C25" w:rsidP="0092561A">
            <w:pPr>
              <w:pStyle w:val="Brdtekst"/>
              <w:ind w:right="394"/>
              <w:jc w:val="center"/>
            </w:pPr>
            <w:proofErr w:type="spellStart"/>
            <w:r>
              <w:t>Priselement</w:t>
            </w:r>
            <w:proofErr w:type="spellEnd"/>
          </w:p>
        </w:tc>
        <w:tc>
          <w:tcPr>
            <w:tcW w:w="4586" w:type="dxa"/>
            <w:shd w:val="clear" w:color="auto" w:fill="AEAAAA" w:themeFill="background2" w:themeFillShade="BF"/>
          </w:tcPr>
          <w:p w14:paraId="45798711" w14:textId="1CBE91CB" w:rsidR="008D1C25" w:rsidRDefault="008D1C25" w:rsidP="0092561A">
            <w:pPr>
              <w:pStyle w:val="Brdtekst"/>
              <w:ind w:right="394"/>
              <w:jc w:val="center"/>
            </w:pPr>
            <w:r>
              <w:t xml:space="preserve">Pris </w:t>
            </w:r>
            <w:proofErr w:type="spellStart"/>
            <w:r>
              <w:t>i</w:t>
            </w:r>
            <w:proofErr w:type="spellEnd"/>
            <w:r>
              <w:t xml:space="preserve"> NOK </w:t>
            </w:r>
            <w:proofErr w:type="spellStart"/>
            <w:r>
              <w:t>e</w:t>
            </w:r>
            <w:r w:rsidR="00100DA7">
              <w:t>kskl</w:t>
            </w:r>
            <w:proofErr w:type="spellEnd"/>
            <w:r>
              <w:t xml:space="preserve">. </w:t>
            </w:r>
            <w:proofErr w:type="spellStart"/>
            <w:r>
              <w:t>mva</w:t>
            </w:r>
            <w:proofErr w:type="spellEnd"/>
            <w:r>
              <w:t>.</w:t>
            </w:r>
          </w:p>
        </w:tc>
      </w:tr>
      <w:tr w:rsidR="008D1C25" w14:paraId="006B98E4" w14:textId="77777777" w:rsidTr="00FC379D">
        <w:tc>
          <w:tcPr>
            <w:tcW w:w="4598" w:type="dxa"/>
            <w:shd w:val="clear" w:color="auto" w:fill="AEAAAA" w:themeFill="background2" w:themeFillShade="BF"/>
          </w:tcPr>
          <w:p w14:paraId="3645AF02" w14:textId="77777777" w:rsidR="008D1C25" w:rsidRDefault="008D1C25" w:rsidP="0092561A">
            <w:pPr>
              <w:pStyle w:val="Brdtekst"/>
              <w:ind w:right="394"/>
            </w:pPr>
            <w:proofErr w:type="spellStart"/>
            <w:r>
              <w:t>Fase</w:t>
            </w:r>
            <w:proofErr w:type="spellEnd"/>
            <w:r>
              <w:t xml:space="preserve"> 1</w:t>
            </w:r>
          </w:p>
        </w:tc>
        <w:tc>
          <w:tcPr>
            <w:tcW w:w="4586" w:type="dxa"/>
            <w:shd w:val="clear" w:color="auto" w:fill="AEAAAA" w:themeFill="background2" w:themeFillShade="BF"/>
          </w:tcPr>
          <w:p w14:paraId="2A57ABEE" w14:textId="77777777" w:rsidR="008D1C25" w:rsidRDefault="008D1C25" w:rsidP="0092561A">
            <w:pPr>
              <w:pStyle w:val="Brdtekst"/>
              <w:ind w:right="394"/>
            </w:pPr>
          </w:p>
        </w:tc>
      </w:tr>
      <w:tr w:rsidR="008D1C25" w14:paraId="59E31362" w14:textId="77777777" w:rsidTr="00FC379D">
        <w:tc>
          <w:tcPr>
            <w:tcW w:w="4598" w:type="dxa"/>
          </w:tcPr>
          <w:p w14:paraId="3AD5049F" w14:textId="77777777" w:rsidR="008D1C25" w:rsidRDefault="008D1C25" w:rsidP="0092561A">
            <w:pPr>
              <w:pStyle w:val="Brdtekst"/>
              <w:ind w:right="394"/>
            </w:pPr>
            <w:r>
              <w:t>element 1</w:t>
            </w:r>
          </w:p>
        </w:tc>
        <w:tc>
          <w:tcPr>
            <w:tcW w:w="4586" w:type="dxa"/>
          </w:tcPr>
          <w:p w14:paraId="191F1E88" w14:textId="77777777" w:rsidR="008D1C25" w:rsidRDefault="008D1C25" w:rsidP="0092561A">
            <w:pPr>
              <w:pStyle w:val="Brdtekst"/>
              <w:ind w:right="394"/>
            </w:pPr>
          </w:p>
        </w:tc>
      </w:tr>
      <w:tr w:rsidR="008D1C25" w14:paraId="025D2453" w14:textId="77777777" w:rsidTr="00FC379D">
        <w:tc>
          <w:tcPr>
            <w:tcW w:w="4598" w:type="dxa"/>
          </w:tcPr>
          <w:p w14:paraId="776B777B" w14:textId="77777777" w:rsidR="008D1C25" w:rsidRDefault="008D1C25" w:rsidP="0092561A">
            <w:pPr>
              <w:pStyle w:val="Brdtekst"/>
              <w:ind w:right="394"/>
            </w:pPr>
            <w:r>
              <w:t>element 2</w:t>
            </w:r>
          </w:p>
        </w:tc>
        <w:tc>
          <w:tcPr>
            <w:tcW w:w="4586" w:type="dxa"/>
          </w:tcPr>
          <w:p w14:paraId="70D3A490" w14:textId="77777777" w:rsidR="008D1C25" w:rsidRDefault="008D1C25" w:rsidP="0092561A">
            <w:pPr>
              <w:pStyle w:val="Brdtekst"/>
              <w:ind w:right="394"/>
            </w:pPr>
          </w:p>
        </w:tc>
      </w:tr>
      <w:tr w:rsidR="008D1C25" w14:paraId="74071BB7" w14:textId="77777777" w:rsidTr="00FC379D">
        <w:tc>
          <w:tcPr>
            <w:tcW w:w="4598" w:type="dxa"/>
          </w:tcPr>
          <w:p w14:paraId="4A4728F1" w14:textId="77777777" w:rsidR="008D1C25" w:rsidRDefault="008D1C25" w:rsidP="0092561A">
            <w:pPr>
              <w:pStyle w:val="Brdtekst"/>
              <w:ind w:right="394"/>
            </w:pPr>
            <w:proofErr w:type="spellStart"/>
            <w:r>
              <w:t>Osv</w:t>
            </w:r>
            <w:proofErr w:type="spellEnd"/>
            <w:r>
              <w:t>.</w:t>
            </w:r>
          </w:p>
        </w:tc>
        <w:tc>
          <w:tcPr>
            <w:tcW w:w="4586" w:type="dxa"/>
          </w:tcPr>
          <w:p w14:paraId="26FA8683" w14:textId="77777777" w:rsidR="008D1C25" w:rsidRDefault="008D1C25" w:rsidP="0092561A">
            <w:pPr>
              <w:pStyle w:val="Brdtekst"/>
              <w:ind w:right="394"/>
            </w:pPr>
          </w:p>
        </w:tc>
      </w:tr>
      <w:tr w:rsidR="008D1C25" w14:paraId="24CE8584" w14:textId="77777777" w:rsidTr="00FC379D">
        <w:tc>
          <w:tcPr>
            <w:tcW w:w="4598" w:type="dxa"/>
          </w:tcPr>
          <w:p w14:paraId="4FBF2A4C" w14:textId="77777777" w:rsidR="008D1C25" w:rsidRDefault="008D1C25" w:rsidP="0092561A">
            <w:pPr>
              <w:pStyle w:val="Brdtekst"/>
              <w:ind w:right="394"/>
            </w:pPr>
          </w:p>
        </w:tc>
        <w:tc>
          <w:tcPr>
            <w:tcW w:w="4586" w:type="dxa"/>
          </w:tcPr>
          <w:p w14:paraId="73C69852" w14:textId="77777777" w:rsidR="008D1C25" w:rsidRDefault="008D1C25" w:rsidP="0092561A">
            <w:pPr>
              <w:pStyle w:val="Brdtekst"/>
              <w:ind w:right="394"/>
            </w:pPr>
          </w:p>
        </w:tc>
      </w:tr>
      <w:tr w:rsidR="008D1C25" w14:paraId="67ADC2DF" w14:textId="77777777" w:rsidTr="00FC379D">
        <w:tc>
          <w:tcPr>
            <w:tcW w:w="4598" w:type="dxa"/>
            <w:shd w:val="clear" w:color="auto" w:fill="AEAAAA" w:themeFill="background2" w:themeFillShade="BF"/>
          </w:tcPr>
          <w:p w14:paraId="21E4D905" w14:textId="77777777" w:rsidR="008D1C25" w:rsidRDefault="008D1C25" w:rsidP="0092561A">
            <w:pPr>
              <w:pStyle w:val="Brdtekst"/>
              <w:ind w:right="394"/>
            </w:pPr>
            <w:proofErr w:type="spellStart"/>
            <w:r>
              <w:t>Fase</w:t>
            </w:r>
            <w:proofErr w:type="spellEnd"/>
            <w:r>
              <w:t xml:space="preserve"> 2</w:t>
            </w:r>
          </w:p>
        </w:tc>
        <w:tc>
          <w:tcPr>
            <w:tcW w:w="4586" w:type="dxa"/>
            <w:shd w:val="clear" w:color="auto" w:fill="AEAAAA" w:themeFill="background2" w:themeFillShade="BF"/>
          </w:tcPr>
          <w:p w14:paraId="636653E7" w14:textId="77777777" w:rsidR="008D1C25" w:rsidRDefault="008D1C25" w:rsidP="0092561A">
            <w:pPr>
              <w:pStyle w:val="Brdtekst"/>
              <w:ind w:right="394"/>
            </w:pPr>
          </w:p>
        </w:tc>
      </w:tr>
      <w:tr w:rsidR="008D1C25" w14:paraId="282DE720" w14:textId="77777777" w:rsidTr="00FC379D">
        <w:tc>
          <w:tcPr>
            <w:tcW w:w="4598" w:type="dxa"/>
          </w:tcPr>
          <w:p w14:paraId="1019CBD1" w14:textId="77777777" w:rsidR="008D1C25" w:rsidRDefault="008D1C25" w:rsidP="0092561A">
            <w:pPr>
              <w:pStyle w:val="Brdtekst"/>
              <w:ind w:right="394"/>
            </w:pPr>
          </w:p>
        </w:tc>
        <w:tc>
          <w:tcPr>
            <w:tcW w:w="4586" w:type="dxa"/>
          </w:tcPr>
          <w:p w14:paraId="48ACCC7E" w14:textId="77777777" w:rsidR="008D1C25" w:rsidRDefault="008D1C25" w:rsidP="0092561A">
            <w:pPr>
              <w:pStyle w:val="Brdtekst"/>
              <w:ind w:right="394"/>
            </w:pPr>
          </w:p>
        </w:tc>
      </w:tr>
      <w:tr w:rsidR="008D1C25" w14:paraId="2CA0F3A4" w14:textId="77777777" w:rsidTr="00FC379D">
        <w:tc>
          <w:tcPr>
            <w:tcW w:w="4598" w:type="dxa"/>
          </w:tcPr>
          <w:p w14:paraId="040878F1" w14:textId="77777777" w:rsidR="008D1C25" w:rsidRDefault="008D1C25" w:rsidP="0092561A">
            <w:pPr>
              <w:pStyle w:val="Brdtekst"/>
              <w:ind w:right="394"/>
            </w:pPr>
          </w:p>
        </w:tc>
        <w:tc>
          <w:tcPr>
            <w:tcW w:w="4586" w:type="dxa"/>
          </w:tcPr>
          <w:p w14:paraId="54145F82" w14:textId="77777777" w:rsidR="008D1C25" w:rsidRDefault="008D1C25" w:rsidP="0092561A">
            <w:pPr>
              <w:pStyle w:val="Brdtekst"/>
              <w:ind w:right="394"/>
            </w:pPr>
          </w:p>
        </w:tc>
      </w:tr>
      <w:tr w:rsidR="008D1C25" w14:paraId="7DD5068C" w14:textId="77777777" w:rsidTr="00FC379D">
        <w:tc>
          <w:tcPr>
            <w:tcW w:w="4598" w:type="dxa"/>
          </w:tcPr>
          <w:p w14:paraId="35AFA642" w14:textId="77777777" w:rsidR="008D1C25" w:rsidRDefault="008D1C25" w:rsidP="0092561A">
            <w:pPr>
              <w:pStyle w:val="Brdtekst"/>
              <w:ind w:right="394"/>
            </w:pPr>
          </w:p>
        </w:tc>
        <w:tc>
          <w:tcPr>
            <w:tcW w:w="4586" w:type="dxa"/>
          </w:tcPr>
          <w:p w14:paraId="2E89F6FD" w14:textId="77777777" w:rsidR="008D1C25" w:rsidRDefault="008D1C25" w:rsidP="0092561A">
            <w:pPr>
              <w:pStyle w:val="Brdtekst"/>
              <w:ind w:right="394"/>
            </w:pPr>
          </w:p>
        </w:tc>
      </w:tr>
      <w:tr w:rsidR="008D1C25" w14:paraId="71C20AB0" w14:textId="77777777" w:rsidTr="00FC379D">
        <w:tc>
          <w:tcPr>
            <w:tcW w:w="4598" w:type="dxa"/>
          </w:tcPr>
          <w:p w14:paraId="7069235D" w14:textId="77777777" w:rsidR="008D1C25" w:rsidRDefault="008D1C25" w:rsidP="0092561A">
            <w:pPr>
              <w:pStyle w:val="Brdtekst"/>
              <w:ind w:right="394"/>
            </w:pPr>
          </w:p>
        </w:tc>
        <w:tc>
          <w:tcPr>
            <w:tcW w:w="4586" w:type="dxa"/>
          </w:tcPr>
          <w:p w14:paraId="0C7EA664" w14:textId="77777777" w:rsidR="008D1C25" w:rsidRDefault="008D1C25" w:rsidP="0092561A">
            <w:pPr>
              <w:pStyle w:val="Brdtekst"/>
              <w:ind w:right="394"/>
            </w:pPr>
          </w:p>
        </w:tc>
      </w:tr>
      <w:tr w:rsidR="008D1C25" w14:paraId="2D55C33E" w14:textId="77777777" w:rsidTr="00FC379D">
        <w:tc>
          <w:tcPr>
            <w:tcW w:w="4598" w:type="dxa"/>
            <w:shd w:val="clear" w:color="auto" w:fill="AEAAAA" w:themeFill="background2" w:themeFillShade="BF"/>
          </w:tcPr>
          <w:p w14:paraId="3C210344" w14:textId="77777777" w:rsidR="008D1C25" w:rsidRDefault="008D1C25" w:rsidP="0092561A">
            <w:pPr>
              <w:pStyle w:val="Brdtekst"/>
              <w:ind w:right="394"/>
            </w:pPr>
            <w:proofErr w:type="spellStart"/>
            <w:r>
              <w:t>Fase</w:t>
            </w:r>
            <w:proofErr w:type="spellEnd"/>
            <w:r>
              <w:t xml:space="preserve"> 3</w:t>
            </w:r>
          </w:p>
        </w:tc>
        <w:tc>
          <w:tcPr>
            <w:tcW w:w="4586" w:type="dxa"/>
            <w:shd w:val="clear" w:color="auto" w:fill="AEAAAA" w:themeFill="background2" w:themeFillShade="BF"/>
          </w:tcPr>
          <w:p w14:paraId="59870EF5" w14:textId="77777777" w:rsidR="008D1C25" w:rsidRDefault="008D1C25" w:rsidP="0092561A">
            <w:pPr>
              <w:pStyle w:val="Brdtekst"/>
              <w:ind w:right="394"/>
            </w:pPr>
          </w:p>
        </w:tc>
      </w:tr>
      <w:tr w:rsidR="008D1C25" w14:paraId="2934FAAB" w14:textId="77777777" w:rsidTr="00FC379D">
        <w:tc>
          <w:tcPr>
            <w:tcW w:w="4598" w:type="dxa"/>
            <w:shd w:val="clear" w:color="auto" w:fill="FFFFFF" w:themeFill="background1"/>
          </w:tcPr>
          <w:p w14:paraId="4E2FED20" w14:textId="77777777" w:rsidR="008D1C25" w:rsidRDefault="008D1C25" w:rsidP="0092561A">
            <w:pPr>
              <w:pStyle w:val="Brdtekst"/>
              <w:ind w:right="394"/>
            </w:pPr>
          </w:p>
        </w:tc>
        <w:tc>
          <w:tcPr>
            <w:tcW w:w="4586" w:type="dxa"/>
            <w:shd w:val="clear" w:color="auto" w:fill="FFFFFF" w:themeFill="background1"/>
          </w:tcPr>
          <w:p w14:paraId="1FA8C908" w14:textId="77777777" w:rsidR="008D1C25" w:rsidRDefault="008D1C25" w:rsidP="0092561A">
            <w:pPr>
              <w:pStyle w:val="Brdtekst"/>
              <w:ind w:right="394"/>
            </w:pPr>
          </w:p>
        </w:tc>
      </w:tr>
      <w:tr w:rsidR="008D1C25" w14:paraId="36B04DF4" w14:textId="77777777" w:rsidTr="00FC379D">
        <w:tc>
          <w:tcPr>
            <w:tcW w:w="4598" w:type="dxa"/>
            <w:shd w:val="clear" w:color="auto" w:fill="FFFFFF" w:themeFill="background1"/>
          </w:tcPr>
          <w:p w14:paraId="708145E3" w14:textId="77777777" w:rsidR="008D1C25" w:rsidRDefault="008D1C25" w:rsidP="0092561A">
            <w:pPr>
              <w:pStyle w:val="Brdtekst"/>
              <w:ind w:right="394"/>
            </w:pPr>
          </w:p>
        </w:tc>
        <w:tc>
          <w:tcPr>
            <w:tcW w:w="4586" w:type="dxa"/>
            <w:shd w:val="clear" w:color="auto" w:fill="FFFFFF" w:themeFill="background1"/>
          </w:tcPr>
          <w:p w14:paraId="2A631884" w14:textId="77777777" w:rsidR="008D1C25" w:rsidRDefault="008D1C25" w:rsidP="0092561A">
            <w:pPr>
              <w:pStyle w:val="Brdtekst"/>
              <w:ind w:right="394"/>
            </w:pPr>
          </w:p>
        </w:tc>
      </w:tr>
      <w:tr w:rsidR="008D1C25" w14:paraId="2AFD1488" w14:textId="77777777" w:rsidTr="00FC379D">
        <w:tc>
          <w:tcPr>
            <w:tcW w:w="4598" w:type="dxa"/>
          </w:tcPr>
          <w:p w14:paraId="24AB66DA" w14:textId="77777777" w:rsidR="008D1C25" w:rsidRDefault="008D1C25" w:rsidP="0092561A">
            <w:pPr>
              <w:pStyle w:val="Brdtekst"/>
              <w:ind w:right="394"/>
            </w:pPr>
          </w:p>
        </w:tc>
        <w:tc>
          <w:tcPr>
            <w:tcW w:w="4586" w:type="dxa"/>
          </w:tcPr>
          <w:p w14:paraId="5E959189" w14:textId="77777777" w:rsidR="008D1C25" w:rsidRDefault="008D1C25" w:rsidP="0092561A">
            <w:pPr>
              <w:pStyle w:val="Brdtekst"/>
              <w:ind w:right="394"/>
            </w:pPr>
          </w:p>
        </w:tc>
      </w:tr>
      <w:tr w:rsidR="008D1C25" w14:paraId="3FA924AA" w14:textId="77777777" w:rsidTr="00FC379D">
        <w:tc>
          <w:tcPr>
            <w:tcW w:w="4598" w:type="dxa"/>
            <w:shd w:val="clear" w:color="auto" w:fill="FFFFFF" w:themeFill="background1"/>
          </w:tcPr>
          <w:p w14:paraId="4A095E20" w14:textId="77777777" w:rsidR="008D1C25" w:rsidRDefault="008D1C25" w:rsidP="0092561A">
            <w:pPr>
              <w:pStyle w:val="Brdtekst"/>
              <w:ind w:right="394"/>
            </w:pPr>
          </w:p>
        </w:tc>
        <w:tc>
          <w:tcPr>
            <w:tcW w:w="4586" w:type="dxa"/>
            <w:shd w:val="clear" w:color="auto" w:fill="FFFFFF" w:themeFill="background1"/>
          </w:tcPr>
          <w:p w14:paraId="646CDEB8" w14:textId="77777777" w:rsidR="008D1C25" w:rsidRDefault="008D1C25" w:rsidP="0092561A">
            <w:pPr>
              <w:pStyle w:val="Brdtekst"/>
              <w:ind w:right="394"/>
            </w:pPr>
          </w:p>
        </w:tc>
      </w:tr>
      <w:tr w:rsidR="008D1C25" w14:paraId="5CDB81AE" w14:textId="77777777" w:rsidTr="00FC379D">
        <w:tc>
          <w:tcPr>
            <w:tcW w:w="4598" w:type="dxa"/>
            <w:shd w:val="clear" w:color="auto" w:fill="AEAAAA" w:themeFill="background2" w:themeFillShade="BF"/>
          </w:tcPr>
          <w:p w14:paraId="56F07635" w14:textId="613D42F1" w:rsidR="008D1C25" w:rsidRPr="006B6FE9" w:rsidRDefault="008D1C25" w:rsidP="0092561A">
            <w:pPr>
              <w:pStyle w:val="Brdtekst"/>
              <w:ind w:right="394"/>
              <w:rPr>
                <w:b/>
                <w:bCs/>
                <w:lang w:val="nb-NO"/>
              </w:rPr>
            </w:pPr>
            <w:r w:rsidRPr="006B6FE9">
              <w:rPr>
                <w:b/>
                <w:bCs/>
                <w:lang w:val="nb-NO"/>
              </w:rPr>
              <w:t>Totalpris</w:t>
            </w:r>
            <w:r w:rsidR="00501D0F" w:rsidRPr="006B6FE9">
              <w:rPr>
                <w:b/>
                <w:bCs/>
                <w:lang w:val="nb-NO"/>
              </w:rPr>
              <w:t xml:space="preserve"> på</w:t>
            </w:r>
            <w:r w:rsidRPr="006B6FE9">
              <w:rPr>
                <w:b/>
                <w:bCs/>
                <w:lang w:val="nb-NO"/>
              </w:rPr>
              <w:t xml:space="preserve"> utvikling av løsning:</w:t>
            </w:r>
          </w:p>
        </w:tc>
        <w:tc>
          <w:tcPr>
            <w:tcW w:w="4586" w:type="dxa"/>
            <w:shd w:val="clear" w:color="auto" w:fill="AEAAAA" w:themeFill="background2" w:themeFillShade="BF"/>
          </w:tcPr>
          <w:p w14:paraId="61F3B109" w14:textId="77777777" w:rsidR="008D1C25" w:rsidRPr="006B6FE9" w:rsidRDefault="008D1C25" w:rsidP="0092561A">
            <w:pPr>
              <w:pStyle w:val="Brdtekst"/>
              <w:ind w:right="394"/>
              <w:rPr>
                <w:lang w:val="nb-NO"/>
              </w:rPr>
            </w:pPr>
          </w:p>
        </w:tc>
      </w:tr>
    </w:tbl>
    <w:p w14:paraId="6C0AE120" w14:textId="77777777" w:rsidR="008D1C25" w:rsidRPr="0071137B" w:rsidRDefault="008D1C25" w:rsidP="008D1C25">
      <w:pPr>
        <w:pStyle w:val="Brdtekst"/>
        <w:ind w:left="116"/>
        <w:rPr>
          <w:lang w:val="nb-NO"/>
        </w:rPr>
      </w:pPr>
    </w:p>
    <w:p w14:paraId="1C6C6623" w14:textId="77777777" w:rsidR="0014160C" w:rsidRPr="0071137B" w:rsidRDefault="0014160C" w:rsidP="0014160C">
      <w:pPr>
        <w:pStyle w:val="Brdtekst"/>
        <w:rPr>
          <w:lang w:val="nb-NO"/>
        </w:rPr>
      </w:pPr>
      <w:r w:rsidRPr="0071137B">
        <w:rPr>
          <w:lang w:val="nb-NO"/>
        </w:rPr>
        <w:t>Reisetid og utlegg, herunder reise- og diettkostnader, dekkes ikke.</w:t>
      </w:r>
    </w:p>
    <w:p w14:paraId="059720A3" w14:textId="77777777" w:rsidR="0014160C" w:rsidRPr="0071137B" w:rsidRDefault="0014160C" w:rsidP="0014160C">
      <w:pPr>
        <w:pStyle w:val="Brdtekst"/>
        <w:rPr>
          <w:lang w:val="nb-NO"/>
        </w:rPr>
      </w:pPr>
    </w:p>
    <w:p w14:paraId="5E451CBD" w14:textId="17B39635" w:rsidR="0014160C" w:rsidRPr="0071137B" w:rsidRDefault="0014160C" w:rsidP="008D1C25">
      <w:pPr>
        <w:pStyle w:val="Brdtekst"/>
        <w:rPr>
          <w:lang w:val="nb-NO"/>
        </w:rPr>
      </w:pPr>
      <w:r w:rsidRPr="009A3903">
        <w:rPr>
          <w:lang w:val="nb-NO"/>
        </w:rPr>
        <w:t xml:space="preserve">Alle oppgitte priser skal være eksklusive merverdiavgift og i norske kroner, men inklusive alle </w:t>
      </w:r>
      <w:r w:rsidRPr="009A3903">
        <w:rPr>
          <w:lang w:val="nb-NO"/>
        </w:rPr>
        <w:lastRenderedPageBreak/>
        <w:t>andre kostnader.</w:t>
      </w:r>
      <w:r>
        <w:rPr>
          <w:lang w:val="nb-NO"/>
        </w:rPr>
        <w:t xml:space="preserve"> </w:t>
      </w:r>
    </w:p>
    <w:p w14:paraId="0DAAE00E" w14:textId="77777777" w:rsidR="00FF6DF0" w:rsidRDefault="00FF6DF0" w:rsidP="009C0475">
      <w:pPr>
        <w:pStyle w:val="Brdtekst"/>
        <w:ind w:right="394"/>
        <w:rPr>
          <w:u w:val="single"/>
          <w:lang w:val="nb-NO"/>
        </w:rPr>
      </w:pPr>
    </w:p>
    <w:p w14:paraId="4EE3308E" w14:textId="563A17AB" w:rsidR="008D1C25" w:rsidRPr="00933A5E" w:rsidRDefault="008D1C25" w:rsidP="009C0475">
      <w:pPr>
        <w:pStyle w:val="Brdtekst"/>
        <w:ind w:right="394"/>
        <w:rPr>
          <w:u w:val="single"/>
          <w:lang w:val="nb-NO"/>
        </w:rPr>
      </w:pPr>
      <w:r w:rsidRPr="00933A5E">
        <w:rPr>
          <w:u w:val="single"/>
          <w:lang w:val="nb-NO"/>
        </w:rPr>
        <w:t>Pris på opsjon for kjøp av løsning</w:t>
      </w:r>
    </w:p>
    <w:p w14:paraId="7CCA941E" w14:textId="77777777" w:rsidR="008D1C25" w:rsidRDefault="008D1C25" w:rsidP="009C0475">
      <w:pPr>
        <w:pStyle w:val="Brdtekst"/>
        <w:ind w:right="394"/>
        <w:rPr>
          <w:lang w:val="nb-NO"/>
        </w:rPr>
      </w:pPr>
      <w:r>
        <w:rPr>
          <w:lang w:val="nb-NO"/>
        </w:rPr>
        <w:t xml:space="preserve">Oppdragsgiver har opsjon på kjøp av utviklet løsning, jf. avtalens punkt 2.5. </w:t>
      </w:r>
      <w:r w:rsidRPr="0071137B">
        <w:rPr>
          <w:lang w:val="nb-NO"/>
        </w:rPr>
        <w:t xml:space="preserve">Partneren skal særskilt prise opsjon for kjøp av løsningen. Denne prisen skal ikke være inkludert i </w:t>
      </w:r>
      <w:r>
        <w:rPr>
          <w:lang w:val="nb-NO"/>
        </w:rPr>
        <w:t>pris på utvikling av løsningen,</w:t>
      </w:r>
      <w:r w:rsidRPr="0071137B">
        <w:rPr>
          <w:lang w:val="nb-NO"/>
        </w:rPr>
        <w:t xml:space="preserve"> ettersom Oppdragsgiver har en ensidig rett til å kjøpe løsningen etter endt Partnerskap.</w:t>
      </w:r>
      <w:r>
        <w:rPr>
          <w:lang w:val="nb-NO"/>
        </w:rPr>
        <w:t xml:space="preserve"> </w:t>
      </w:r>
    </w:p>
    <w:p w14:paraId="02A14F9E" w14:textId="77777777" w:rsidR="008D1C25" w:rsidRDefault="008D1C25" w:rsidP="00EF4475">
      <w:pPr>
        <w:pStyle w:val="Brdtekst"/>
        <w:ind w:right="394"/>
        <w:rPr>
          <w:lang w:val="nb-NO"/>
        </w:rPr>
      </w:pPr>
    </w:p>
    <w:p w14:paraId="017818AC" w14:textId="729F85D6" w:rsidR="008D1C25" w:rsidRDefault="008D1C25" w:rsidP="009C0475">
      <w:pPr>
        <w:pStyle w:val="Brdtekst"/>
        <w:ind w:right="394"/>
        <w:rPr>
          <w:lang w:val="nb-NO"/>
        </w:rPr>
      </w:pPr>
      <w:r>
        <w:rPr>
          <w:lang w:val="nb-NO"/>
        </w:rPr>
        <w:t xml:space="preserve">Pris på kjøp av løsningen vil </w:t>
      </w:r>
      <w:r w:rsidRPr="00A614CB">
        <w:rPr>
          <w:u w:val="single"/>
          <w:lang w:val="nb-NO"/>
        </w:rPr>
        <w:t>ikke</w:t>
      </w:r>
      <w:r>
        <w:rPr>
          <w:lang w:val="nb-NO"/>
        </w:rPr>
        <w:t xml:space="preserve"> være en del av tildelingskriteriet pris. </w:t>
      </w:r>
    </w:p>
    <w:p w14:paraId="6CDE6989" w14:textId="2B83A448" w:rsidR="00082920" w:rsidRDefault="00082920" w:rsidP="009C0475">
      <w:pPr>
        <w:pStyle w:val="Brdtekst"/>
        <w:ind w:right="394"/>
        <w:rPr>
          <w:lang w:val="nb-NO"/>
        </w:rPr>
      </w:pPr>
    </w:p>
    <w:p w14:paraId="74422D34" w14:textId="6A67775E" w:rsidR="00082920" w:rsidRDefault="00082920" w:rsidP="009C0475">
      <w:pPr>
        <w:pStyle w:val="Brdtekst"/>
        <w:ind w:right="394"/>
        <w:rPr>
          <w:lang w:val="nb-NO"/>
        </w:rPr>
      </w:pPr>
      <w:r>
        <w:rPr>
          <w:lang w:val="nb-NO"/>
        </w:rPr>
        <w:t>Maksimum</w:t>
      </w:r>
      <w:r w:rsidR="004C7E08">
        <w:rPr>
          <w:lang w:val="nb-NO"/>
        </w:rPr>
        <w:t>s</w:t>
      </w:r>
      <w:r>
        <w:rPr>
          <w:lang w:val="nb-NO"/>
        </w:rPr>
        <w:t>kostnaden for kj</w:t>
      </w:r>
      <w:r w:rsidR="00B76F4D">
        <w:rPr>
          <w:lang w:val="nb-NO"/>
        </w:rPr>
        <w:t xml:space="preserve">øp av løsningen </w:t>
      </w:r>
      <w:r w:rsidR="00E626F1">
        <w:rPr>
          <w:lang w:val="nb-NO"/>
        </w:rPr>
        <w:t xml:space="preserve">er </w:t>
      </w:r>
      <w:r w:rsidR="00DE46C9">
        <w:rPr>
          <w:lang w:val="nb-NO"/>
        </w:rPr>
        <w:t xml:space="preserve">MNOK </w:t>
      </w:r>
      <w:r w:rsidR="003762F7">
        <w:rPr>
          <w:lang w:val="nb-NO"/>
        </w:rPr>
        <w:t>80 ekskl. mva</w:t>
      </w:r>
      <w:r w:rsidR="00DE46C9">
        <w:rPr>
          <w:lang w:val="nb-NO"/>
        </w:rPr>
        <w:t xml:space="preserve">. </w:t>
      </w:r>
    </w:p>
    <w:p w14:paraId="2DE99F0C" w14:textId="768763BA" w:rsidR="00E96B10" w:rsidRDefault="00E96B10" w:rsidP="009C0475">
      <w:pPr>
        <w:pStyle w:val="Brdtekst"/>
        <w:ind w:right="394"/>
        <w:rPr>
          <w:lang w:val="nb-NO"/>
        </w:rPr>
      </w:pPr>
    </w:p>
    <w:p w14:paraId="4309C4A4" w14:textId="4D940DD8" w:rsidR="00E96B10" w:rsidRDefault="00D80187" w:rsidP="009C0475">
      <w:pPr>
        <w:pStyle w:val="Brdtekst"/>
        <w:ind w:right="394"/>
        <w:rPr>
          <w:lang w:val="nb-NO"/>
        </w:rPr>
      </w:pPr>
      <w:r>
        <w:rPr>
          <w:lang w:val="nb-NO"/>
        </w:rPr>
        <w:t>Imidlertid skal Oppdragsgiver</w:t>
      </w:r>
      <w:r w:rsidR="004F265D">
        <w:rPr>
          <w:lang w:val="nb-NO"/>
        </w:rPr>
        <w:t>,</w:t>
      </w:r>
      <w:r w:rsidR="00934767">
        <w:rPr>
          <w:lang w:val="nb-NO"/>
        </w:rPr>
        <w:t xml:space="preserve"> innenfor rammen av maksimumskostnaden</w:t>
      </w:r>
      <w:r w:rsidR="004F265D">
        <w:rPr>
          <w:lang w:val="nb-NO"/>
        </w:rPr>
        <w:t xml:space="preserve"> og </w:t>
      </w:r>
      <w:r w:rsidR="00934767">
        <w:rPr>
          <w:lang w:val="nb-NO"/>
        </w:rPr>
        <w:t>f</w:t>
      </w:r>
      <w:r w:rsidRPr="00804E13">
        <w:rPr>
          <w:lang w:val="nb-NO"/>
        </w:rPr>
        <w:t>ør eventuell utløsning av opsjon</w:t>
      </w:r>
      <w:r w:rsidR="00DD1D70">
        <w:rPr>
          <w:lang w:val="nb-NO"/>
        </w:rPr>
        <w:t xml:space="preserve">, </w:t>
      </w:r>
      <w:r w:rsidRPr="00804E13">
        <w:rPr>
          <w:lang w:val="nb-NO"/>
        </w:rPr>
        <w:t>i samråd med Partneren</w:t>
      </w:r>
      <w:r w:rsidR="00DD1D70">
        <w:rPr>
          <w:lang w:val="nb-NO"/>
        </w:rPr>
        <w:t xml:space="preserve"> </w:t>
      </w:r>
      <w:r w:rsidRPr="00804E13">
        <w:rPr>
          <w:lang w:val="nb-NO"/>
        </w:rPr>
        <w:t xml:space="preserve">ha mulighet til å fastsette endelig volum, prismodell, samt justere </w:t>
      </w:r>
      <w:r w:rsidRPr="00E626F1">
        <w:rPr>
          <w:lang w:val="nb-NO"/>
        </w:rPr>
        <w:t>endelig pris</w:t>
      </w:r>
      <w:r w:rsidRPr="00804E13">
        <w:rPr>
          <w:lang w:val="nb-NO"/>
        </w:rPr>
        <w:t xml:space="preserve"> på løsningen.</w:t>
      </w:r>
    </w:p>
    <w:p w14:paraId="0DCD4E0C" w14:textId="77777777" w:rsidR="008D1C25" w:rsidRDefault="008D1C25" w:rsidP="00E626F1">
      <w:pPr>
        <w:pStyle w:val="Brdtekst"/>
        <w:ind w:right="394"/>
        <w:rPr>
          <w:lang w:val="nb-NO"/>
        </w:rPr>
      </w:pPr>
    </w:p>
    <w:p w14:paraId="30D7F23A" w14:textId="7BB0591B" w:rsidR="00321C34" w:rsidRDefault="008D1C25" w:rsidP="004F5D1B">
      <w:pPr>
        <w:pStyle w:val="Brdtekst"/>
        <w:ind w:right="394"/>
        <w:rPr>
          <w:u w:val="single"/>
          <w:lang w:val="nb-NO"/>
        </w:rPr>
      </w:pPr>
      <w:r w:rsidRPr="00847791">
        <w:rPr>
          <w:u w:val="single"/>
          <w:lang w:val="nb-NO"/>
        </w:rPr>
        <w:t>Partneren</w:t>
      </w:r>
      <w:r w:rsidR="00E56076">
        <w:rPr>
          <w:u w:val="single"/>
          <w:lang w:val="nb-NO"/>
        </w:rPr>
        <w:t>s</w:t>
      </w:r>
      <w:r w:rsidR="00A64F77">
        <w:rPr>
          <w:u w:val="single"/>
          <w:lang w:val="nb-NO"/>
        </w:rPr>
        <w:t xml:space="preserve"> estimat </w:t>
      </w:r>
      <w:r w:rsidR="00D02E4F">
        <w:rPr>
          <w:u w:val="single"/>
          <w:lang w:val="nb-NO"/>
        </w:rPr>
        <w:t>for pris av løsning</w:t>
      </w:r>
    </w:p>
    <w:p w14:paraId="1890F841" w14:textId="4C37AC8B" w:rsidR="00D02E4F" w:rsidRPr="00D02E4F" w:rsidRDefault="006D59B2" w:rsidP="004F5D1B">
      <w:pPr>
        <w:pStyle w:val="Brdtekst"/>
        <w:ind w:right="394"/>
        <w:rPr>
          <w:lang w:val="nb-NO"/>
        </w:rPr>
      </w:pPr>
      <w:r>
        <w:rPr>
          <w:lang w:val="nb-NO"/>
        </w:rPr>
        <w:t xml:space="preserve">Partneren </w:t>
      </w:r>
      <w:r w:rsidR="0086395E">
        <w:rPr>
          <w:lang w:val="nb-NO"/>
        </w:rPr>
        <w:t xml:space="preserve">skal </w:t>
      </w:r>
      <w:r>
        <w:rPr>
          <w:lang w:val="nb-NO"/>
        </w:rPr>
        <w:t xml:space="preserve">estimere en pris </w:t>
      </w:r>
      <w:r w:rsidR="00124419">
        <w:rPr>
          <w:lang w:val="nb-NO"/>
        </w:rPr>
        <w:t>for kjøp av</w:t>
      </w:r>
      <w:r>
        <w:rPr>
          <w:lang w:val="nb-NO"/>
        </w:rPr>
        <w:t xml:space="preserve"> </w:t>
      </w:r>
      <w:r w:rsidR="00545905">
        <w:rPr>
          <w:lang w:val="nb-NO"/>
        </w:rPr>
        <w:t>løsning</w:t>
      </w:r>
      <w:r w:rsidR="00124419">
        <w:rPr>
          <w:lang w:val="nb-NO"/>
        </w:rPr>
        <w:t>,</w:t>
      </w:r>
      <w:r w:rsidR="009C2DA8">
        <w:rPr>
          <w:lang w:val="nb-NO"/>
        </w:rPr>
        <w:t xml:space="preserve"> og</w:t>
      </w:r>
      <w:r w:rsidR="00795EA0">
        <w:rPr>
          <w:lang w:val="nb-NO"/>
        </w:rPr>
        <w:t xml:space="preserve"> angi</w:t>
      </w:r>
      <w:r w:rsidR="009C2DA8">
        <w:rPr>
          <w:lang w:val="nb-NO"/>
        </w:rPr>
        <w:t xml:space="preserve"> hvordan denne er fastsatt. Dette kan f.eks. være pris p</w:t>
      </w:r>
      <w:r w:rsidR="00795EA0">
        <w:rPr>
          <w:lang w:val="nb-NO"/>
        </w:rPr>
        <w:t xml:space="preserve">er bruker, </w:t>
      </w:r>
      <w:r w:rsidR="00124419">
        <w:rPr>
          <w:lang w:val="nb-NO"/>
        </w:rPr>
        <w:t xml:space="preserve">pris per lisens, </w:t>
      </w:r>
      <w:r w:rsidR="00795EA0">
        <w:rPr>
          <w:lang w:val="nb-NO"/>
        </w:rPr>
        <w:t xml:space="preserve">totalpris osv. </w:t>
      </w:r>
    </w:p>
    <w:p w14:paraId="0A21E0C3" w14:textId="77777777" w:rsidR="008D1C25" w:rsidRDefault="008D1C25" w:rsidP="008D1C25">
      <w:pPr>
        <w:pStyle w:val="Brdtekst"/>
        <w:ind w:left="116" w:right="394"/>
        <w:rPr>
          <w:lang w:val="nb-NO"/>
        </w:rPr>
      </w:pPr>
    </w:p>
    <w:p w14:paraId="50B8524F" w14:textId="4CE4D868" w:rsidR="008D1C25" w:rsidRDefault="008D1C25" w:rsidP="004F5D1B">
      <w:pPr>
        <w:pStyle w:val="Brdtekst"/>
        <w:ind w:right="394"/>
        <w:rPr>
          <w:lang w:val="nb-NO"/>
        </w:rPr>
      </w:pPr>
      <w:r w:rsidRPr="00C425B7">
        <w:rPr>
          <w:lang w:val="nb-NO"/>
        </w:rPr>
        <w:t xml:space="preserve">Dersom Oppdragsgiver velger å utløse opsjon for kjøp av løsningen, tas det sikte på å inngå en kontrakt på </w:t>
      </w:r>
      <w:r w:rsidR="009E3686" w:rsidRPr="00C425B7">
        <w:rPr>
          <w:lang w:val="nb-NO"/>
        </w:rPr>
        <w:t>1</w:t>
      </w:r>
      <w:r w:rsidRPr="00C425B7">
        <w:rPr>
          <w:lang w:val="nb-NO"/>
        </w:rPr>
        <w:t xml:space="preserve"> år, med opsjon på forlengelse av kontrakten med </w:t>
      </w:r>
      <w:r w:rsidR="009E3686" w:rsidRPr="00C425B7">
        <w:rPr>
          <w:lang w:val="nb-NO"/>
        </w:rPr>
        <w:t>1</w:t>
      </w:r>
      <w:r w:rsidR="00EA4BA2" w:rsidRPr="00C425B7">
        <w:rPr>
          <w:lang w:val="nb-NO"/>
        </w:rPr>
        <w:t xml:space="preserve"> </w:t>
      </w:r>
      <w:r w:rsidRPr="00C425B7">
        <w:rPr>
          <w:lang w:val="nb-NO"/>
        </w:rPr>
        <w:t xml:space="preserve">+ </w:t>
      </w:r>
      <w:r w:rsidR="009E3686" w:rsidRPr="00C425B7">
        <w:rPr>
          <w:lang w:val="nb-NO"/>
        </w:rPr>
        <w:t>1</w:t>
      </w:r>
      <w:r w:rsidRPr="00C425B7">
        <w:rPr>
          <w:lang w:val="nb-NO"/>
        </w:rPr>
        <w:t xml:space="preserve"> år, det vil si en maksimal samlet kontraktsperiode på </w:t>
      </w:r>
      <w:r w:rsidR="0079326A" w:rsidRPr="00C425B7">
        <w:rPr>
          <w:lang w:val="nb-NO"/>
        </w:rPr>
        <w:t>3</w:t>
      </w:r>
      <w:r w:rsidRPr="00C425B7">
        <w:rPr>
          <w:lang w:val="nb-NO"/>
        </w:rPr>
        <w:t xml:space="preserve"> år.</w:t>
      </w:r>
      <w:r>
        <w:rPr>
          <w:lang w:val="nb-NO"/>
        </w:rPr>
        <w:t xml:space="preserve"> </w:t>
      </w:r>
    </w:p>
    <w:p w14:paraId="4A3A86C0" w14:textId="77777777" w:rsidR="008D1C25" w:rsidRDefault="008D1C25" w:rsidP="008D1C25">
      <w:pPr>
        <w:pStyle w:val="Brdtekst"/>
        <w:ind w:left="116" w:right="394"/>
        <w:rPr>
          <w:lang w:val="nb-NO"/>
        </w:rPr>
      </w:pPr>
    </w:p>
    <w:p w14:paraId="010077AB" w14:textId="38E209A3" w:rsidR="008D1C25" w:rsidRPr="0071137B" w:rsidRDefault="008D1C25" w:rsidP="008D1C25">
      <w:pPr>
        <w:pStyle w:val="Overskrift2"/>
      </w:pPr>
      <w:r w:rsidRPr="0071137B">
        <w:t>Avtalens punkt 8.2 Fakturering</w:t>
      </w:r>
    </w:p>
    <w:p w14:paraId="09FB9B57" w14:textId="77777777" w:rsidR="008D1C25" w:rsidRDefault="008D1C25" w:rsidP="004F5D1B">
      <w:pPr>
        <w:pStyle w:val="Brdtekst"/>
        <w:spacing w:before="59"/>
        <w:rPr>
          <w:lang w:val="nb-NO"/>
        </w:rPr>
      </w:pPr>
      <w:r w:rsidRPr="0071137B">
        <w:rPr>
          <w:lang w:val="nb-NO"/>
        </w:rPr>
        <w:t>Betalingsfristen skal være 30 dager regnet fra dato for mottak av korrekt faktura.</w:t>
      </w:r>
    </w:p>
    <w:p w14:paraId="3B54DB38" w14:textId="77777777" w:rsidR="008B1DCE" w:rsidRDefault="008B1DCE" w:rsidP="004F5D1B">
      <w:pPr>
        <w:pStyle w:val="Brdtekst"/>
        <w:spacing w:before="59"/>
        <w:rPr>
          <w:lang w:val="nb-NO"/>
        </w:rPr>
      </w:pPr>
    </w:p>
    <w:p w14:paraId="36269A16" w14:textId="53854A40" w:rsidR="008B1DCE" w:rsidRPr="008B1DCE" w:rsidRDefault="008B1DCE" w:rsidP="008B1DCE">
      <w:pPr>
        <w:pStyle w:val="Brdtekst"/>
        <w:spacing w:before="59"/>
        <w:rPr>
          <w:lang w:val="nb-NO"/>
        </w:rPr>
      </w:pPr>
      <w:r>
        <w:rPr>
          <w:lang w:val="nb-NO"/>
        </w:rPr>
        <w:t xml:space="preserve">Det faktureres til </w:t>
      </w:r>
      <w:r w:rsidRPr="008B1DCE">
        <w:rPr>
          <w:lang w:val="nb-NO"/>
        </w:rPr>
        <w:t xml:space="preserve">E-faktura adresse: 889640782. </w:t>
      </w:r>
    </w:p>
    <w:p w14:paraId="1482FF46" w14:textId="77777777" w:rsidR="008D1C25" w:rsidRPr="0071137B" w:rsidRDefault="008D1C25" w:rsidP="008D1C25">
      <w:pPr>
        <w:pStyle w:val="Brdtekst"/>
        <w:spacing w:before="7"/>
        <w:rPr>
          <w:sz w:val="23"/>
          <w:lang w:val="nb-NO"/>
        </w:rPr>
      </w:pPr>
    </w:p>
    <w:p w14:paraId="0087D4EC" w14:textId="77777777" w:rsidR="008D1C25" w:rsidRPr="0071137B" w:rsidRDefault="008D1C25" w:rsidP="004F5D1B">
      <w:pPr>
        <w:pStyle w:val="Brdtekst"/>
        <w:ind w:right="161"/>
        <w:rPr>
          <w:lang w:val="nb-NO"/>
        </w:rPr>
      </w:pPr>
      <w:r w:rsidRPr="0071137B">
        <w:rPr>
          <w:lang w:val="nb-NO"/>
        </w:rPr>
        <w:t>Mangelfull faktura vil uten forvarsel bli returnert til Partneren for retting. Partneren skal sende kreditnota på faktura som er sendt i retur, og ny korrekt faktura sendes med ny betalingsfrist på 30 dager.</w:t>
      </w:r>
    </w:p>
    <w:p w14:paraId="76000B34" w14:textId="77777777" w:rsidR="008D1C25" w:rsidRPr="0071137B" w:rsidRDefault="008D1C25" w:rsidP="008D1C25">
      <w:pPr>
        <w:pStyle w:val="Brdtekst"/>
        <w:spacing w:before="7"/>
        <w:rPr>
          <w:sz w:val="23"/>
          <w:lang w:val="nb-NO"/>
        </w:rPr>
      </w:pPr>
    </w:p>
    <w:p w14:paraId="7ABACB8D" w14:textId="77777777" w:rsidR="008D1C25" w:rsidRDefault="008D1C25" w:rsidP="004F5D1B">
      <w:pPr>
        <w:pStyle w:val="Brdtekst"/>
        <w:rPr>
          <w:lang w:val="nb-NO"/>
        </w:rPr>
      </w:pPr>
      <w:r w:rsidRPr="0071137B">
        <w:rPr>
          <w:lang w:val="nb-NO"/>
        </w:rPr>
        <w:t>Betaling innebærer ingen godkjennelse av Leveransen.</w:t>
      </w:r>
    </w:p>
    <w:p w14:paraId="6B1FE55E" w14:textId="77777777" w:rsidR="008D1C25" w:rsidRDefault="008D1C25" w:rsidP="008D1C25">
      <w:pPr>
        <w:pStyle w:val="Brdtekst"/>
        <w:ind w:left="116"/>
        <w:rPr>
          <w:lang w:val="nb-NO"/>
        </w:rPr>
      </w:pPr>
    </w:p>
    <w:p w14:paraId="41AF3ECF" w14:textId="77777777" w:rsidR="008D1C25" w:rsidRPr="0071137B" w:rsidRDefault="008D1C25" w:rsidP="004F5D1B">
      <w:pPr>
        <w:pStyle w:val="Brdtekst"/>
        <w:rPr>
          <w:lang w:val="nb-NO"/>
        </w:rPr>
      </w:pPr>
      <w:r w:rsidRPr="0071137B">
        <w:rPr>
          <w:lang w:val="nb-NO"/>
        </w:rPr>
        <w:t xml:space="preserve">Ved forsinket betaling betales forsinkelsesrente i henhold til gjeldende rentesats etter "Lov om renter ved forsinket betaling </w:t>
      </w:r>
      <w:proofErr w:type="spellStart"/>
      <w:r w:rsidRPr="0071137B">
        <w:rPr>
          <w:lang w:val="nb-NO"/>
        </w:rPr>
        <w:t>m.v</w:t>
      </w:r>
      <w:proofErr w:type="spellEnd"/>
      <w:r w:rsidRPr="0071137B">
        <w:rPr>
          <w:lang w:val="nb-NO"/>
        </w:rPr>
        <w:t>." av 17.12.1976 nr. 100. Purregebyr, behandlingsgebyr eller andre kostnader i forbindelse med forsinket betaling, er dekket av forsinkelsesrenten.</w:t>
      </w:r>
    </w:p>
    <w:p w14:paraId="1B2774CE" w14:textId="77777777" w:rsidR="008D1C25" w:rsidRPr="0071137B" w:rsidRDefault="008D1C25" w:rsidP="008D1C25">
      <w:pPr>
        <w:pStyle w:val="Brdtekst"/>
        <w:spacing w:before="8"/>
        <w:rPr>
          <w:sz w:val="13"/>
          <w:lang w:val="nb-NO"/>
        </w:rPr>
      </w:pPr>
    </w:p>
    <w:p w14:paraId="53B8D22F" w14:textId="77777777" w:rsidR="008D1C25" w:rsidRPr="0071137B" w:rsidRDefault="008D1C25" w:rsidP="004F5D1B">
      <w:pPr>
        <w:pStyle w:val="Brdtekst"/>
        <w:spacing w:before="93"/>
        <w:rPr>
          <w:lang w:val="nb-NO"/>
        </w:rPr>
      </w:pPr>
      <w:r w:rsidRPr="0071137B">
        <w:rPr>
          <w:lang w:val="nb-NO"/>
        </w:rPr>
        <w:t>Partneren vil motta vederlag underveis i Partnerskapet basert på følgende plan:</w:t>
      </w:r>
    </w:p>
    <w:p w14:paraId="74643C9F" w14:textId="77777777" w:rsidR="008D1C25" w:rsidRPr="0071137B" w:rsidRDefault="008D1C25" w:rsidP="008D1C25">
      <w:pPr>
        <w:pStyle w:val="Brdtekst"/>
        <w:spacing w:before="11"/>
        <w:rPr>
          <w:sz w:val="21"/>
          <w:lang w:val="nb-NO"/>
        </w:rPr>
      </w:pPr>
    </w:p>
    <w:p w14:paraId="4476A103" w14:textId="43EF6F94" w:rsidR="008D1C25" w:rsidRPr="0071137B" w:rsidRDefault="008D1C25" w:rsidP="004F5D1B">
      <w:pPr>
        <w:pStyle w:val="Brdtekst"/>
        <w:ind w:right="210"/>
        <w:rPr>
          <w:lang w:val="nb-NO"/>
        </w:rPr>
      </w:pPr>
      <w:r w:rsidRPr="0071137B">
        <w:rPr>
          <w:lang w:val="nb-NO"/>
        </w:rPr>
        <w:t xml:space="preserve">Eksempel på betalingsplan med fordeling av betaling </w:t>
      </w:r>
      <w:r>
        <w:rPr>
          <w:lang w:val="nb-NO"/>
        </w:rPr>
        <w:t>i henhold til</w:t>
      </w:r>
      <w:r w:rsidRPr="0071137B">
        <w:rPr>
          <w:lang w:val="nb-NO"/>
        </w:rPr>
        <w:t xml:space="preserve"> oppfyllelse av viktige milepæler: Partneren skal her fylle inn forslag til prosent av totalt vederlag til de forskjellige milepælene.</w:t>
      </w:r>
      <w:r w:rsidR="00A15976">
        <w:rPr>
          <w:lang w:val="nb-NO"/>
        </w:rPr>
        <w:t xml:space="preserve"> </w:t>
      </w:r>
    </w:p>
    <w:p w14:paraId="160BD6AB" w14:textId="77777777" w:rsidR="008D1C25" w:rsidRPr="0071137B" w:rsidRDefault="008D1C25" w:rsidP="008D1C25">
      <w:pPr>
        <w:pStyle w:val="Brdtekst"/>
        <w:spacing w:before="11"/>
        <w:rPr>
          <w:sz w:val="21"/>
          <w:lang w:val="nb-NO"/>
        </w:rPr>
      </w:pPr>
    </w:p>
    <w:tbl>
      <w:tblPr>
        <w:tblStyle w:val="TableNormal1"/>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2"/>
        <w:gridCol w:w="5504"/>
        <w:gridCol w:w="2117"/>
      </w:tblGrid>
      <w:tr w:rsidR="008D1C25" w14:paraId="49C1F0BB" w14:textId="77777777" w:rsidTr="00FC379D">
        <w:trPr>
          <w:trHeight w:hRule="exact" w:val="516"/>
        </w:trPr>
        <w:tc>
          <w:tcPr>
            <w:tcW w:w="1332" w:type="dxa"/>
            <w:shd w:val="clear" w:color="auto" w:fill="BEBEBE"/>
          </w:tcPr>
          <w:p w14:paraId="5F372B25" w14:textId="77777777" w:rsidR="008D1C25" w:rsidRDefault="008D1C25" w:rsidP="0092561A">
            <w:pPr>
              <w:pStyle w:val="TableParagraph"/>
              <w:ind w:left="365" w:right="365"/>
              <w:jc w:val="center"/>
              <w:rPr>
                <w:b/>
              </w:rPr>
            </w:pPr>
            <w:proofErr w:type="spellStart"/>
            <w:r>
              <w:rPr>
                <w:b/>
              </w:rPr>
              <w:t>Fase</w:t>
            </w:r>
            <w:proofErr w:type="spellEnd"/>
          </w:p>
        </w:tc>
        <w:tc>
          <w:tcPr>
            <w:tcW w:w="5504" w:type="dxa"/>
            <w:shd w:val="clear" w:color="auto" w:fill="BEBEBE"/>
          </w:tcPr>
          <w:p w14:paraId="627F2027" w14:textId="77777777" w:rsidR="008D1C25" w:rsidRDefault="008D1C25" w:rsidP="0092561A">
            <w:pPr>
              <w:pStyle w:val="TableParagraph"/>
              <w:ind w:left="93" w:right="89"/>
              <w:jc w:val="center"/>
              <w:rPr>
                <w:b/>
              </w:rPr>
            </w:pPr>
            <w:proofErr w:type="spellStart"/>
            <w:r>
              <w:rPr>
                <w:b/>
              </w:rPr>
              <w:t>Beskrivelse</w:t>
            </w:r>
            <w:proofErr w:type="spellEnd"/>
            <w:r>
              <w:rPr>
                <w:b/>
              </w:rPr>
              <w:t xml:space="preserve"> av </w:t>
            </w:r>
            <w:proofErr w:type="spellStart"/>
            <w:r>
              <w:rPr>
                <w:b/>
              </w:rPr>
              <w:t>oppnåelse</w:t>
            </w:r>
            <w:proofErr w:type="spellEnd"/>
            <w:r>
              <w:rPr>
                <w:b/>
              </w:rPr>
              <w:t xml:space="preserve"> (</w:t>
            </w:r>
            <w:proofErr w:type="spellStart"/>
            <w:r>
              <w:rPr>
                <w:b/>
              </w:rPr>
              <w:t>milepæl</w:t>
            </w:r>
            <w:proofErr w:type="spellEnd"/>
            <w:r>
              <w:rPr>
                <w:b/>
              </w:rPr>
              <w:t>)</w:t>
            </w:r>
          </w:p>
        </w:tc>
        <w:tc>
          <w:tcPr>
            <w:tcW w:w="2117" w:type="dxa"/>
            <w:shd w:val="clear" w:color="auto" w:fill="BEBEBE"/>
          </w:tcPr>
          <w:p w14:paraId="42015FB8" w14:textId="77777777" w:rsidR="008D1C25" w:rsidRDefault="008D1C25" w:rsidP="0092561A">
            <w:pPr>
              <w:pStyle w:val="TableParagraph"/>
              <w:ind w:left="600" w:right="175" w:hanging="411"/>
              <w:rPr>
                <w:b/>
              </w:rPr>
            </w:pPr>
            <w:proofErr w:type="spellStart"/>
            <w:r>
              <w:rPr>
                <w:b/>
              </w:rPr>
              <w:t>Prosent</w:t>
            </w:r>
            <w:proofErr w:type="spellEnd"/>
            <w:r>
              <w:rPr>
                <w:b/>
              </w:rPr>
              <w:t xml:space="preserve"> av </w:t>
            </w:r>
            <w:proofErr w:type="spellStart"/>
            <w:r>
              <w:rPr>
                <w:b/>
              </w:rPr>
              <w:t>totalt</w:t>
            </w:r>
            <w:proofErr w:type="spellEnd"/>
            <w:r>
              <w:rPr>
                <w:b/>
              </w:rPr>
              <w:t xml:space="preserve"> </w:t>
            </w:r>
            <w:proofErr w:type="spellStart"/>
            <w:r>
              <w:rPr>
                <w:b/>
              </w:rPr>
              <w:t>vederlag</w:t>
            </w:r>
            <w:proofErr w:type="spellEnd"/>
          </w:p>
        </w:tc>
      </w:tr>
      <w:tr w:rsidR="008D1C25" w14:paraId="71442CBB" w14:textId="77777777" w:rsidTr="00FC379D">
        <w:trPr>
          <w:trHeight w:hRule="exact" w:val="264"/>
        </w:trPr>
        <w:tc>
          <w:tcPr>
            <w:tcW w:w="1332" w:type="dxa"/>
          </w:tcPr>
          <w:p w14:paraId="303D1C70" w14:textId="77777777" w:rsidR="008D1C25" w:rsidRDefault="008D1C25" w:rsidP="0092561A">
            <w:pPr>
              <w:pStyle w:val="TableParagraph"/>
              <w:ind w:left="0"/>
              <w:jc w:val="center"/>
            </w:pPr>
            <w:r>
              <w:t>-</w:t>
            </w:r>
          </w:p>
        </w:tc>
        <w:tc>
          <w:tcPr>
            <w:tcW w:w="5504" w:type="dxa"/>
          </w:tcPr>
          <w:p w14:paraId="3378BABF" w14:textId="77777777" w:rsidR="008D1C25" w:rsidRDefault="008D1C25" w:rsidP="0092561A">
            <w:pPr>
              <w:pStyle w:val="TableParagraph"/>
              <w:ind w:left="93" w:right="89"/>
              <w:jc w:val="center"/>
            </w:pPr>
            <w:proofErr w:type="spellStart"/>
            <w:r>
              <w:t>Kontraktsinngåelse</w:t>
            </w:r>
            <w:proofErr w:type="spellEnd"/>
          </w:p>
        </w:tc>
        <w:tc>
          <w:tcPr>
            <w:tcW w:w="2117" w:type="dxa"/>
          </w:tcPr>
          <w:p w14:paraId="39A104DC" w14:textId="77777777" w:rsidR="008D1C25" w:rsidRDefault="008D1C25" w:rsidP="0092561A">
            <w:pPr>
              <w:pStyle w:val="TableParagraph"/>
              <w:ind w:left="753" w:right="751"/>
              <w:jc w:val="center"/>
            </w:pPr>
            <w:r>
              <w:t>X %</w:t>
            </w:r>
          </w:p>
        </w:tc>
      </w:tr>
      <w:tr w:rsidR="008D1C25" w14:paraId="4D29BAA7" w14:textId="77777777" w:rsidTr="00FC379D">
        <w:trPr>
          <w:trHeight w:hRule="exact" w:val="516"/>
        </w:trPr>
        <w:tc>
          <w:tcPr>
            <w:tcW w:w="1332" w:type="dxa"/>
          </w:tcPr>
          <w:p w14:paraId="5F7506B4" w14:textId="77777777" w:rsidR="008D1C25" w:rsidRDefault="008D1C25" w:rsidP="0092561A">
            <w:pPr>
              <w:pStyle w:val="TableParagraph"/>
              <w:ind w:left="0"/>
              <w:jc w:val="center"/>
            </w:pPr>
            <w:r>
              <w:t>1</w:t>
            </w:r>
          </w:p>
        </w:tc>
        <w:tc>
          <w:tcPr>
            <w:tcW w:w="5504" w:type="dxa"/>
          </w:tcPr>
          <w:p w14:paraId="278F2280" w14:textId="77777777" w:rsidR="008D1C25" w:rsidRPr="0071137B" w:rsidRDefault="008D1C25" w:rsidP="0092561A">
            <w:pPr>
              <w:pStyle w:val="TableParagraph"/>
              <w:ind w:left="590" w:right="368" w:hanging="204"/>
              <w:rPr>
                <w:lang w:val="nb-NO"/>
              </w:rPr>
            </w:pPr>
            <w:r w:rsidRPr="0071137B">
              <w:rPr>
                <w:lang w:val="nb-NO"/>
              </w:rPr>
              <w:t>Ferdigstilt utviklingsfase og godkjennelse av den enkelte delleveranse i henhold til avtalte mål</w:t>
            </w:r>
          </w:p>
        </w:tc>
        <w:tc>
          <w:tcPr>
            <w:tcW w:w="2117" w:type="dxa"/>
          </w:tcPr>
          <w:p w14:paraId="392B4CAF" w14:textId="77777777" w:rsidR="008D1C25" w:rsidRDefault="008D1C25" w:rsidP="0092561A">
            <w:pPr>
              <w:pStyle w:val="TableParagraph"/>
              <w:ind w:left="753" w:right="751"/>
              <w:jc w:val="center"/>
            </w:pPr>
            <w:r>
              <w:t>X %</w:t>
            </w:r>
          </w:p>
        </w:tc>
      </w:tr>
      <w:tr w:rsidR="008D1C25" w14:paraId="596E5B96" w14:textId="77777777" w:rsidTr="00FC379D">
        <w:trPr>
          <w:trHeight w:hRule="exact" w:val="262"/>
        </w:trPr>
        <w:tc>
          <w:tcPr>
            <w:tcW w:w="1332" w:type="dxa"/>
          </w:tcPr>
          <w:p w14:paraId="54EA73C8" w14:textId="77777777" w:rsidR="008D1C25" w:rsidRDefault="008D1C25" w:rsidP="0092561A">
            <w:pPr>
              <w:pStyle w:val="TableParagraph"/>
              <w:ind w:left="0"/>
              <w:jc w:val="center"/>
            </w:pPr>
            <w:r>
              <w:t>2</w:t>
            </w:r>
          </w:p>
        </w:tc>
        <w:tc>
          <w:tcPr>
            <w:tcW w:w="5504" w:type="dxa"/>
          </w:tcPr>
          <w:p w14:paraId="416894B3" w14:textId="77777777" w:rsidR="008D1C25" w:rsidRPr="0071137B" w:rsidRDefault="008D1C25" w:rsidP="0092561A">
            <w:pPr>
              <w:pStyle w:val="TableParagraph"/>
              <w:ind w:left="93" w:right="89"/>
              <w:jc w:val="center"/>
              <w:rPr>
                <w:lang w:val="nb-NO"/>
              </w:rPr>
            </w:pPr>
            <w:r w:rsidRPr="0071137B">
              <w:rPr>
                <w:lang w:val="nb-NO"/>
              </w:rPr>
              <w:t>Ferdig utarbeidet, testet og godkjent endelig prototype</w:t>
            </w:r>
          </w:p>
        </w:tc>
        <w:tc>
          <w:tcPr>
            <w:tcW w:w="2117" w:type="dxa"/>
          </w:tcPr>
          <w:p w14:paraId="641D7715" w14:textId="77777777" w:rsidR="008D1C25" w:rsidRDefault="008D1C25" w:rsidP="0092561A">
            <w:pPr>
              <w:pStyle w:val="TableParagraph"/>
              <w:ind w:left="753" w:right="751"/>
              <w:jc w:val="center"/>
            </w:pPr>
            <w:r>
              <w:t>X %</w:t>
            </w:r>
          </w:p>
        </w:tc>
      </w:tr>
      <w:tr w:rsidR="008D1C25" w14:paraId="398F0BA2" w14:textId="77777777" w:rsidTr="00FC379D">
        <w:trPr>
          <w:trHeight w:hRule="exact" w:val="264"/>
        </w:trPr>
        <w:tc>
          <w:tcPr>
            <w:tcW w:w="1332" w:type="dxa"/>
          </w:tcPr>
          <w:p w14:paraId="79BC661A" w14:textId="77777777" w:rsidR="008D1C25" w:rsidRDefault="008D1C25" w:rsidP="0092561A">
            <w:pPr>
              <w:pStyle w:val="TableParagraph"/>
              <w:spacing w:before="2"/>
              <w:ind w:left="0"/>
              <w:jc w:val="center"/>
            </w:pPr>
            <w:r>
              <w:t>3</w:t>
            </w:r>
          </w:p>
        </w:tc>
        <w:tc>
          <w:tcPr>
            <w:tcW w:w="5504" w:type="dxa"/>
          </w:tcPr>
          <w:p w14:paraId="4BA5E0C4" w14:textId="77777777" w:rsidR="008D1C25" w:rsidRPr="0071137B" w:rsidRDefault="008D1C25" w:rsidP="0092561A">
            <w:pPr>
              <w:pStyle w:val="TableParagraph"/>
              <w:spacing w:before="2"/>
              <w:ind w:left="91" w:right="89"/>
              <w:jc w:val="center"/>
              <w:rPr>
                <w:lang w:val="nb-NO"/>
              </w:rPr>
            </w:pPr>
            <w:r w:rsidRPr="0071137B">
              <w:rPr>
                <w:lang w:val="nb-NO"/>
              </w:rPr>
              <w:t xml:space="preserve">Produksjon av prøveserie og godkjent testing </w:t>
            </w:r>
          </w:p>
        </w:tc>
        <w:tc>
          <w:tcPr>
            <w:tcW w:w="2117" w:type="dxa"/>
          </w:tcPr>
          <w:p w14:paraId="35AC99A4" w14:textId="77777777" w:rsidR="008D1C25" w:rsidRDefault="008D1C25" w:rsidP="0092561A">
            <w:pPr>
              <w:pStyle w:val="TableParagraph"/>
              <w:spacing w:before="2"/>
              <w:ind w:left="753" w:right="751"/>
              <w:jc w:val="center"/>
            </w:pPr>
            <w:r>
              <w:t>X %</w:t>
            </w:r>
          </w:p>
        </w:tc>
      </w:tr>
      <w:tr w:rsidR="008D1C25" w14:paraId="6235CF83" w14:textId="77777777" w:rsidTr="00FC379D">
        <w:trPr>
          <w:trHeight w:hRule="exact" w:val="264"/>
        </w:trPr>
        <w:tc>
          <w:tcPr>
            <w:tcW w:w="1332" w:type="dxa"/>
          </w:tcPr>
          <w:p w14:paraId="3FBE24A3" w14:textId="77777777" w:rsidR="008D1C25" w:rsidRDefault="008D1C25" w:rsidP="0092561A">
            <w:pPr>
              <w:pStyle w:val="TableParagraph"/>
              <w:ind w:left="366" w:right="365"/>
              <w:jc w:val="center"/>
            </w:pPr>
            <w:proofErr w:type="spellStart"/>
            <w:r>
              <w:t>Totalt</w:t>
            </w:r>
            <w:proofErr w:type="spellEnd"/>
          </w:p>
        </w:tc>
        <w:tc>
          <w:tcPr>
            <w:tcW w:w="5504" w:type="dxa"/>
          </w:tcPr>
          <w:p w14:paraId="7C90526F" w14:textId="77777777" w:rsidR="008D1C25" w:rsidRDefault="008D1C25" w:rsidP="0092561A">
            <w:pPr>
              <w:pStyle w:val="TableParagraph"/>
              <w:ind w:left="4"/>
              <w:jc w:val="center"/>
            </w:pPr>
            <w:r>
              <w:t>-</w:t>
            </w:r>
          </w:p>
        </w:tc>
        <w:tc>
          <w:tcPr>
            <w:tcW w:w="2117" w:type="dxa"/>
          </w:tcPr>
          <w:p w14:paraId="47B768A1" w14:textId="77777777" w:rsidR="008D1C25" w:rsidRDefault="008D1C25" w:rsidP="0092561A">
            <w:pPr>
              <w:pStyle w:val="TableParagraph"/>
              <w:ind w:left="753" w:right="751"/>
              <w:jc w:val="center"/>
            </w:pPr>
            <w:r>
              <w:t>100%</w:t>
            </w:r>
          </w:p>
        </w:tc>
      </w:tr>
    </w:tbl>
    <w:p w14:paraId="4566CB6D" w14:textId="77777777" w:rsidR="008D1C25" w:rsidRDefault="008D1C25" w:rsidP="008D1C25">
      <w:pPr>
        <w:pStyle w:val="Brdtekst"/>
        <w:spacing w:before="10"/>
        <w:rPr>
          <w:sz w:val="21"/>
        </w:rPr>
      </w:pPr>
    </w:p>
    <w:p w14:paraId="1396F196" w14:textId="788504A2" w:rsidR="008D1C25" w:rsidRDefault="008D1C25" w:rsidP="004F5D1B">
      <w:pPr>
        <w:pStyle w:val="Brdtekst"/>
        <w:spacing w:before="1"/>
        <w:ind w:right="1456"/>
        <w:rPr>
          <w:lang w:val="nb-NO"/>
        </w:rPr>
      </w:pPr>
      <w:r w:rsidRPr="0071137B">
        <w:rPr>
          <w:lang w:val="nb-NO"/>
        </w:rPr>
        <w:t>Ved delvis oppnåelse av den enkelte fase vil utbetalt vederlag kunne reduseres forholdsmessig.</w:t>
      </w:r>
    </w:p>
    <w:p w14:paraId="220FBD9B" w14:textId="77777777" w:rsidR="00D51646" w:rsidRPr="0071137B" w:rsidRDefault="00D51646" w:rsidP="004F5D1B">
      <w:pPr>
        <w:pStyle w:val="Brdtekst"/>
        <w:spacing w:before="1"/>
        <w:ind w:right="1456"/>
        <w:rPr>
          <w:lang w:val="nb-NO"/>
        </w:rPr>
      </w:pPr>
    </w:p>
    <w:p w14:paraId="733C8C4D" w14:textId="77777777" w:rsidR="008D1C25" w:rsidRPr="0071137B" w:rsidRDefault="008D1C25" w:rsidP="008D1C25">
      <w:pPr>
        <w:pStyle w:val="Overskrift2"/>
        <w:ind w:right="252"/>
      </w:pPr>
      <w:r w:rsidRPr="0071137B">
        <w:t>Avtalens punkt 12.6 Partners merarbeid og andre merutgifter som følge av uforutsette hendelser som ikke skyldes Partner</w:t>
      </w:r>
    </w:p>
    <w:p w14:paraId="74DF5DA1" w14:textId="4658AD8F" w:rsidR="008D1C25" w:rsidRDefault="008D1C25" w:rsidP="004F5D1B">
      <w:pPr>
        <w:pStyle w:val="Brdtekst"/>
        <w:spacing w:before="59"/>
        <w:ind w:right="529"/>
        <w:rPr>
          <w:lang w:val="nb-NO"/>
        </w:rPr>
      </w:pPr>
      <w:r w:rsidRPr="0071137B">
        <w:rPr>
          <w:lang w:val="nb-NO"/>
        </w:rPr>
        <w:t>Partners merarbeid og merutgifter som følge av forsinkelser som skyldes Oppdragsgiver, eller uforutsette hendelser som ikke skyldes Partner vil dekkes</w:t>
      </w:r>
      <w:r>
        <w:rPr>
          <w:lang w:val="nb-NO"/>
        </w:rPr>
        <w:t xml:space="preserve"> etter</w:t>
      </w:r>
      <w:r w:rsidRPr="0071137B">
        <w:rPr>
          <w:lang w:val="nb-NO"/>
        </w:rPr>
        <w:t xml:space="preserve"> nærmere avtale med Oppdragsgiver.</w:t>
      </w:r>
    </w:p>
    <w:p w14:paraId="53072D13" w14:textId="555921D8" w:rsidR="004F5D1B" w:rsidRDefault="004F5D1B" w:rsidP="004F5D1B">
      <w:pPr>
        <w:pStyle w:val="Brdtekst"/>
        <w:spacing w:before="59"/>
        <w:ind w:right="529"/>
        <w:rPr>
          <w:lang w:val="nb-NO"/>
        </w:rPr>
      </w:pPr>
    </w:p>
    <w:p w14:paraId="5774438B" w14:textId="225010CD" w:rsidR="004F5D1B" w:rsidRDefault="004F5D1B" w:rsidP="004F5D1B">
      <w:pPr>
        <w:pStyle w:val="Brdtekst"/>
        <w:spacing w:before="59"/>
        <w:ind w:right="529"/>
        <w:rPr>
          <w:lang w:val="nb-NO"/>
        </w:rPr>
      </w:pPr>
    </w:p>
    <w:p w14:paraId="74A15220" w14:textId="6BD884AB" w:rsidR="004F5D1B" w:rsidRDefault="004F5D1B" w:rsidP="004F5D1B">
      <w:pPr>
        <w:pStyle w:val="Brdtekst"/>
        <w:spacing w:before="59"/>
        <w:ind w:right="529"/>
        <w:rPr>
          <w:lang w:val="nb-NO"/>
        </w:rPr>
      </w:pPr>
    </w:p>
    <w:p w14:paraId="6C667573" w14:textId="31B4BB2F" w:rsidR="004F5D1B" w:rsidRDefault="004F5D1B" w:rsidP="004F5D1B">
      <w:pPr>
        <w:pStyle w:val="Brdtekst"/>
        <w:spacing w:before="59"/>
        <w:ind w:right="529"/>
        <w:rPr>
          <w:lang w:val="nb-NO"/>
        </w:rPr>
      </w:pPr>
    </w:p>
    <w:p w14:paraId="1E5D4EDC" w14:textId="77777777" w:rsidR="007215BB" w:rsidRDefault="007215BB" w:rsidP="004F5D1B">
      <w:pPr>
        <w:pStyle w:val="Brdtekst"/>
        <w:spacing w:before="59"/>
        <w:ind w:right="529"/>
        <w:rPr>
          <w:lang w:val="nb-NO"/>
        </w:rPr>
      </w:pPr>
    </w:p>
    <w:p w14:paraId="2F3DC899" w14:textId="77777777" w:rsidR="007215BB" w:rsidRDefault="007215BB" w:rsidP="004F5D1B">
      <w:pPr>
        <w:pStyle w:val="Brdtekst"/>
        <w:spacing w:before="59"/>
        <w:ind w:right="529"/>
        <w:rPr>
          <w:lang w:val="nb-NO"/>
        </w:rPr>
      </w:pPr>
    </w:p>
    <w:p w14:paraId="2F7D7A30" w14:textId="77777777" w:rsidR="007215BB" w:rsidRDefault="007215BB" w:rsidP="004F5D1B">
      <w:pPr>
        <w:pStyle w:val="Brdtekst"/>
        <w:spacing w:before="59"/>
        <w:ind w:right="529"/>
        <w:rPr>
          <w:lang w:val="nb-NO"/>
        </w:rPr>
      </w:pPr>
    </w:p>
    <w:p w14:paraId="5C61CC6E" w14:textId="77777777" w:rsidR="007215BB" w:rsidRDefault="007215BB" w:rsidP="004F5D1B">
      <w:pPr>
        <w:pStyle w:val="Brdtekst"/>
        <w:spacing w:before="59"/>
        <w:ind w:right="529"/>
        <w:rPr>
          <w:lang w:val="nb-NO"/>
        </w:rPr>
      </w:pPr>
    </w:p>
    <w:p w14:paraId="43406FD4" w14:textId="37A3C5AB" w:rsidR="007215BB" w:rsidRDefault="007215BB" w:rsidP="004F5D1B">
      <w:pPr>
        <w:pStyle w:val="Brdtekst"/>
        <w:spacing w:before="59"/>
        <w:ind w:right="529"/>
        <w:rPr>
          <w:lang w:val="nb-NO"/>
        </w:rPr>
      </w:pPr>
    </w:p>
    <w:p w14:paraId="20E2F5D5" w14:textId="4904234E" w:rsidR="00876401" w:rsidRDefault="00876401" w:rsidP="004F5D1B">
      <w:pPr>
        <w:pStyle w:val="Brdtekst"/>
        <w:spacing w:before="59"/>
        <w:ind w:right="529"/>
        <w:rPr>
          <w:lang w:val="nb-NO"/>
        </w:rPr>
      </w:pPr>
    </w:p>
    <w:p w14:paraId="3ECB3483" w14:textId="14AA62E1" w:rsidR="009060D6" w:rsidRDefault="009060D6" w:rsidP="004F5D1B">
      <w:pPr>
        <w:pStyle w:val="Brdtekst"/>
        <w:spacing w:before="59"/>
        <w:ind w:right="529"/>
        <w:rPr>
          <w:lang w:val="nb-NO"/>
        </w:rPr>
      </w:pPr>
    </w:p>
    <w:p w14:paraId="67A00AAF" w14:textId="01C6B737" w:rsidR="009060D6" w:rsidRDefault="009060D6" w:rsidP="004F5D1B">
      <w:pPr>
        <w:pStyle w:val="Brdtekst"/>
        <w:spacing w:before="59"/>
        <w:ind w:right="529"/>
        <w:rPr>
          <w:lang w:val="nb-NO"/>
        </w:rPr>
      </w:pPr>
    </w:p>
    <w:p w14:paraId="3F6F7214" w14:textId="31782C7B" w:rsidR="009060D6" w:rsidRDefault="009060D6" w:rsidP="004F5D1B">
      <w:pPr>
        <w:pStyle w:val="Brdtekst"/>
        <w:spacing w:before="59"/>
        <w:ind w:right="529"/>
        <w:rPr>
          <w:lang w:val="nb-NO"/>
        </w:rPr>
      </w:pPr>
    </w:p>
    <w:p w14:paraId="6A4F328A" w14:textId="7B52B963" w:rsidR="009060D6" w:rsidRDefault="009060D6" w:rsidP="004F5D1B">
      <w:pPr>
        <w:pStyle w:val="Brdtekst"/>
        <w:spacing w:before="59"/>
        <w:ind w:right="529"/>
        <w:rPr>
          <w:lang w:val="nb-NO"/>
        </w:rPr>
      </w:pPr>
    </w:p>
    <w:p w14:paraId="2F9F0254" w14:textId="022911A2" w:rsidR="009060D6" w:rsidRDefault="009060D6" w:rsidP="004F5D1B">
      <w:pPr>
        <w:pStyle w:val="Brdtekst"/>
        <w:spacing w:before="59"/>
        <w:ind w:right="529"/>
        <w:rPr>
          <w:lang w:val="nb-NO"/>
        </w:rPr>
      </w:pPr>
    </w:p>
    <w:p w14:paraId="7C962168" w14:textId="268C7D69" w:rsidR="009060D6" w:rsidRDefault="009060D6" w:rsidP="004F5D1B">
      <w:pPr>
        <w:pStyle w:val="Brdtekst"/>
        <w:spacing w:before="59"/>
        <w:ind w:right="529"/>
        <w:rPr>
          <w:lang w:val="nb-NO"/>
        </w:rPr>
      </w:pPr>
    </w:p>
    <w:p w14:paraId="76B3DB77" w14:textId="6CF75884" w:rsidR="009060D6" w:rsidRDefault="009060D6" w:rsidP="004F5D1B">
      <w:pPr>
        <w:pStyle w:val="Brdtekst"/>
        <w:spacing w:before="59"/>
        <w:ind w:right="529"/>
        <w:rPr>
          <w:lang w:val="nb-NO"/>
        </w:rPr>
      </w:pPr>
    </w:p>
    <w:p w14:paraId="680BBC8F" w14:textId="254D967D" w:rsidR="009060D6" w:rsidRDefault="009060D6" w:rsidP="004F5D1B">
      <w:pPr>
        <w:pStyle w:val="Brdtekst"/>
        <w:spacing w:before="59"/>
        <w:ind w:right="529"/>
        <w:rPr>
          <w:lang w:val="nb-NO"/>
        </w:rPr>
      </w:pPr>
    </w:p>
    <w:p w14:paraId="2C92F967" w14:textId="1D769C8B" w:rsidR="009060D6" w:rsidRDefault="009060D6" w:rsidP="004F5D1B">
      <w:pPr>
        <w:pStyle w:val="Brdtekst"/>
        <w:spacing w:before="59"/>
        <w:ind w:right="529"/>
        <w:rPr>
          <w:lang w:val="nb-NO"/>
        </w:rPr>
      </w:pPr>
    </w:p>
    <w:p w14:paraId="6A6035D8" w14:textId="07FE85E6" w:rsidR="009060D6" w:rsidRDefault="009060D6" w:rsidP="004F5D1B">
      <w:pPr>
        <w:pStyle w:val="Brdtekst"/>
        <w:spacing w:before="59"/>
        <w:ind w:right="529"/>
        <w:rPr>
          <w:lang w:val="nb-NO"/>
        </w:rPr>
      </w:pPr>
    </w:p>
    <w:p w14:paraId="4A6387A5" w14:textId="67579C88" w:rsidR="009060D6" w:rsidRDefault="009060D6" w:rsidP="004F5D1B">
      <w:pPr>
        <w:pStyle w:val="Brdtekst"/>
        <w:spacing w:before="59"/>
        <w:ind w:right="529"/>
        <w:rPr>
          <w:lang w:val="nb-NO"/>
        </w:rPr>
      </w:pPr>
    </w:p>
    <w:p w14:paraId="271CF436" w14:textId="1CD17730" w:rsidR="009060D6" w:rsidRDefault="009060D6" w:rsidP="004F5D1B">
      <w:pPr>
        <w:pStyle w:val="Brdtekst"/>
        <w:spacing w:before="59"/>
        <w:ind w:right="529"/>
        <w:rPr>
          <w:lang w:val="nb-NO"/>
        </w:rPr>
      </w:pPr>
    </w:p>
    <w:p w14:paraId="2AD62F6D" w14:textId="75E62AE8" w:rsidR="009060D6" w:rsidRDefault="009060D6" w:rsidP="004F5D1B">
      <w:pPr>
        <w:pStyle w:val="Brdtekst"/>
        <w:spacing w:before="59"/>
        <w:ind w:right="529"/>
        <w:rPr>
          <w:lang w:val="nb-NO"/>
        </w:rPr>
      </w:pPr>
    </w:p>
    <w:p w14:paraId="1A08FCF8" w14:textId="65DD8524" w:rsidR="009060D6" w:rsidRDefault="009060D6" w:rsidP="004F5D1B">
      <w:pPr>
        <w:pStyle w:val="Brdtekst"/>
        <w:spacing w:before="59"/>
        <w:ind w:right="529"/>
        <w:rPr>
          <w:lang w:val="nb-NO"/>
        </w:rPr>
      </w:pPr>
    </w:p>
    <w:p w14:paraId="7E49A81E" w14:textId="6AC37245" w:rsidR="009060D6" w:rsidRDefault="009060D6" w:rsidP="004F5D1B">
      <w:pPr>
        <w:pStyle w:val="Brdtekst"/>
        <w:spacing w:before="59"/>
        <w:ind w:right="529"/>
        <w:rPr>
          <w:lang w:val="nb-NO"/>
        </w:rPr>
      </w:pPr>
    </w:p>
    <w:p w14:paraId="6703A625" w14:textId="1209B48F" w:rsidR="009060D6" w:rsidRDefault="009060D6" w:rsidP="004F5D1B">
      <w:pPr>
        <w:pStyle w:val="Brdtekst"/>
        <w:spacing w:before="59"/>
        <w:ind w:right="529"/>
        <w:rPr>
          <w:lang w:val="nb-NO"/>
        </w:rPr>
      </w:pPr>
    </w:p>
    <w:p w14:paraId="196080A2" w14:textId="2633808C" w:rsidR="009060D6" w:rsidRDefault="009060D6" w:rsidP="004F5D1B">
      <w:pPr>
        <w:pStyle w:val="Brdtekst"/>
        <w:spacing w:before="59"/>
        <w:ind w:right="529"/>
        <w:rPr>
          <w:lang w:val="nb-NO"/>
        </w:rPr>
      </w:pPr>
    </w:p>
    <w:p w14:paraId="20D74F75" w14:textId="7F0FF1C0" w:rsidR="009060D6" w:rsidRDefault="009060D6" w:rsidP="004F5D1B">
      <w:pPr>
        <w:pStyle w:val="Brdtekst"/>
        <w:spacing w:before="59"/>
        <w:ind w:right="529"/>
        <w:rPr>
          <w:lang w:val="nb-NO"/>
        </w:rPr>
      </w:pPr>
    </w:p>
    <w:p w14:paraId="21BA4013" w14:textId="0138CCFB" w:rsidR="009060D6" w:rsidRDefault="009060D6" w:rsidP="004F5D1B">
      <w:pPr>
        <w:pStyle w:val="Brdtekst"/>
        <w:spacing w:before="59"/>
        <w:ind w:right="529"/>
        <w:rPr>
          <w:lang w:val="nb-NO"/>
        </w:rPr>
      </w:pPr>
    </w:p>
    <w:p w14:paraId="7B1C75DF" w14:textId="0DE2F12A" w:rsidR="009060D6" w:rsidRDefault="009060D6" w:rsidP="004F5D1B">
      <w:pPr>
        <w:pStyle w:val="Brdtekst"/>
        <w:spacing w:before="59"/>
        <w:ind w:right="529"/>
        <w:rPr>
          <w:lang w:val="nb-NO"/>
        </w:rPr>
      </w:pPr>
    </w:p>
    <w:p w14:paraId="564A8EBB" w14:textId="055277CD" w:rsidR="009060D6" w:rsidRDefault="009060D6" w:rsidP="004F5D1B">
      <w:pPr>
        <w:pStyle w:val="Brdtekst"/>
        <w:spacing w:before="59"/>
        <w:ind w:right="529"/>
        <w:rPr>
          <w:lang w:val="nb-NO"/>
        </w:rPr>
      </w:pPr>
    </w:p>
    <w:p w14:paraId="47CA9B1C" w14:textId="42AD5E62" w:rsidR="009060D6" w:rsidRDefault="009060D6" w:rsidP="004F5D1B">
      <w:pPr>
        <w:pStyle w:val="Brdtekst"/>
        <w:spacing w:before="59"/>
        <w:ind w:right="529"/>
        <w:rPr>
          <w:lang w:val="nb-NO"/>
        </w:rPr>
      </w:pPr>
    </w:p>
    <w:p w14:paraId="100AADF2" w14:textId="04BFD650" w:rsidR="009060D6" w:rsidRDefault="009060D6" w:rsidP="004F5D1B">
      <w:pPr>
        <w:pStyle w:val="Brdtekst"/>
        <w:spacing w:before="59"/>
        <w:ind w:right="529"/>
        <w:rPr>
          <w:lang w:val="nb-NO"/>
        </w:rPr>
      </w:pPr>
    </w:p>
    <w:p w14:paraId="4E8D73C8" w14:textId="77777777" w:rsidR="009060D6" w:rsidRDefault="009060D6" w:rsidP="004F5D1B">
      <w:pPr>
        <w:pStyle w:val="Brdtekst"/>
        <w:spacing w:before="59"/>
        <w:ind w:right="529"/>
        <w:rPr>
          <w:lang w:val="nb-NO"/>
        </w:rPr>
      </w:pPr>
    </w:p>
    <w:p w14:paraId="4C49DA3F" w14:textId="77777777" w:rsidR="007215BB" w:rsidRDefault="007215BB" w:rsidP="004F5D1B">
      <w:pPr>
        <w:pStyle w:val="Brdtekst"/>
        <w:spacing w:before="59"/>
        <w:ind w:right="529"/>
        <w:rPr>
          <w:lang w:val="nb-NO"/>
        </w:rPr>
      </w:pPr>
    </w:p>
    <w:p w14:paraId="7BD38A0A" w14:textId="77777777" w:rsidR="00A15FA8" w:rsidRPr="00CA6C67" w:rsidRDefault="00A15FA8" w:rsidP="00A15FA8">
      <w:pPr>
        <w:rPr>
          <w:rFonts w:cs="Arial"/>
          <w:sz w:val="20"/>
          <w:szCs w:val="20"/>
        </w:rPr>
      </w:pPr>
    </w:p>
    <w:p w14:paraId="4D9C8C3F" w14:textId="022D8DB3" w:rsidR="00A15FA8" w:rsidRPr="008D5761" w:rsidRDefault="00A15FA8" w:rsidP="00D71871">
      <w:pPr>
        <w:pStyle w:val="Overskrift1"/>
      </w:pPr>
      <w:bookmarkStart w:id="10" w:name="_Toc99463518"/>
      <w:r w:rsidRPr="008D5761">
        <w:lastRenderedPageBreak/>
        <w:t xml:space="preserve">Bilag 8: Endringer </w:t>
      </w:r>
      <w:r w:rsidR="00823493">
        <w:t>til avtalen f</w:t>
      </w:r>
      <w:r w:rsidR="00164E99">
        <w:t>ø</w:t>
      </w:r>
      <w:r w:rsidR="00823493">
        <w:t>r avtaleinngåelse</w:t>
      </w:r>
      <w:bookmarkEnd w:id="10"/>
    </w:p>
    <w:p w14:paraId="09BD241B" w14:textId="77777777" w:rsidR="00C133BD" w:rsidRPr="00A164BB" w:rsidRDefault="00C133BD" w:rsidP="00A15FA8">
      <w:pPr>
        <w:rPr>
          <w:rFonts w:cs="Arial"/>
          <w:i/>
          <w:color w:val="000000"/>
          <w:sz w:val="20"/>
          <w:szCs w:val="20"/>
        </w:rPr>
      </w:pPr>
    </w:p>
    <w:p w14:paraId="381EE3C5" w14:textId="35D62097" w:rsidR="00C133BD" w:rsidRPr="00A164BB" w:rsidRDefault="00C133BD" w:rsidP="00C133BD">
      <w:pPr>
        <w:rPr>
          <w:rFonts w:cs="Arial"/>
          <w:i/>
          <w:color w:val="000000"/>
          <w:sz w:val="20"/>
          <w:szCs w:val="20"/>
        </w:rPr>
      </w:pPr>
      <w:r w:rsidRPr="00A164BB">
        <w:rPr>
          <w:rFonts w:cs="Arial"/>
          <w:i/>
          <w:color w:val="000000"/>
          <w:sz w:val="20"/>
          <w:szCs w:val="20"/>
        </w:rPr>
        <w:t xml:space="preserve">Endringer til den generelle avtaleteksten skal samles </w:t>
      </w:r>
      <w:r w:rsidR="004E7E79" w:rsidRPr="00A164BB">
        <w:rPr>
          <w:rFonts w:cs="Arial"/>
          <w:i/>
          <w:color w:val="000000"/>
          <w:sz w:val="20"/>
          <w:szCs w:val="20"/>
        </w:rPr>
        <w:t xml:space="preserve">her </w:t>
      </w:r>
      <w:r w:rsidRPr="00A164BB">
        <w:rPr>
          <w:rFonts w:cs="Arial"/>
          <w:i/>
          <w:color w:val="000000"/>
          <w:sz w:val="20"/>
          <w:szCs w:val="20"/>
        </w:rPr>
        <w:t>med mindre den generelle avtaleteksten henviser slike endringer til et annet bilag.</w:t>
      </w:r>
      <w:r w:rsidR="00577058">
        <w:rPr>
          <w:rFonts w:cs="Arial"/>
          <w:i/>
          <w:color w:val="000000"/>
          <w:sz w:val="20"/>
          <w:szCs w:val="20"/>
        </w:rPr>
        <w:t xml:space="preserve"> </w:t>
      </w:r>
      <w:r w:rsidR="00577058" w:rsidRPr="00E77F7E">
        <w:rPr>
          <w:rFonts w:cs="Arial"/>
          <w:i/>
          <w:color w:val="000000"/>
          <w:sz w:val="20"/>
          <w:szCs w:val="20"/>
          <w:highlight w:val="yellow"/>
        </w:rPr>
        <w:t>Dette bilaget skal Partneren fylle ut ved behov.</w:t>
      </w:r>
      <w:r w:rsidR="00577058">
        <w:rPr>
          <w:rFonts w:cs="Arial"/>
          <w:i/>
          <w:color w:val="000000"/>
          <w:sz w:val="20"/>
          <w:szCs w:val="20"/>
        </w:rPr>
        <w:t xml:space="preserve"> </w:t>
      </w:r>
    </w:p>
    <w:p w14:paraId="58C38911" w14:textId="554DC0FF" w:rsidR="005E3AF8" w:rsidRPr="00F42BBC" w:rsidRDefault="005E3AF8" w:rsidP="00F42BBC">
      <w:pPr>
        <w:pStyle w:val="Brdtekst"/>
        <w:rPr>
          <w:lang w:val="nb-NO"/>
        </w:rPr>
      </w:pPr>
      <w:r w:rsidRPr="00F42BBC">
        <w:rPr>
          <w:lang w:val="nb-NO"/>
        </w:rPr>
        <w:t xml:space="preserve">Eventuelle avvik til den generelle avtaleteksten skal fremkomme her, slik at teksten i avtalen forblir uendret. Det må </w:t>
      </w:r>
      <w:proofErr w:type="gramStart"/>
      <w:r w:rsidRPr="00F42BBC">
        <w:rPr>
          <w:lang w:val="nb-NO"/>
        </w:rPr>
        <w:t>fremkomme</w:t>
      </w:r>
      <w:proofErr w:type="gramEnd"/>
      <w:r w:rsidRPr="00F42BBC">
        <w:rPr>
          <w:lang w:val="nb-NO"/>
        </w:rPr>
        <w:t xml:space="preserve"> klart og utvetydig hvilke bestemmelser i avtalen det er gjort reservasjon/tillegg til.</w:t>
      </w:r>
    </w:p>
    <w:p w14:paraId="606E2A90" w14:textId="77777777" w:rsidR="005E3AF8" w:rsidRPr="00F42BBC" w:rsidRDefault="005E3AF8" w:rsidP="00F42BBC">
      <w:pPr>
        <w:pStyle w:val="Brdtekst"/>
        <w:rPr>
          <w:lang w:val="nb-NO"/>
        </w:rPr>
      </w:pPr>
    </w:p>
    <w:p w14:paraId="786BCBAB" w14:textId="28ABA1B5" w:rsidR="005E3AF8" w:rsidRPr="00F42BBC" w:rsidRDefault="005E3AF8" w:rsidP="00F42BBC">
      <w:pPr>
        <w:pStyle w:val="Brdtekst"/>
        <w:rPr>
          <w:lang w:val="nb-NO"/>
        </w:rPr>
      </w:pPr>
      <w:r w:rsidRPr="00F42BBC">
        <w:rPr>
          <w:lang w:val="nb-NO"/>
        </w:rPr>
        <w:t>Leverandøren må imidlertid være oppmerksom på at vesentlige avvik til den generelle avtaleteksten ved tilbudsinnlevering vil medføre at tilbudet automatisk blir avvist av Kunden.</w:t>
      </w:r>
    </w:p>
    <w:p w14:paraId="5A715189" w14:textId="77777777" w:rsidR="005E3AF8" w:rsidRPr="005E3AF8" w:rsidRDefault="005E3AF8" w:rsidP="005E3AF8">
      <w:pPr>
        <w:tabs>
          <w:tab w:val="left" w:pos="357"/>
        </w:tabs>
        <w:spacing w:after="120"/>
        <w:rPr>
          <w:rFonts w:ascii="Times New Roman" w:hAnsi="Times New Roman"/>
          <w:sz w:val="24"/>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260"/>
        <w:gridCol w:w="3402"/>
        <w:gridCol w:w="1412"/>
      </w:tblGrid>
      <w:tr w:rsidR="001424BE" w:rsidRPr="005E3AF8" w14:paraId="57E418E3" w14:textId="77777777" w:rsidTr="001424BE">
        <w:tc>
          <w:tcPr>
            <w:tcW w:w="988" w:type="dxa"/>
            <w:shd w:val="clear" w:color="auto" w:fill="C6D9F1"/>
          </w:tcPr>
          <w:p w14:paraId="4851DCB2" w14:textId="77777777" w:rsidR="005E3AF8" w:rsidRPr="005E3AF8" w:rsidRDefault="005E3AF8" w:rsidP="005E3AF8">
            <w:pPr>
              <w:tabs>
                <w:tab w:val="left" w:pos="357"/>
              </w:tabs>
              <w:spacing w:after="120"/>
              <w:jc w:val="center"/>
              <w:rPr>
                <w:rFonts w:ascii="Times New Roman" w:hAnsi="Times New Roman"/>
                <w:b/>
                <w:sz w:val="24"/>
                <w:szCs w:val="20"/>
                <w:lang w:eastAsia="en-US"/>
              </w:rPr>
            </w:pPr>
            <w:r w:rsidRPr="005E3AF8">
              <w:rPr>
                <w:rFonts w:ascii="Times New Roman" w:hAnsi="Times New Roman"/>
                <w:b/>
                <w:sz w:val="24"/>
                <w:szCs w:val="20"/>
                <w:lang w:eastAsia="en-US"/>
              </w:rPr>
              <w:t>Punkt</w:t>
            </w:r>
          </w:p>
        </w:tc>
        <w:tc>
          <w:tcPr>
            <w:tcW w:w="3260" w:type="dxa"/>
            <w:shd w:val="clear" w:color="auto" w:fill="C6D9F1"/>
          </w:tcPr>
          <w:p w14:paraId="078C7009" w14:textId="77777777" w:rsidR="005E3AF8" w:rsidRPr="005E3AF8" w:rsidRDefault="005E3AF8" w:rsidP="005E3AF8">
            <w:pPr>
              <w:tabs>
                <w:tab w:val="left" w:pos="357"/>
              </w:tabs>
              <w:spacing w:after="120"/>
              <w:jc w:val="center"/>
              <w:rPr>
                <w:rFonts w:ascii="Times New Roman" w:hAnsi="Times New Roman"/>
                <w:b/>
                <w:sz w:val="24"/>
                <w:szCs w:val="20"/>
                <w:lang w:eastAsia="en-US"/>
              </w:rPr>
            </w:pPr>
            <w:r w:rsidRPr="005E3AF8">
              <w:rPr>
                <w:rFonts w:ascii="Times New Roman" w:hAnsi="Times New Roman"/>
                <w:b/>
                <w:sz w:val="24"/>
                <w:szCs w:val="20"/>
                <w:lang w:eastAsia="en-US"/>
              </w:rPr>
              <w:t>Reservasjon/tillegg</w:t>
            </w:r>
          </w:p>
        </w:tc>
        <w:tc>
          <w:tcPr>
            <w:tcW w:w="3402" w:type="dxa"/>
            <w:shd w:val="clear" w:color="auto" w:fill="C6D9F1"/>
          </w:tcPr>
          <w:p w14:paraId="31B2B4CE" w14:textId="77777777" w:rsidR="005E3AF8" w:rsidRPr="005E3AF8" w:rsidRDefault="005E3AF8" w:rsidP="005E3AF8">
            <w:pPr>
              <w:tabs>
                <w:tab w:val="left" w:pos="357"/>
              </w:tabs>
              <w:spacing w:after="120"/>
              <w:jc w:val="center"/>
              <w:rPr>
                <w:rFonts w:ascii="Times New Roman" w:hAnsi="Times New Roman"/>
                <w:b/>
                <w:sz w:val="24"/>
                <w:szCs w:val="20"/>
                <w:lang w:eastAsia="en-US"/>
              </w:rPr>
            </w:pPr>
            <w:r w:rsidRPr="005E3AF8">
              <w:rPr>
                <w:rFonts w:ascii="Times New Roman" w:hAnsi="Times New Roman"/>
                <w:b/>
                <w:sz w:val="24"/>
                <w:szCs w:val="20"/>
                <w:lang w:eastAsia="en-US"/>
              </w:rPr>
              <w:t>Begrunnelse</w:t>
            </w:r>
          </w:p>
        </w:tc>
        <w:tc>
          <w:tcPr>
            <w:tcW w:w="1412" w:type="dxa"/>
            <w:shd w:val="clear" w:color="auto" w:fill="C6D9F1"/>
          </w:tcPr>
          <w:p w14:paraId="2FCF0AC5" w14:textId="77777777" w:rsidR="005E3AF8" w:rsidRPr="005E3AF8" w:rsidRDefault="005E3AF8" w:rsidP="005E3AF8">
            <w:pPr>
              <w:tabs>
                <w:tab w:val="left" w:pos="357"/>
              </w:tabs>
              <w:spacing w:after="120"/>
              <w:jc w:val="center"/>
              <w:rPr>
                <w:rFonts w:ascii="Times New Roman" w:hAnsi="Times New Roman"/>
                <w:b/>
                <w:sz w:val="24"/>
                <w:szCs w:val="20"/>
                <w:lang w:eastAsia="en-US"/>
              </w:rPr>
            </w:pPr>
            <w:r w:rsidRPr="005E3AF8">
              <w:rPr>
                <w:rFonts w:ascii="Times New Roman" w:hAnsi="Times New Roman"/>
                <w:b/>
                <w:sz w:val="24"/>
                <w:szCs w:val="20"/>
                <w:lang w:eastAsia="en-US"/>
              </w:rPr>
              <w:t>Økonomisk verdi av avviket</w:t>
            </w:r>
          </w:p>
        </w:tc>
      </w:tr>
      <w:tr w:rsidR="001424BE" w:rsidRPr="005E3AF8" w14:paraId="17874F6F" w14:textId="77777777" w:rsidTr="001424BE">
        <w:tc>
          <w:tcPr>
            <w:tcW w:w="988" w:type="dxa"/>
            <w:shd w:val="clear" w:color="auto" w:fill="auto"/>
          </w:tcPr>
          <w:p w14:paraId="19F3EDD7" w14:textId="77777777" w:rsidR="005E3AF8" w:rsidRPr="005E3AF8" w:rsidRDefault="005E3AF8" w:rsidP="005E3AF8">
            <w:pPr>
              <w:tabs>
                <w:tab w:val="left" w:pos="357"/>
              </w:tabs>
              <w:spacing w:after="120"/>
              <w:rPr>
                <w:rFonts w:ascii="Times New Roman" w:hAnsi="Times New Roman"/>
                <w:sz w:val="24"/>
                <w:szCs w:val="20"/>
                <w:lang w:eastAsia="en-US"/>
              </w:rPr>
            </w:pPr>
          </w:p>
        </w:tc>
        <w:tc>
          <w:tcPr>
            <w:tcW w:w="3260" w:type="dxa"/>
            <w:shd w:val="clear" w:color="auto" w:fill="auto"/>
          </w:tcPr>
          <w:p w14:paraId="3DF81285" w14:textId="77777777" w:rsidR="005E3AF8" w:rsidRPr="005E3AF8" w:rsidRDefault="005E3AF8" w:rsidP="005E3AF8">
            <w:pPr>
              <w:tabs>
                <w:tab w:val="left" w:pos="357"/>
              </w:tabs>
              <w:spacing w:after="120"/>
              <w:rPr>
                <w:rFonts w:ascii="Times New Roman" w:hAnsi="Times New Roman"/>
                <w:sz w:val="24"/>
                <w:szCs w:val="20"/>
                <w:lang w:eastAsia="en-US"/>
              </w:rPr>
            </w:pPr>
          </w:p>
        </w:tc>
        <w:tc>
          <w:tcPr>
            <w:tcW w:w="3402" w:type="dxa"/>
            <w:shd w:val="clear" w:color="auto" w:fill="auto"/>
          </w:tcPr>
          <w:p w14:paraId="70EB41BE" w14:textId="77777777" w:rsidR="005E3AF8" w:rsidRPr="005E3AF8" w:rsidRDefault="005E3AF8" w:rsidP="005E3AF8">
            <w:pPr>
              <w:tabs>
                <w:tab w:val="left" w:pos="357"/>
              </w:tabs>
              <w:spacing w:after="120"/>
              <w:rPr>
                <w:rFonts w:ascii="Times New Roman" w:hAnsi="Times New Roman"/>
                <w:sz w:val="24"/>
                <w:szCs w:val="20"/>
                <w:lang w:eastAsia="en-US"/>
              </w:rPr>
            </w:pPr>
          </w:p>
        </w:tc>
        <w:tc>
          <w:tcPr>
            <w:tcW w:w="1412" w:type="dxa"/>
            <w:shd w:val="clear" w:color="auto" w:fill="auto"/>
          </w:tcPr>
          <w:p w14:paraId="0C461687" w14:textId="77777777" w:rsidR="005E3AF8" w:rsidRPr="005E3AF8" w:rsidRDefault="005E3AF8" w:rsidP="005E3AF8">
            <w:pPr>
              <w:tabs>
                <w:tab w:val="left" w:pos="357"/>
              </w:tabs>
              <w:spacing w:after="120"/>
              <w:rPr>
                <w:rFonts w:ascii="Times New Roman" w:hAnsi="Times New Roman"/>
                <w:sz w:val="24"/>
                <w:szCs w:val="20"/>
                <w:lang w:eastAsia="en-US"/>
              </w:rPr>
            </w:pPr>
          </w:p>
        </w:tc>
      </w:tr>
      <w:tr w:rsidR="001424BE" w:rsidRPr="005E3AF8" w14:paraId="016D5EC4" w14:textId="77777777" w:rsidTr="001424BE">
        <w:tc>
          <w:tcPr>
            <w:tcW w:w="988" w:type="dxa"/>
            <w:shd w:val="clear" w:color="auto" w:fill="auto"/>
          </w:tcPr>
          <w:p w14:paraId="27A759D9" w14:textId="77777777" w:rsidR="005E3AF8" w:rsidRPr="005E3AF8" w:rsidRDefault="005E3AF8" w:rsidP="005E3AF8">
            <w:pPr>
              <w:tabs>
                <w:tab w:val="left" w:pos="357"/>
              </w:tabs>
              <w:spacing w:after="120"/>
              <w:rPr>
                <w:rFonts w:ascii="Times New Roman" w:hAnsi="Times New Roman"/>
                <w:sz w:val="24"/>
                <w:szCs w:val="20"/>
                <w:lang w:eastAsia="en-US"/>
              </w:rPr>
            </w:pPr>
          </w:p>
        </w:tc>
        <w:tc>
          <w:tcPr>
            <w:tcW w:w="3260" w:type="dxa"/>
            <w:shd w:val="clear" w:color="auto" w:fill="auto"/>
          </w:tcPr>
          <w:p w14:paraId="5A2EA595" w14:textId="77777777" w:rsidR="005E3AF8" w:rsidRPr="005E3AF8" w:rsidRDefault="005E3AF8" w:rsidP="005E3AF8">
            <w:pPr>
              <w:tabs>
                <w:tab w:val="left" w:pos="357"/>
              </w:tabs>
              <w:spacing w:after="120"/>
              <w:rPr>
                <w:rFonts w:ascii="Times New Roman" w:hAnsi="Times New Roman"/>
                <w:sz w:val="24"/>
                <w:szCs w:val="20"/>
                <w:lang w:eastAsia="en-US"/>
              </w:rPr>
            </w:pPr>
          </w:p>
        </w:tc>
        <w:tc>
          <w:tcPr>
            <w:tcW w:w="3402" w:type="dxa"/>
            <w:shd w:val="clear" w:color="auto" w:fill="auto"/>
          </w:tcPr>
          <w:p w14:paraId="4A933778" w14:textId="77777777" w:rsidR="005E3AF8" w:rsidRPr="005E3AF8" w:rsidRDefault="005E3AF8" w:rsidP="005E3AF8">
            <w:pPr>
              <w:tabs>
                <w:tab w:val="left" w:pos="357"/>
              </w:tabs>
              <w:spacing w:after="120"/>
              <w:rPr>
                <w:rFonts w:ascii="Times New Roman" w:hAnsi="Times New Roman"/>
                <w:sz w:val="24"/>
                <w:szCs w:val="20"/>
                <w:lang w:eastAsia="en-US"/>
              </w:rPr>
            </w:pPr>
          </w:p>
        </w:tc>
        <w:tc>
          <w:tcPr>
            <w:tcW w:w="1412" w:type="dxa"/>
            <w:shd w:val="clear" w:color="auto" w:fill="auto"/>
          </w:tcPr>
          <w:p w14:paraId="0CC3D77B" w14:textId="77777777" w:rsidR="005E3AF8" w:rsidRPr="005E3AF8" w:rsidRDefault="005E3AF8" w:rsidP="005E3AF8">
            <w:pPr>
              <w:tabs>
                <w:tab w:val="left" w:pos="357"/>
              </w:tabs>
              <w:spacing w:after="120"/>
              <w:rPr>
                <w:rFonts w:ascii="Times New Roman" w:hAnsi="Times New Roman"/>
                <w:sz w:val="24"/>
                <w:szCs w:val="20"/>
                <w:lang w:eastAsia="en-US"/>
              </w:rPr>
            </w:pPr>
          </w:p>
        </w:tc>
      </w:tr>
      <w:tr w:rsidR="001424BE" w:rsidRPr="005E3AF8" w14:paraId="22E16EAC" w14:textId="77777777" w:rsidTr="001424BE">
        <w:tc>
          <w:tcPr>
            <w:tcW w:w="988" w:type="dxa"/>
            <w:shd w:val="clear" w:color="auto" w:fill="auto"/>
          </w:tcPr>
          <w:p w14:paraId="182108C0" w14:textId="77777777" w:rsidR="005E3AF8" w:rsidRPr="005E3AF8" w:rsidRDefault="005E3AF8" w:rsidP="005E3AF8">
            <w:pPr>
              <w:tabs>
                <w:tab w:val="left" w:pos="357"/>
              </w:tabs>
              <w:spacing w:after="120"/>
              <w:rPr>
                <w:rFonts w:ascii="Times New Roman" w:hAnsi="Times New Roman"/>
                <w:sz w:val="24"/>
                <w:szCs w:val="20"/>
                <w:lang w:eastAsia="en-US"/>
              </w:rPr>
            </w:pPr>
          </w:p>
        </w:tc>
        <w:tc>
          <w:tcPr>
            <w:tcW w:w="3260" w:type="dxa"/>
            <w:shd w:val="clear" w:color="auto" w:fill="auto"/>
          </w:tcPr>
          <w:p w14:paraId="465978D4" w14:textId="77777777" w:rsidR="005E3AF8" w:rsidRPr="005E3AF8" w:rsidRDefault="005E3AF8" w:rsidP="005E3AF8">
            <w:pPr>
              <w:tabs>
                <w:tab w:val="left" w:pos="357"/>
              </w:tabs>
              <w:spacing w:after="120"/>
              <w:rPr>
                <w:rFonts w:ascii="Times New Roman" w:hAnsi="Times New Roman"/>
                <w:sz w:val="24"/>
                <w:szCs w:val="20"/>
                <w:lang w:eastAsia="en-US"/>
              </w:rPr>
            </w:pPr>
          </w:p>
        </w:tc>
        <w:tc>
          <w:tcPr>
            <w:tcW w:w="3402" w:type="dxa"/>
            <w:shd w:val="clear" w:color="auto" w:fill="auto"/>
          </w:tcPr>
          <w:p w14:paraId="717D3700" w14:textId="77777777" w:rsidR="005E3AF8" w:rsidRPr="005E3AF8" w:rsidRDefault="005E3AF8" w:rsidP="005E3AF8">
            <w:pPr>
              <w:tabs>
                <w:tab w:val="left" w:pos="357"/>
              </w:tabs>
              <w:spacing w:after="120"/>
              <w:rPr>
                <w:rFonts w:ascii="Times New Roman" w:hAnsi="Times New Roman"/>
                <w:sz w:val="24"/>
                <w:szCs w:val="20"/>
                <w:lang w:eastAsia="en-US"/>
              </w:rPr>
            </w:pPr>
          </w:p>
        </w:tc>
        <w:tc>
          <w:tcPr>
            <w:tcW w:w="1412" w:type="dxa"/>
            <w:shd w:val="clear" w:color="auto" w:fill="auto"/>
          </w:tcPr>
          <w:p w14:paraId="6BB400F8" w14:textId="77777777" w:rsidR="005E3AF8" w:rsidRPr="005E3AF8" w:rsidRDefault="005E3AF8" w:rsidP="005E3AF8">
            <w:pPr>
              <w:tabs>
                <w:tab w:val="left" w:pos="357"/>
              </w:tabs>
              <w:spacing w:after="120"/>
              <w:rPr>
                <w:rFonts w:ascii="Times New Roman" w:hAnsi="Times New Roman"/>
                <w:sz w:val="24"/>
                <w:szCs w:val="20"/>
                <w:lang w:eastAsia="en-US"/>
              </w:rPr>
            </w:pPr>
          </w:p>
        </w:tc>
      </w:tr>
      <w:tr w:rsidR="001424BE" w:rsidRPr="005E3AF8" w14:paraId="7FBA5CC2" w14:textId="77777777" w:rsidTr="001424BE">
        <w:tc>
          <w:tcPr>
            <w:tcW w:w="988" w:type="dxa"/>
            <w:shd w:val="clear" w:color="auto" w:fill="auto"/>
          </w:tcPr>
          <w:p w14:paraId="6194065B" w14:textId="77777777" w:rsidR="005E3AF8" w:rsidRPr="005E3AF8" w:rsidRDefault="005E3AF8" w:rsidP="005E3AF8">
            <w:pPr>
              <w:tabs>
                <w:tab w:val="left" w:pos="357"/>
              </w:tabs>
              <w:spacing w:after="120"/>
              <w:rPr>
                <w:rFonts w:ascii="Times New Roman" w:hAnsi="Times New Roman"/>
                <w:sz w:val="24"/>
                <w:szCs w:val="20"/>
                <w:lang w:eastAsia="en-US"/>
              </w:rPr>
            </w:pPr>
          </w:p>
        </w:tc>
        <w:tc>
          <w:tcPr>
            <w:tcW w:w="3260" w:type="dxa"/>
            <w:shd w:val="clear" w:color="auto" w:fill="auto"/>
          </w:tcPr>
          <w:p w14:paraId="06C4C32E" w14:textId="77777777" w:rsidR="005E3AF8" w:rsidRPr="005E3AF8" w:rsidRDefault="005E3AF8" w:rsidP="005E3AF8">
            <w:pPr>
              <w:tabs>
                <w:tab w:val="left" w:pos="357"/>
              </w:tabs>
              <w:spacing w:after="120"/>
              <w:rPr>
                <w:rFonts w:ascii="Times New Roman" w:hAnsi="Times New Roman"/>
                <w:sz w:val="24"/>
                <w:szCs w:val="20"/>
                <w:lang w:eastAsia="en-US"/>
              </w:rPr>
            </w:pPr>
          </w:p>
        </w:tc>
        <w:tc>
          <w:tcPr>
            <w:tcW w:w="3402" w:type="dxa"/>
            <w:shd w:val="clear" w:color="auto" w:fill="auto"/>
          </w:tcPr>
          <w:p w14:paraId="45806153" w14:textId="77777777" w:rsidR="005E3AF8" w:rsidRPr="005E3AF8" w:rsidRDefault="005E3AF8" w:rsidP="005E3AF8">
            <w:pPr>
              <w:tabs>
                <w:tab w:val="left" w:pos="357"/>
              </w:tabs>
              <w:spacing w:after="120"/>
              <w:rPr>
                <w:rFonts w:ascii="Times New Roman" w:hAnsi="Times New Roman"/>
                <w:sz w:val="24"/>
                <w:szCs w:val="20"/>
                <w:lang w:eastAsia="en-US"/>
              </w:rPr>
            </w:pPr>
          </w:p>
        </w:tc>
        <w:tc>
          <w:tcPr>
            <w:tcW w:w="1412" w:type="dxa"/>
            <w:shd w:val="clear" w:color="auto" w:fill="auto"/>
          </w:tcPr>
          <w:p w14:paraId="69228E08" w14:textId="77777777" w:rsidR="005E3AF8" w:rsidRPr="005E3AF8" w:rsidRDefault="005E3AF8" w:rsidP="005E3AF8">
            <w:pPr>
              <w:tabs>
                <w:tab w:val="left" w:pos="357"/>
              </w:tabs>
              <w:spacing w:after="120"/>
              <w:rPr>
                <w:rFonts w:ascii="Times New Roman" w:hAnsi="Times New Roman"/>
                <w:sz w:val="24"/>
                <w:szCs w:val="20"/>
                <w:lang w:eastAsia="en-US"/>
              </w:rPr>
            </w:pPr>
          </w:p>
        </w:tc>
      </w:tr>
    </w:tbl>
    <w:p w14:paraId="6A9850A2" w14:textId="77777777" w:rsidR="00C133BD" w:rsidRPr="00A164BB" w:rsidRDefault="00C133BD" w:rsidP="00C133BD">
      <w:pPr>
        <w:rPr>
          <w:rFonts w:cs="Arial"/>
          <w:i/>
          <w:color w:val="000000"/>
          <w:sz w:val="20"/>
          <w:szCs w:val="20"/>
        </w:rPr>
      </w:pPr>
    </w:p>
    <w:p w14:paraId="13B08E4A" w14:textId="77777777" w:rsidR="002F10C4" w:rsidRDefault="002F10C4" w:rsidP="00C133BD">
      <w:pPr>
        <w:rPr>
          <w:i/>
          <w:color w:val="A6A6A6"/>
        </w:rPr>
      </w:pPr>
    </w:p>
    <w:p w14:paraId="774F672D" w14:textId="77777777" w:rsidR="002F10C4" w:rsidRDefault="002F10C4" w:rsidP="00C133BD">
      <w:pPr>
        <w:rPr>
          <w:i/>
          <w:color w:val="A6A6A6"/>
        </w:rPr>
      </w:pPr>
    </w:p>
    <w:p w14:paraId="3C360F53" w14:textId="77777777" w:rsidR="002F10C4" w:rsidRDefault="002F10C4" w:rsidP="00C133BD">
      <w:pPr>
        <w:rPr>
          <w:i/>
          <w:color w:val="A6A6A6"/>
        </w:rPr>
      </w:pPr>
    </w:p>
    <w:p w14:paraId="00F6C53D" w14:textId="77777777" w:rsidR="002F10C4" w:rsidRDefault="002F10C4" w:rsidP="00C133BD">
      <w:pPr>
        <w:rPr>
          <w:i/>
          <w:color w:val="A6A6A6"/>
        </w:rPr>
      </w:pPr>
    </w:p>
    <w:p w14:paraId="1AD9F648" w14:textId="52987340" w:rsidR="002F10C4" w:rsidRDefault="002F10C4" w:rsidP="00C133BD">
      <w:pPr>
        <w:rPr>
          <w:i/>
          <w:color w:val="A6A6A6"/>
        </w:rPr>
      </w:pPr>
    </w:p>
    <w:p w14:paraId="36C9DE5E" w14:textId="77777777" w:rsidR="002F10C4" w:rsidRDefault="002F10C4" w:rsidP="00C133BD">
      <w:pPr>
        <w:rPr>
          <w:i/>
          <w:color w:val="A6A6A6"/>
        </w:rPr>
      </w:pPr>
    </w:p>
    <w:p w14:paraId="30D6759D" w14:textId="77777777" w:rsidR="002F10C4" w:rsidRDefault="002F10C4" w:rsidP="00C133BD">
      <w:pPr>
        <w:rPr>
          <w:i/>
          <w:color w:val="A6A6A6"/>
        </w:rPr>
      </w:pPr>
    </w:p>
    <w:p w14:paraId="670E70CC" w14:textId="77777777" w:rsidR="002F10C4" w:rsidRDefault="002F10C4" w:rsidP="00C133BD">
      <w:pPr>
        <w:rPr>
          <w:i/>
          <w:color w:val="A6A6A6"/>
        </w:rPr>
      </w:pPr>
    </w:p>
    <w:p w14:paraId="0FF01EAB" w14:textId="6B3FF2FD" w:rsidR="00A15FA8" w:rsidRPr="008D5761" w:rsidRDefault="00E27E64" w:rsidP="00D71871">
      <w:pPr>
        <w:pStyle w:val="Overskrift1"/>
      </w:pPr>
      <w:r>
        <w:br w:type="page"/>
      </w:r>
      <w:bookmarkStart w:id="11" w:name="_Toc99463519"/>
      <w:r w:rsidR="00A15FA8" w:rsidRPr="008D5761">
        <w:lastRenderedPageBreak/>
        <w:t xml:space="preserve">Bilag 9: Endringer </w:t>
      </w:r>
      <w:r w:rsidR="004E2CDB">
        <w:t>til avtalen</w:t>
      </w:r>
      <w:r w:rsidR="00A15FA8" w:rsidRPr="008D5761">
        <w:t xml:space="preserve"> etter avtaleinngåelse</w:t>
      </w:r>
      <w:bookmarkEnd w:id="11"/>
    </w:p>
    <w:p w14:paraId="09D53149" w14:textId="77777777" w:rsidR="004F27A1" w:rsidRPr="008D5761" w:rsidRDefault="004F27A1"/>
    <w:p w14:paraId="52D0629C" w14:textId="77777777" w:rsidR="00E24004" w:rsidRPr="00E24004" w:rsidRDefault="00E24004" w:rsidP="00D71871">
      <w:pPr>
        <w:pStyle w:val="Overskrift2"/>
      </w:pPr>
      <w:bookmarkStart w:id="12" w:name="_Toc136153098"/>
      <w:bookmarkStart w:id="13" w:name="_Toc136170769"/>
      <w:bookmarkStart w:id="14" w:name="_Toc139680148"/>
      <w:bookmarkStart w:id="15" w:name="_Toc149451086"/>
      <w:bookmarkStart w:id="16" w:name="_Toc421110698"/>
      <w:r w:rsidRPr="00E24004">
        <w:t>Avtalens punkt 3.4 Dokumentasjon av endringen</w:t>
      </w:r>
      <w:bookmarkEnd w:id="12"/>
      <w:bookmarkEnd w:id="13"/>
      <w:bookmarkEnd w:id="14"/>
      <w:bookmarkEnd w:id="15"/>
      <w:bookmarkEnd w:id="16"/>
    </w:p>
    <w:p w14:paraId="1F63D124" w14:textId="423DFDFC" w:rsidR="00990675" w:rsidRDefault="00E24004" w:rsidP="00E24004">
      <w:r>
        <w:t>Leverandøren skal føre en fortløpende katalog over endringene som utgjør bilag 9, og uten ugrunnet opphold gi Kunden en oppdatert kopi.</w:t>
      </w:r>
      <w:r w:rsidR="0055753B">
        <w:t xml:space="preserve"> Kunden må selv holde oversikt over hvilke endringsanmodninger de har sendt, hvilke endringsoverslag de har mottatt og </w:t>
      </w:r>
      <w:r w:rsidR="0024036D">
        <w:t>hvilke endringsordrer</w:t>
      </w:r>
      <w:r w:rsidR="0055753B">
        <w:t xml:space="preserve"> de har gitt. </w:t>
      </w:r>
    </w:p>
    <w:p w14:paraId="535B1D15" w14:textId="77777777" w:rsidR="0055753B" w:rsidRDefault="0055753B" w:rsidP="00E24004"/>
    <w:p w14:paraId="697781A6" w14:textId="77777777" w:rsidR="0055753B" w:rsidRDefault="0055753B" w:rsidP="00E24004">
      <w:r>
        <w:t>Eksempel på endringskatalog:</w:t>
      </w:r>
    </w:p>
    <w:p w14:paraId="28B5A109" w14:textId="77777777" w:rsidR="00990675" w:rsidRDefault="00990675" w:rsidP="00E2400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3471"/>
        <w:gridCol w:w="2176"/>
        <w:gridCol w:w="1757"/>
      </w:tblGrid>
      <w:tr w:rsidR="000E6825" w:rsidRPr="00746E75" w14:paraId="5D588DE9" w14:textId="77777777" w:rsidTr="000E6825">
        <w:tc>
          <w:tcPr>
            <w:tcW w:w="1560" w:type="dxa"/>
            <w:shd w:val="clear" w:color="auto" w:fill="D9D9D9"/>
          </w:tcPr>
          <w:p w14:paraId="5AEFA70A" w14:textId="77777777" w:rsidR="00E87A74" w:rsidRPr="00746E75" w:rsidRDefault="000E6825" w:rsidP="00B95490">
            <w:pPr>
              <w:spacing w:before="40"/>
              <w:rPr>
                <w:b/>
                <w:szCs w:val="20"/>
              </w:rPr>
            </w:pPr>
            <w:proofErr w:type="spellStart"/>
            <w:r>
              <w:rPr>
                <w:b/>
                <w:szCs w:val="20"/>
              </w:rPr>
              <w:t>Endrings</w:t>
            </w:r>
            <w:r w:rsidR="00E87A74">
              <w:rPr>
                <w:b/>
                <w:szCs w:val="20"/>
              </w:rPr>
              <w:t>nr</w:t>
            </w:r>
            <w:proofErr w:type="spellEnd"/>
            <w:r w:rsidR="00E87A74">
              <w:rPr>
                <w:b/>
                <w:szCs w:val="20"/>
              </w:rPr>
              <w:t>.</w:t>
            </w:r>
          </w:p>
        </w:tc>
        <w:tc>
          <w:tcPr>
            <w:tcW w:w="3685" w:type="dxa"/>
            <w:shd w:val="clear" w:color="auto" w:fill="D9D9D9"/>
          </w:tcPr>
          <w:p w14:paraId="36E8237E" w14:textId="77777777" w:rsidR="00E87A74" w:rsidRPr="00746E75" w:rsidRDefault="00E87A74" w:rsidP="00990675">
            <w:pPr>
              <w:spacing w:before="40"/>
              <w:rPr>
                <w:b/>
                <w:szCs w:val="20"/>
              </w:rPr>
            </w:pPr>
            <w:r>
              <w:rPr>
                <w:b/>
                <w:szCs w:val="20"/>
              </w:rPr>
              <w:t>Beskrivelse</w:t>
            </w:r>
          </w:p>
        </w:tc>
        <w:tc>
          <w:tcPr>
            <w:tcW w:w="2178" w:type="dxa"/>
            <w:shd w:val="clear" w:color="auto" w:fill="D9D9D9"/>
          </w:tcPr>
          <w:p w14:paraId="02A67218" w14:textId="77777777" w:rsidR="00E87A74" w:rsidRDefault="00E87A74" w:rsidP="00990675">
            <w:pPr>
              <w:spacing w:before="40"/>
              <w:rPr>
                <w:b/>
                <w:szCs w:val="20"/>
              </w:rPr>
            </w:pPr>
            <w:r>
              <w:rPr>
                <w:b/>
                <w:szCs w:val="20"/>
              </w:rPr>
              <w:t>Ikraftsettelsesdato</w:t>
            </w:r>
          </w:p>
        </w:tc>
        <w:tc>
          <w:tcPr>
            <w:tcW w:w="1757" w:type="dxa"/>
            <w:shd w:val="clear" w:color="auto" w:fill="D9D9D9"/>
          </w:tcPr>
          <w:p w14:paraId="4673A39D" w14:textId="77777777" w:rsidR="00E87A74" w:rsidRDefault="00E87A74" w:rsidP="00990675">
            <w:pPr>
              <w:spacing w:before="40"/>
              <w:rPr>
                <w:b/>
                <w:szCs w:val="20"/>
              </w:rPr>
            </w:pPr>
            <w:r>
              <w:rPr>
                <w:b/>
                <w:szCs w:val="20"/>
              </w:rPr>
              <w:t>Arkivreferanse</w:t>
            </w:r>
          </w:p>
        </w:tc>
      </w:tr>
      <w:tr w:rsidR="000E6825" w:rsidRPr="00EF1F59" w14:paraId="47F052D9" w14:textId="77777777" w:rsidTr="000E6825">
        <w:tc>
          <w:tcPr>
            <w:tcW w:w="1560" w:type="dxa"/>
          </w:tcPr>
          <w:p w14:paraId="29490640" w14:textId="77777777" w:rsidR="00E87A74" w:rsidRPr="00EF1F59" w:rsidRDefault="00E87A74" w:rsidP="00B95490"/>
        </w:tc>
        <w:tc>
          <w:tcPr>
            <w:tcW w:w="3685" w:type="dxa"/>
            <w:vAlign w:val="bottom"/>
          </w:tcPr>
          <w:p w14:paraId="7181A096" w14:textId="77777777" w:rsidR="00E87A74" w:rsidRPr="00EF1F59" w:rsidRDefault="00E87A74" w:rsidP="00B95490"/>
        </w:tc>
        <w:tc>
          <w:tcPr>
            <w:tcW w:w="2178" w:type="dxa"/>
          </w:tcPr>
          <w:p w14:paraId="14FA8472" w14:textId="77777777" w:rsidR="00E87A74" w:rsidRDefault="00E87A74" w:rsidP="00B95490"/>
        </w:tc>
        <w:tc>
          <w:tcPr>
            <w:tcW w:w="1757" w:type="dxa"/>
          </w:tcPr>
          <w:p w14:paraId="69B7B6E5" w14:textId="77777777" w:rsidR="00E87A74" w:rsidRDefault="00E87A74" w:rsidP="00B95490"/>
        </w:tc>
      </w:tr>
      <w:tr w:rsidR="000E6825" w:rsidRPr="00EF1F59" w14:paraId="2435AE28" w14:textId="77777777" w:rsidTr="000E6825">
        <w:tc>
          <w:tcPr>
            <w:tcW w:w="1560" w:type="dxa"/>
          </w:tcPr>
          <w:p w14:paraId="69A718A2" w14:textId="77777777" w:rsidR="00E87A74" w:rsidRPr="00EF1F59" w:rsidRDefault="00E87A74" w:rsidP="00B95490"/>
        </w:tc>
        <w:tc>
          <w:tcPr>
            <w:tcW w:w="3685" w:type="dxa"/>
            <w:vAlign w:val="bottom"/>
          </w:tcPr>
          <w:p w14:paraId="4A68FBD5" w14:textId="77777777" w:rsidR="00E87A74" w:rsidRPr="00EF1F59" w:rsidRDefault="00E87A74" w:rsidP="00B95490"/>
        </w:tc>
        <w:tc>
          <w:tcPr>
            <w:tcW w:w="2178" w:type="dxa"/>
          </w:tcPr>
          <w:p w14:paraId="3891F352" w14:textId="77777777" w:rsidR="00E87A74" w:rsidRPr="00EF1F59" w:rsidRDefault="00E87A74" w:rsidP="00B95490"/>
        </w:tc>
        <w:tc>
          <w:tcPr>
            <w:tcW w:w="1757" w:type="dxa"/>
          </w:tcPr>
          <w:p w14:paraId="52305B91" w14:textId="77777777" w:rsidR="00E87A74" w:rsidRPr="00EF1F59" w:rsidRDefault="00E87A74" w:rsidP="00B95490"/>
        </w:tc>
      </w:tr>
      <w:tr w:rsidR="000E6825" w:rsidRPr="00EF1F59" w14:paraId="178A62ED" w14:textId="77777777" w:rsidTr="000E6825">
        <w:tc>
          <w:tcPr>
            <w:tcW w:w="1560" w:type="dxa"/>
          </w:tcPr>
          <w:p w14:paraId="3A66FE43" w14:textId="77777777" w:rsidR="00E87A74" w:rsidRPr="00EF1F59" w:rsidRDefault="00E87A74" w:rsidP="00B95490"/>
        </w:tc>
        <w:tc>
          <w:tcPr>
            <w:tcW w:w="3685" w:type="dxa"/>
            <w:vAlign w:val="bottom"/>
          </w:tcPr>
          <w:p w14:paraId="1C351FFE" w14:textId="77777777" w:rsidR="00E87A74" w:rsidRPr="00EF1F59" w:rsidRDefault="00E87A74" w:rsidP="00B95490"/>
        </w:tc>
        <w:tc>
          <w:tcPr>
            <w:tcW w:w="2178" w:type="dxa"/>
          </w:tcPr>
          <w:p w14:paraId="3D1909F9" w14:textId="77777777" w:rsidR="00E87A74" w:rsidRPr="00EF1F59" w:rsidRDefault="00E87A74" w:rsidP="00B95490"/>
        </w:tc>
        <w:tc>
          <w:tcPr>
            <w:tcW w:w="1757" w:type="dxa"/>
          </w:tcPr>
          <w:p w14:paraId="04A05FDD" w14:textId="77777777" w:rsidR="00E87A74" w:rsidRPr="00EF1F59" w:rsidRDefault="00E87A74" w:rsidP="00B95490"/>
        </w:tc>
      </w:tr>
      <w:tr w:rsidR="000E6825" w14:paraId="51B506D9" w14:textId="77777777" w:rsidTr="000E6825">
        <w:tc>
          <w:tcPr>
            <w:tcW w:w="1560" w:type="dxa"/>
          </w:tcPr>
          <w:p w14:paraId="3301D612" w14:textId="77777777" w:rsidR="00E87A74" w:rsidRDefault="00E87A74" w:rsidP="00B95490"/>
        </w:tc>
        <w:tc>
          <w:tcPr>
            <w:tcW w:w="3685" w:type="dxa"/>
            <w:vAlign w:val="bottom"/>
          </w:tcPr>
          <w:p w14:paraId="687E3E50" w14:textId="77777777" w:rsidR="00E87A74" w:rsidRDefault="00E87A74" w:rsidP="00B95490"/>
        </w:tc>
        <w:tc>
          <w:tcPr>
            <w:tcW w:w="2178" w:type="dxa"/>
          </w:tcPr>
          <w:p w14:paraId="4E2971BB" w14:textId="77777777" w:rsidR="00E87A74" w:rsidRDefault="00E87A74" w:rsidP="00B95490"/>
        </w:tc>
        <w:tc>
          <w:tcPr>
            <w:tcW w:w="1757" w:type="dxa"/>
          </w:tcPr>
          <w:p w14:paraId="26FCF7A4" w14:textId="77777777" w:rsidR="00E87A74" w:rsidRDefault="00E87A74" w:rsidP="00B95490"/>
        </w:tc>
      </w:tr>
    </w:tbl>
    <w:p w14:paraId="28D49C7C" w14:textId="77777777" w:rsidR="00E24004" w:rsidRPr="00E24004" w:rsidRDefault="00990675">
      <w:pPr>
        <w:rPr>
          <w:rFonts w:cs="Arial"/>
          <w:sz w:val="28"/>
          <w:szCs w:val="28"/>
        </w:rPr>
      </w:pPr>
      <w:r>
        <w:br w:type="page"/>
      </w:r>
    </w:p>
    <w:p w14:paraId="7F83F8DD" w14:textId="77777777" w:rsidR="00F93BFD" w:rsidRPr="00D71871" w:rsidRDefault="00E24004" w:rsidP="00D71871">
      <w:pPr>
        <w:pStyle w:val="Overskrift1"/>
      </w:pPr>
      <w:bookmarkStart w:id="17" w:name="_Toc99463520"/>
      <w:r w:rsidRPr="00E24004">
        <w:lastRenderedPageBreak/>
        <w:t>Bilag 10</w:t>
      </w:r>
      <w:r w:rsidR="008B5083">
        <w:t>:</w:t>
      </w:r>
      <w:r w:rsidRPr="00E24004">
        <w:t xml:space="preserve"> Lisensbetingelser for standardprogramvare og fri programvare</w:t>
      </w:r>
      <w:bookmarkEnd w:id="17"/>
    </w:p>
    <w:p w14:paraId="04EF42DB" w14:textId="77777777" w:rsidR="00FA003D" w:rsidRDefault="00FA003D" w:rsidP="00FA003D">
      <w:pPr>
        <w:rPr>
          <w:rFonts w:cs="Arial"/>
          <w:i/>
          <w:color w:val="000000"/>
          <w:sz w:val="20"/>
          <w:szCs w:val="20"/>
        </w:rPr>
      </w:pPr>
    </w:p>
    <w:p w14:paraId="69E475BE" w14:textId="45456D6A" w:rsidR="00FA003D" w:rsidRPr="00FB0E25" w:rsidRDefault="00FA003D" w:rsidP="00FA003D">
      <w:pPr>
        <w:rPr>
          <w:rFonts w:cs="Arial"/>
          <w:i/>
          <w:color w:val="000000"/>
          <w:sz w:val="20"/>
          <w:szCs w:val="20"/>
        </w:rPr>
      </w:pPr>
      <w:r w:rsidRPr="004A0E9A">
        <w:rPr>
          <w:rFonts w:cs="Arial"/>
          <w:i/>
          <w:color w:val="000000"/>
          <w:sz w:val="20"/>
          <w:szCs w:val="20"/>
          <w:highlight w:val="yellow"/>
        </w:rPr>
        <w:t xml:space="preserve">Her i bilag 10 tas inn kopi av lisensbetingelser for standardprogramvare og fri programvare. </w:t>
      </w:r>
      <w:proofErr w:type="spellStart"/>
      <w:r w:rsidR="00D33A09" w:rsidRPr="004A0E9A">
        <w:rPr>
          <w:rStyle w:val="spellingerror"/>
          <w:i/>
          <w:iCs/>
          <w:color w:val="000000"/>
          <w:sz w:val="20"/>
          <w:szCs w:val="20"/>
          <w:highlight w:val="yellow"/>
          <w:shd w:val="clear" w:color="auto" w:fill="FFFFFF"/>
          <w:lang w:val="nn-NO"/>
        </w:rPr>
        <w:t>Bilaget</w:t>
      </w:r>
      <w:proofErr w:type="spellEnd"/>
      <w:r w:rsidR="00D33A09" w:rsidRPr="004A0E9A">
        <w:rPr>
          <w:rStyle w:val="normaltextrun"/>
          <w:rFonts w:cs="Arial"/>
          <w:i/>
          <w:iCs/>
          <w:color w:val="000000"/>
          <w:sz w:val="20"/>
          <w:szCs w:val="20"/>
          <w:highlight w:val="yellow"/>
          <w:shd w:val="clear" w:color="auto" w:fill="FFFFFF"/>
          <w:lang w:val="nn-NO"/>
        </w:rPr>
        <w:t xml:space="preserve"> </w:t>
      </w:r>
      <w:proofErr w:type="spellStart"/>
      <w:r w:rsidR="00D33A09" w:rsidRPr="004A0E9A">
        <w:rPr>
          <w:rStyle w:val="spellingerror"/>
          <w:i/>
          <w:iCs/>
          <w:color w:val="000000"/>
          <w:sz w:val="20"/>
          <w:szCs w:val="20"/>
          <w:highlight w:val="yellow"/>
          <w:shd w:val="clear" w:color="auto" w:fill="FFFFFF"/>
          <w:lang w:val="nn-NO"/>
        </w:rPr>
        <w:t>fylles</w:t>
      </w:r>
      <w:proofErr w:type="spellEnd"/>
      <w:r w:rsidR="00D33A09" w:rsidRPr="004A0E9A">
        <w:rPr>
          <w:rStyle w:val="normaltextrun"/>
          <w:rFonts w:cs="Arial"/>
          <w:i/>
          <w:iCs/>
          <w:color w:val="000000"/>
          <w:sz w:val="20"/>
          <w:szCs w:val="20"/>
          <w:highlight w:val="yellow"/>
          <w:shd w:val="clear" w:color="auto" w:fill="FFFFFF"/>
          <w:lang w:val="nn-NO"/>
        </w:rPr>
        <w:t xml:space="preserve"> ut av Partneren ved behov.</w:t>
      </w:r>
      <w:r w:rsidR="00D33A09">
        <w:rPr>
          <w:rStyle w:val="eop"/>
          <w:rFonts w:cs="Arial"/>
          <w:color w:val="000000"/>
          <w:sz w:val="20"/>
          <w:szCs w:val="20"/>
          <w:shd w:val="clear" w:color="auto" w:fill="FFFFFF"/>
        </w:rPr>
        <w:t> </w:t>
      </w:r>
      <w:r w:rsidR="00D43414" w:rsidRPr="00D43414">
        <w:rPr>
          <w:i/>
          <w:sz w:val="20"/>
          <w:szCs w:val="20"/>
        </w:rPr>
        <w:t xml:space="preserve">Eventuelle kopier av lisensbetingelser kan leveres på engelsk dersom disse ikke foreligger på norsk. </w:t>
      </w:r>
    </w:p>
    <w:p w14:paraId="7C85DDF9" w14:textId="77777777" w:rsidR="00F93BFD" w:rsidRDefault="00FA003D" w:rsidP="00D71871">
      <w:pPr>
        <w:pStyle w:val="Overskrift2"/>
      </w:pPr>
      <w:r w:rsidRPr="00D43414">
        <w:rPr>
          <w:rFonts w:ascii="Arial" w:hAnsi="Arial" w:cs="Arial"/>
          <w:b w:val="0"/>
          <w:bCs w:val="0"/>
          <w:i/>
          <w:color w:val="000000"/>
          <w:sz w:val="20"/>
          <w:szCs w:val="20"/>
        </w:rPr>
        <w:br/>
      </w:r>
      <w:r w:rsidR="00D71871">
        <w:t xml:space="preserve">Avtalens punkt </w:t>
      </w:r>
      <w:r w:rsidR="00F93BFD" w:rsidRPr="00F93BFD">
        <w:t>5.1 Lisensbetingelser for standardprogramvare og fri programvare</w:t>
      </w:r>
    </w:p>
    <w:p w14:paraId="36A1A580" w14:textId="77777777" w:rsidR="00F93BFD" w:rsidRDefault="00F93BFD">
      <w:r w:rsidRPr="00A1226E">
        <w:t>I den utstrekning standardprogramvare som er omfattet av leveransen</w:t>
      </w:r>
      <w:r>
        <w:t xml:space="preserve"> må </w:t>
      </w:r>
      <w:r w:rsidRPr="00A1226E">
        <w:t>leveres under standard lisens</w:t>
      </w:r>
      <w:r>
        <w:t>betingelser</w:t>
      </w:r>
      <w:r w:rsidR="008D32AD">
        <w:t>, skal det</w:t>
      </w:r>
      <w:r>
        <w:t>te</w:t>
      </w:r>
      <w:r w:rsidRPr="00A1226E">
        <w:t xml:space="preserve"> være uttrykkelig angitt i et eget kapittel i bilag 2 og kopier av </w:t>
      </w:r>
      <w:r>
        <w:t>lisensbetingelsene</w:t>
      </w:r>
      <w:r w:rsidRPr="00A1226E" w:rsidDel="00407964">
        <w:t xml:space="preserve"> </w:t>
      </w:r>
      <w:r w:rsidR="00D71871">
        <w:t xml:space="preserve">skal være vedlagt </w:t>
      </w:r>
      <w:r w:rsidR="008D32AD">
        <w:t>her</w:t>
      </w:r>
      <w:r w:rsidR="00D71871">
        <w:t>.</w:t>
      </w:r>
    </w:p>
    <w:p w14:paraId="7256E5B4" w14:textId="77777777" w:rsidR="00A5335B" w:rsidRPr="00D71871" w:rsidRDefault="00A5335B"/>
    <w:p w14:paraId="0AB7322A" w14:textId="50C3657D" w:rsidR="00F93BFD" w:rsidRPr="00F93BFD" w:rsidRDefault="00D71871" w:rsidP="00D71871">
      <w:pPr>
        <w:pStyle w:val="Overskrift2"/>
      </w:pPr>
      <w:r>
        <w:t xml:space="preserve">Avtalens punkt </w:t>
      </w:r>
      <w:r w:rsidR="00F93BFD" w:rsidRPr="00F93BFD">
        <w:t>10.</w:t>
      </w:r>
      <w:r w:rsidR="00451AC3" w:rsidRPr="00F7688F">
        <w:t>3</w:t>
      </w:r>
      <w:r w:rsidR="00F93BFD" w:rsidRPr="00F93BFD">
        <w:t>.1 Generelt om fri programvare</w:t>
      </w:r>
    </w:p>
    <w:p w14:paraId="310C2DD4" w14:textId="77777777" w:rsidR="00F93BFD" w:rsidRDefault="00F93BFD" w:rsidP="00F93BFD">
      <w:r>
        <w:t xml:space="preserve">Dersom fri programvare skal benyttes i forbindelse med leveransen, skal Leverandøren utarbeide en oversikt over den aktuelle frie programvare. Oversikten inntas i et eget kapittel i bilag 2. Kopi av de lisensbetingelsene som gjelder for den aktuelle frie programvare inntas i bilag 10. </w:t>
      </w:r>
    </w:p>
    <w:p w14:paraId="3B46FD2D" w14:textId="3570E900" w:rsidR="00F93BFD" w:rsidRDefault="00F93BFD">
      <w:pPr>
        <w:rPr>
          <w:b/>
          <w:sz w:val="24"/>
        </w:rPr>
      </w:pPr>
    </w:p>
    <w:p w14:paraId="4D77BA23" w14:textId="77777777" w:rsidR="00DA6C39" w:rsidRDefault="00DA6C39" w:rsidP="00DA6C39">
      <w:pPr>
        <w:pStyle w:val="Overskrift1"/>
      </w:pPr>
    </w:p>
    <w:p w14:paraId="1C9526E6" w14:textId="77777777" w:rsidR="00DA6C39" w:rsidRDefault="00DA6C39" w:rsidP="00DA6C39">
      <w:pPr>
        <w:pStyle w:val="Overskrift1"/>
      </w:pPr>
    </w:p>
    <w:p w14:paraId="67814E1F" w14:textId="77777777" w:rsidR="00DA6C39" w:rsidRDefault="00DA6C39" w:rsidP="00DA6C39">
      <w:pPr>
        <w:pStyle w:val="Overskrift1"/>
      </w:pPr>
    </w:p>
    <w:p w14:paraId="7B869CE2" w14:textId="77777777" w:rsidR="00DA6C39" w:rsidRDefault="00DA6C39" w:rsidP="00DA6C39">
      <w:pPr>
        <w:pStyle w:val="Overskrift1"/>
      </w:pPr>
    </w:p>
    <w:p w14:paraId="30B9320D" w14:textId="77777777" w:rsidR="00DA6C39" w:rsidRDefault="00DA6C39" w:rsidP="00DA6C39">
      <w:pPr>
        <w:pStyle w:val="Overskrift1"/>
      </w:pPr>
    </w:p>
    <w:p w14:paraId="69CF52FC" w14:textId="77777777" w:rsidR="00DA6C39" w:rsidRDefault="00DA6C39" w:rsidP="00DA6C39">
      <w:pPr>
        <w:pStyle w:val="Overskrift1"/>
      </w:pPr>
    </w:p>
    <w:p w14:paraId="53B334E4" w14:textId="77777777" w:rsidR="00DA6C39" w:rsidRDefault="00DA6C39" w:rsidP="00DA6C39">
      <w:pPr>
        <w:pStyle w:val="Overskrift1"/>
      </w:pPr>
    </w:p>
    <w:p w14:paraId="4888A72B" w14:textId="77777777" w:rsidR="00DA6C39" w:rsidRDefault="00DA6C39" w:rsidP="00DA6C39">
      <w:pPr>
        <w:pStyle w:val="Overskrift1"/>
      </w:pPr>
    </w:p>
    <w:p w14:paraId="40D57C23" w14:textId="77777777" w:rsidR="00DA6C39" w:rsidRDefault="00DA6C39" w:rsidP="00DA6C39">
      <w:pPr>
        <w:pStyle w:val="Overskrift1"/>
      </w:pPr>
    </w:p>
    <w:p w14:paraId="2AD091D8" w14:textId="77777777" w:rsidR="00DA6C39" w:rsidRDefault="00DA6C39" w:rsidP="00DA6C39">
      <w:pPr>
        <w:pStyle w:val="Overskrift1"/>
      </w:pPr>
    </w:p>
    <w:p w14:paraId="74214D5B" w14:textId="77777777" w:rsidR="00DA6C39" w:rsidRDefault="00DA6C39" w:rsidP="00DA6C39">
      <w:pPr>
        <w:pStyle w:val="Overskrift1"/>
      </w:pPr>
    </w:p>
    <w:p w14:paraId="1FF17CB5" w14:textId="77777777" w:rsidR="00DA6C39" w:rsidRDefault="00DA6C39" w:rsidP="00DA6C39">
      <w:pPr>
        <w:pStyle w:val="Overskrift1"/>
      </w:pPr>
    </w:p>
    <w:p w14:paraId="47249CA5" w14:textId="77777777" w:rsidR="00DA6C39" w:rsidRDefault="00DA6C39" w:rsidP="00DA6C39">
      <w:pPr>
        <w:pStyle w:val="Overskrift1"/>
      </w:pPr>
    </w:p>
    <w:p w14:paraId="500CAA2B" w14:textId="77777777" w:rsidR="00DA6C39" w:rsidRDefault="00DA6C39" w:rsidP="00DA6C39">
      <w:pPr>
        <w:pStyle w:val="Overskrift1"/>
      </w:pPr>
    </w:p>
    <w:p w14:paraId="5762DD4A" w14:textId="77777777" w:rsidR="00DA6C39" w:rsidRDefault="00DA6C39" w:rsidP="00DA6C39">
      <w:pPr>
        <w:pStyle w:val="Overskrift1"/>
      </w:pPr>
    </w:p>
    <w:p w14:paraId="7DDB9905" w14:textId="77777777" w:rsidR="00DA6C39" w:rsidRDefault="00DA6C39" w:rsidP="00DA6C39">
      <w:pPr>
        <w:pStyle w:val="Overskrift1"/>
      </w:pPr>
    </w:p>
    <w:p w14:paraId="139E7F1D" w14:textId="77777777" w:rsidR="00DA6C39" w:rsidRDefault="00DA6C39" w:rsidP="00DA6C39">
      <w:pPr>
        <w:pStyle w:val="Overskrift1"/>
      </w:pPr>
    </w:p>
    <w:p w14:paraId="24FECEF8" w14:textId="77777777" w:rsidR="00DA6C39" w:rsidRDefault="00DA6C39" w:rsidP="00DA6C39">
      <w:pPr>
        <w:pStyle w:val="Overskrift1"/>
      </w:pPr>
    </w:p>
    <w:p w14:paraId="4321CC72" w14:textId="77777777" w:rsidR="00DA6C39" w:rsidRDefault="00DA6C39" w:rsidP="00DA6C39">
      <w:pPr>
        <w:pStyle w:val="Overskrift1"/>
      </w:pPr>
    </w:p>
    <w:p w14:paraId="45D4746B" w14:textId="77777777" w:rsidR="00DA6C39" w:rsidRDefault="00DA6C39" w:rsidP="00DA6C39">
      <w:pPr>
        <w:pStyle w:val="Overskrift1"/>
      </w:pPr>
    </w:p>
    <w:p w14:paraId="47A76B0F" w14:textId="6F1C0188" w:rsidR="00F05121" w:rsidRDefault="00F05121" w:rsidP="00DA6C39">
      <w:pPr>
        <w:pStyle w:val="Overskrift1"/>
      </w:pPr>
      <w:bookmarkStart w:id="18" w:name="_Toc99463521"/>
      <w:r w:rsidRPr="00DA6C39">
        <w:t>Bilag 11</w:t>
      </w:r>
      <w:r w:rsidR="00455323" w:rsidRPr="00DA6C39">
        <w:t xml:space="preserve"> </w:t>
      </w:r>
      <w:r w:rsidR="00170DFE">
        <w:t>Kjøpsopsjon og avtalevilkår for kjøp</w:t>
      </w:r>
      <w:bookmarkEnd w:id="18"/>
    </w:p>
    <w:p w14:paraId="1D9CCC00" w14:textId="3598DA97" w:rsidR="005D57AC" w:rsidRDefault="005D57AC" w:rsidP="005D57AC"/>
    <w:p w14:paraId="45C622F8" w14:textId="77777777" w:rsidR="005D57AC" w:rsidRPr="005D57AC" w:rsidRDefault="005D57AC" w:rsidP="005D57AC">
      <w:pPr>
        <w:ind w:left="105" w:right="270"/>
        <w:textAlignment w:val="baseline"/>
        <w:rPr>
          <w:rFonts w:ascii="Segoe UI" w:hAnsi="Segoe UI" w:cs="Segoe UI"/>
          <w:sz w:val="18"/>
          <w:szCs w:val="18"/>
        </w:rPr>
      </w:pPr>
      <w:r w:rsidRPr="005D57AC">
        <w:rPr>
          <w:rFonts w:cs="Arial"/>
          <w:i/>
          <w:iCs/>
          <w:sz w:val="20"/>
          <w:szCs w:val="20"/>
        </w:rPr>
        <w:t xml:space="preserve">Her i bilag 11 </w:t>
      </w:r>
      <w:proofErr w:type="gramStart"/>
      <w:r w:rsidRPr="005D57AC">
        <w:rPr>
          <w:rFonts w:cs="Arial"/>
          <w:i/>
          <w:iCs/>
          <w:sz w:val="20"/>
          <w:szCs w:val="20"/>
        </w:rPr>
        <w:t>fremkommer</w:t>
      </w:r>
      <w:proofErr w:type="gramEnd"/>
      <w:r w:rsidRPr="005D57AC">
        <w:rPr>
          <w:rFonts w:cs="Arial"/>
          <w:i/>
          <w:iCs/>
          <w:sz w:val="20"/>
          <w:szCs w:val="20"/>
        </w:rPr>
        <w:t xml:space="preserve"> eventuell kjøpsopsjon og avtalevilkår for kjøp av tilbudt løsning. </w:t>
      </w:r>
      <w:r w:rsidRPr="004A0E9A">
        <w:rPr>
          <w:rFonts w:cs="Arial"/>
          <w:i/>
          <w:iCs/>
          <w:sz w:val="20"/>
          <w:szCs w:val="20"/>
          <w:highlight w:val="yellow"/>
        </w:rPr>
        <w:t>Bilaget er fylt ut av Oppdragsgiver og skal ikke fylles ut eller endres av Partneren.</w:t>
      </w:r>
      <w:r w:rsidRPr="005D57AC">
        <w:rPr>
          <w:rFonts w:cs="Arial"/>
          <w:sz w:val="20"/>
          <w:szCs w:val="20"/>
        </w:rPr>
        <w:t> </w:t>
      </w:r>
    </w:p>
    <w:p w14:paraId="5D3869EB" w14:textId="77777777" w:rsidR="005D57AC" w:rsidRPr="005D57AC" w:rsidRDefault="005D57AC" w:rsidP="005D57AC">
      <w:pPr>
        <w:textAlignment w:val="baseline"/>
        <w:rPr>
          <w:rFonts w:ascii="Segoe UI" w:hAnsi="Segoe UI" w:cs="Segoe UI"/>
          <w:sz w:val="18"/>
          <w:szCs w:val="18"/>
        </w:rPr>
      </w:pPr>
      <w:r w:rsidRPr="005D57AC">
        <w:rPr>
          <w:rFonts w:cs="Arial"/>
          <w:sz w:val="26"/>
          <w:szCs w:val="26"/>
        </w:rPr>
        <w:t> </w:t>
      </w:r>
    </w:p>
    <w:p w14:paraId="6F68E11A" w14:textId="77777777" w:rsidR="00AD6873" w:rsidRPr="00AD6873" w:rsidRDefault="00AD6873" w:rsidP="00AD6873">
      <w:pPr>
        <w:ind w:left="105"/>
        <w:textAlignment w:val="baseline"/>
        <w:rPr>
          <w:rFonts w:ascii="Segoe UI" w:hAnsi="Segoe UI" w:cs="Segoe UI"/>
          <w:b/>
          <w:bCs/>
          <w:sz w:val="18"/>
          <w:szCs w:val="18"/>
        </w:rPr>
      </w:pPr>
      <w:r w:rsidRPr="00AD6873">
        <w:rPr>
          <w:rFonts w:ascii="Cambria" w:hAnsi="Cambria" w:cs="Segoe UI"/>
          <w:b/>
          <w:bCs/>
          <w:sz w:val="26"/>
          <w:szCs w:val="26"/>
        </w:rPr>
        <w:t>Avtalens punkt 2.5 Opsjon på anskaffelse av løsningen </w:t>
      </w:r>
    </w:p>
    <w:p w14:paraId="25908B46" w14:textId="4E030E73" w:rsidR="00AD6873" w:rsidRDefault="00AD6873" w:rsidP="00AD6873">
      <w:pPr>
        <w:ind w:left="105" w:right="495"/>
        <w:textAlignment w:val="baseline"/>
        <w:rPr>
          <w:rFonts w:cs="Arial"/>
          <w:szCs w:val="22"/>
        </w:rPr>
      </w:pPr>
      <w:r w:rsidRPr="00AD6873">
        <w:rPr>
          <w:rFonts w:cs="Arial"/>
          <w:szCs w:val="22"/>
        </w:rPr>
        <w:t>Oppdragsgiver skal ha opsjon på kjøp av løsningen.</w:t>
      </w:r>
      <w:r w:rsidR="004317ED">
        <w:rPr>
          <w:rFonts w:cs="Arial"/>
          <w:szCs w:val="22"/>
        </w:rPr>
        <w:t xml:space="preserve"> Opsjon kan løses ut av</w:t>
      </w:r>
      <w:r w:rsidR="0058224C">
        <w:rPr>
          <w:rFonts w:cs="Arial"/>
          <w:szCs w:val="22"/>
        </w:rPr>
        <w:t xml:space="preserve"> </w:t>
      </w:r>
      <w:r w:rsidR="004317ED">
        <w:rPr>
          <w:rFonts w:cs="Arial"/>
          <w:szCs w:val="22"/>
        </w:rPr>
        <w:t>NAV Vestland</w:t>
      </w:r>
      <w:r w:rsidR="00F353D1">
        <w:rPr>
          <w:rFonts w:cs="Arial"/>
          <w:szCs w:val="22"/>
        </w:rPr>
        <w:t xml:space="preserve"> og av</w:t>
      </w:r>
      <w:r w:rsidR="00451866">
        <w:rPr>
          <w:rFonts w:cs="Arial"/>
          <w:szCs w:val="22"/>
        </w:rPr>
        <w:t xml:space="preserve"> </w:t>
      </w:r>
      <w:r w:rsidR="00106CFA">
        <w:rPr>
          <w:rFonts w:cs="Arial"/>
          <w:szCs w:val="22"/>
        </w:rPr>
        <w:t>Arbeids- og velferdsdirektoratet.</w:t>
      </w:r>
      <w:r w:rsidR="00446E40">
        <w:rPr>
          <w:rFonts w:cs="Arial"/>
          <w:szCs w:val="22"/>
        </w:rPr>
        <w:t xml:space="preserve"> </w:t>
      </w:r>
      <w:r w:rsidRPr="00AD6873">
        <w:rPr>
          <w:rFonts w:cs="Arial"/>
          <w:szCs w:val="22"/>
        </w:rPr>
        <w:t>Oppdragsgiver vil begrunne valg om eventuell bruk av kjøpsopsjon. </w:t>
      </w:r>
    </w:p>
    <w:p w14:paraId="34178114" w14:textId="77777777" w:rsidR="008E59EA" w:rsidRDefault="008E59EA" w:rsidP="00AD6873">
      <w:pPr>
        <w:ind w:left="105" w:right="495"/>
        <w:textAlignment w:val="baseline"/>
        <w:rPr>
          <w:rFonts w:cs="Arial"/>
          <w:szCs w:val="22"/>
        </w:rPr>
      </w:pPr>
    </w:p>
    <w:p w14:paraId="616407B1" w14:textId="7328A230" w:rsidR="00417099" w:rsidRPr="00D7583F" w:rsidRDefault="00417099" w:rsidP="00D7583F">
      <w:pPr>
        <w:ind w:left="105" w:right="495"/>
        <w:textAlignment w:val="baseline"/>
        <w:rPr>
          <w:rFonts w:cs="Arial"/>
          <w:szCs w:val="22"/>
        </w:rPr>
      </w:pPr>
      <w:r w:rsidRPr="00D7583F">
        <w:rPr>
          <w:rFonts w:cs="Arial"/>
          <w:szCs w:val="22"/>
        </w:rPr>
        <w:t>Dersom Oppdragsgiver ønsker å utløse opsjonen, skal skriftlig beskjed gis til Partneren innen 180 dager etter at løsningen er godkjent. En godkjent løsning skal dokumenteres gjennom akseptdokument for test fase 3 j</w:t>
      </w:r>
      <w:r w:rsidR="004D24B5">
        <w:rPr>
          <w:rFonts w:cs="Arial"/>
          <w:szCs w:val="22"/>
        </w:rPr>
        <w:t>f. A</w:t>
      </w:r>
      <w:r w:rsidRPr="00D7583F">
        <w:rPr>
          <w:rFonts w:cs="Arial"/>
          <w:szCs w:val="22"/>
        </w:rPr>
        <w:t xml:space="preserve">vtalens punkt 2.4 og beskrivelser som følger av bilag 5. </w:t>
      </w:r>
    </w:p>
    <w:p w14:paraId="478694D4" w14:textId="77777777" w:rsidR="008E59EA" w:rsidRPr="00D7583F" w:rsidRDefault="008E59EA" w:rsidP="00AD6873">
      <w:pPr>
        <w:ind w:left="105" w:right="495"/>
        <w:textAlignment w:val="baseline"/>
        <w:rPr>
          <w:rFonts w:cs="Arial"/>
          <w:szCs w:val="22"/>
        </w:rPr>
      </w:pPr>
    </w:p>
    <w:p w14:paraId="4E84A131" w14:textId="42FD0699" w:rsidR="00AD6873" w:rsidRPr="00AD6873" w:rsidRDefault="00AD6873" w:rsidP="00AD6873">
      <w:pPr>
        <w:ind w:left="105" w:right="495"/>
        <w:textAlignment w:val="baseline"/>
        <w:rPr>
          <w:rFonts w:cs="Arial"/>
          <w:szCs w:val="22"/>
        </w:rPr>
      </w:pPr>
      <w:r w:rsidRPr="00AD6873">
        <w:rPr>
          <w:rFonts w:cs="Arial"/>
          <w:szCs w:val="22"/>
        </w:rPr>
        <w:t>Endelig pris på løsningen defineres etter utviklingsløpet, og skal angis i kjøpsavtalen.</w:t>
      </w:r>
      <w:r w:rsidR="007936AC">
        <w:rPr>
          <w:rFonts w:cs="Arial"/>
          <w:szCs w:val="22"/>
        </w:rPr>
        <w:t xml:space="preserve"> Pris må være </w:t>
      </w:r>
      <w:r w:rsidR="003A1936">
        <w:rPr>
          <w:rFonts w:cs="Arial"/>
          <w:szCs w:val="22"/>
        </w:rPr>
        <w:t xml:space="preserve">innenfor avtalt </w:t>
      </w:r>
      <w:r w:rsidR="003A1936" w:rsidRPr="00C40DF1">
        <w:rPr>
          <w:rFonts w:cs="Arial"/>
          <w:szCs w:val="22"/>
        </w:rPr>
        <w:t>maksimumskostnad i bilag 7.</w:t>
      </w:r>
      <w:r w:rsidR="003A1936">
        <w:rPr>
          <w:rFonts w:cs="Arial"/>
          <w:szCs w:val="22"/>
        </w:rPr>
        <w:t xml:space="preserve"> </w:t>
      </w:r>
      <w:r w:rsidRPr="00AD6873">
        <w:rPr>
          <w:rFonts w:cs="Arial"/>
          <w:szCs w:val="22"/>
        </w:rPr>
        <w:t>  </w:t>
      </w:r>
    </w:p>
    <w:p w14:paraId="68B733D0" w14:textId="77777777" w:rsidR="00FA2981" w:rsidRDefault="00FA2981" w:rsidP="00884F83">
      <w:pPr>
        <w:pStyle w:val="paragraph"/>
        <w:spacing w:before="0" w:beforeAutospacing="0" w:after="0" w:afterAutospacing="0"/>
        <w:ind w:left="105" w:right="795"/>
        <w:textAlignment w:val="baseline"/>
        <w:rPr>
          <w:rStyle w:val="normaltextrun"/>
          <w:rFonts w:ascii="Arial" w:hAnsi="Arial" w:cs="Arial"/>
          <w:sz w:val="22"/>
          <w:szCs w:val="22"/>
        </w:rPr>
      </w:pPr>
    </w:p>
    <w:p w14:paraId="1FFF7198" w14:textId="66410DB1" w:rsidR="00884F83" w:rsidRPr="00FD464A" w:rsidRDefault="00884F83" w:rsidP="00884F83">
      <w:pPr>
        <w:pStyle w:val="paragraph"/>
        <w:spacing w:before="0" w:beforeAutospacing="0" w:after="0" w:afterAutospacing="0"/>
        <w:ind w:left="105" w:right="795"/>
        <w:textAlignment w:val="baseline"/>
        <w:rPr>
          <w:rFonts w:ascii="Arial" w:hAnsi="Arial" w:cs="Arial"/>
          <w:sz w:val="22"/>
          <w:szCs w:val="22"/>
        </w:rPr>
      </w:pPr>
      <w:r w:rsidRPr="00FD464A">
        <w:rPr>
          <w:rStyle w:val="normaltextrun"/>
          <w:rFonts w:ascii="Arial" w:hAnsi="Arial" w:cs="Arial"/>
          <w:sz w:val="22"/>
          <w:szCs w:val="22"/>
        </w:rPr>
        <w:t xml:space="preserve">Oppdragsgiver vil benytte Statens standardavtaler for regulering av avtaleforholdet, se: </w:t>
      </w:r>
      <w:hyperlink r:id="rId16" w:tgtFrame="_blank" w:history="1">
        <w:r w:rsidRPr="00FD464A">
          <w:rPr>
            <w:rStyle w:val="normaltextrun"/>
            <w:rFonts w:ascii="Arial" w:hAnsi="Arial" w:cs="Arial"/>
            <w:color w:val="0000FF"/>
            <w:sz w:val="22"/>
            <w:szCs w:val="22"/>
            <w:u w:val="single"/>
          </w:rPr>
          <w:t>https://www.anskaffelser.no/it/statens-standardavtaler/statens-standardavtaler-ssa</w:t>
        </w:r>
      </w:hyperlink>
      <w:r w:rsidRPr="00FD464A">
        <w:rPr>
          <w:rStyle w:val="normaltextrun"/>
          <w:rFonts w:ascii="Arial" w:hAnsi="Arial" w:cs="Arial"/>
          <w:sz w:val="22"/>
          <w:szCs w:val="22"/>
        </w:rPr>
        <w:t> </w:t>
      </w:r>
      <w:r w:rsidRPr="00FD464A">
        <w:rPr>
          <w:rStyle w:val="eop"/>
          <w:rFonts w:ascii="Arial" w:hAnsi="Arial" w:cs="Arial"/>
          <w:sz w:val="22"/>
          <w:szCs w:val="22"/>
        </w:rPr>
        <w:t> </w:t>
      </w:r>
    </w:p>
    <w:p w14:paraId="25B5A046" w14:textId="77777777" w:rsidR="00884F83" w:rsidRPr="00FD464A" w:rsidRDefault="00884F83" w:rsidP="00884F83">
      <w:pPr>
        <w:pStyle w:val="paragraph"/>
        <w:spacing w:before="0" w:beforeAutospacing="0" w:after="0" w:afterAutospacing="0"/>
        <w:textAlignment w:val="baseline"/>
        <w:rPr>
          <w:rFonts w:ascii="Arial" w:hAnsi="Arial" w:cs="Arial"/>
          <w:sz w:val="22"/>
          <w:szCs w:val="22"/>
        </w:rPr>
      </w:pPr>
      <w:r w:rsidRPr="00FD464A">
        <w:rPr>
          <w:rStyle w:val="eop"/>
          <w:rFonts w:ascii="Arial" w:hAnsi="Arial" w:cs="Arial"/>
          <w:sz w:val="22"/>
          <w:szCs w:val="22"/>
        </w:rPr>
        <w:t> </w:t>
      </w:r>
    </w:p>
    <w:p w14:paraId="43D25EEB" w14:textId="48555CA9" w:rsidR="00884F83" w:rsidRPr="00FD464A" w:rsidRDefault="00884F83" w:rsidP="00884F83">
      <w:pPr>
        <w:pStyle w:val="paragraph"/>
        <w:spacing w:before="0" w:beforeAutospacing="0" w:after="0" w:afterAutospacing="0"/>
        <w:ind w:left="105"/>
        <w:jc w:val="both"/>
        <w:textAlignment w:val="baseline"/>
        <w:rPr>
          <w:rStyle w:val="eop"/>
          <w:rFonts w:ascii="Arial" w:hAnsi="Arial" w:cs="Arial"/>
          <w:sz w:val="22"/>
          <w:szCs w:val="22"/>
        </w:rPr>
      </w:pPr>
      <w:r w:rsidRPr="00FD464A">
        <w:rPr>
          <w:rStyle w:val="normaltextrun"/>
          <w:rFonts w:ascii="Arial" w:hAnsi="Arial" w:cs="Arial"/>
          <w:sz w:val="22"/>
          <w:szCs w:val="22"/>
        </w:rPr>
        <w:t xml:space="preserve">Aktuelle avtaler for regulering av avtaleforholdet </w:t>
      </w:r>
      <w:r w:rsidR="007A6CC6">
        <w:rPr>
          <w:rStyle w:val="normaltextrun"/>
          <w:rFonts w:ascii="Arial" w:hAnsi="Arial" w:cs="Arial"/>
          <w:sz w:val="22"/>
          <w:szCs w:val="22"/>
        </w:rPr>
        <w:t>er</w:t>
      </w:r>
      <w:r w:rsidRPr="00FD464A">
        <w:rPr>
          <w:rStyle w:val="normaltextrun"/>
          <w:rFonts w:ascii="Arial" w:hAnsi="Arial" w:cs="Arial"/>
          <w:sz w:val="22"/>
          <w:szCs w:val="22"/>
        </w:rPr>
        <w:t>:</w:t>
      </w:r>
      <w:r w:rsidRPr="00FD464A">
        <w:rPr>
          <w:rStyle w:val="eop"/>
          <w:rFonts w:ascii="Arial" w:hAnsi="Arial" w:cs="Arial"/>
          <w:sz w:val="22"/>
          <w:szCs w:val="22"/>
        </w:rPr>
        <w:t> </w:t>
      </w:r>
    </w:p>
    <w:p w14:paraId="40FFDDCE" w14:textId="77777777" w:rsidR="00884F83" w:rsidRPr="00FD464A" w:rsidRDefault="00884F83" w:rsidP="00884F83">
      <w:pPr>
        <w:pStyle w:val="paragraph"/>
        <w:spacing w:before="0" w:beforeAutospacing="0" w:after="0" w:afterAutospacing="0"/>
        <w:ind w:left="105"/>
        <w:jc w:val="both"/>
        <w:textAlignment w:val="baseline"/>
        <w:rPr>
          <w:rFonts w:ascii="Arial" w:hAnsi="Arial" w:cs="Arial"/>
          <w:sz w:val="22"/>
          <w:szCs w:val="22"/>
        </w:rPr>
      </w:pPr>
    </w:p>
    <w:p w14:paraId="78902DC4" w14:textId="07037792" w:rsidR="00884F83" w:rsidRPr="00FD464A" w:rsidRDefault="00884F83" w:rsidP="00FD464A">
      <w:pPr>
        <w:pStyle w:val="paragraph"/>
        <w:numPr>
          <w:ilvl w:val="2"/>
          <w:numId w:val="34"/>
        </w:numPr>
        <w:spacing w:before="0" w:beforeAutospacing="0" w:after="0" w:afterAutospacing="0"/>
        <w:textAlignment w:val="baseline"/>
        <w:rPr>
          <w:rFonts w:ascii="Arial" w:hAnsi="Arial" w:cs="Arial"/>
          <w:sz w:val="22"/>
          <w:szCs w:val="22"/>
        </w:rPr>
      </w:pPr>
      <w:r w:rsidRPr="00FD464A">
        <w:rPr>
          <w:rStyle w:val="normaltextrun"/>
          <w:rFonts w:ascii="Arial" w:hAnsi="Arial" w:cs="Arial"/>
          <w:sz w:val="22"/>
          <w:szCs w:val="22"/>
          <w:lang w:val="en-US"/>
        </w:rPr>
        <w:t>SSA-K (</w:t>
      </w:r>
      <w:proofErr w:type="spellStart"/>
      <w:r w:rsidRPr="00FD464A">
        <w:rPr>
          <w:rStyle w:val="spellingerror"/>
          <w:rFonts w:ascii="Arial" w:hAnsi="Arial" w:cs="Arial"/>
          <w:sz w:val="22"/>
          <w:szCs w:val="22"/>
          <w:lang w:val="en-US"/>
        </w:rPr>
        <w:t>kjøpsavtalen</w:t>
      </w:r>
      <w:proofErr w:type="spellEnd"/>
      <w:r w:rsidRPr="00FD464A">
        <w:rPr>
          <w:rStyle w:val="normaltextrun"/>
          <w:rFonts w:ascii="Arial" w:hAnsi="Arial" w:cs="Arial"/>
          <w:sz w:val="22"/>
          <w:szCs w:val="22"/>
          <w:lang w:val="en-US"/>
        </w:rPr>
        <w:t>)</w:t>
      </w:r>
      <w:r w:rsidRPr="00FD464A">
        <w:rPr>
          <w:rStyle w:val="eop"/>
          <w:rFonts w:ascii="Arial" w:hAnsi="Arial" w:cs="Arial"/>
          <w:sz w:val="22"/>
          <w:szCs w:val="22"/>
        </w:rPr>
        <w:t> </w:t>
      </w:r>
    </w:p>
    <w:p w14:paraId="4E38B495" w14:textId="77777777" w:rsidR="00884F83" w:rsidRPr="00FD464A" w:rsidRDefault="00884F83" w:rsidP="00FD464A">
      <w:pPr>
        <w:pStyle w:val="paragraph"/>
        <w:numPr>
          <w:ilvl w:val="2"/>
          <w:numId w:val="34"/>
        </w:numPr>
        <w:spacing w:before="0" w:beforeAutospacing="0" w:after="0" w:afterAutospacing="0"/>
        <w:textAlignment w:val="baseline"/>
        <w:rPr>
          <w:rFonts w:ascii="Arial" w:hAnsi="Arial" w:cs="Arial"/>
          <w:sz w:val="22"/>
          <w:szCs w:val="22"/>
        </w:rPr>
      </w:pPr>
      <w:r w:rsidRPr="00FD464A">
        <w:rPr>
          <w:rStyle w:val="normaltextrun"/>
          <w:rFonts w:ascii="Arial" w:hAnsi="Arial" w:cs="Arial"/>
          <w:sz w:val="22"/>
          <w:szCs w:val="22"/>
          <w:lang w:val="en-US"/>
        </w:rPr>
        <w:t>SSA-V (</w:t>
      </w:r>
      <w:proofErr w:type="spellStart"/>
      <w:r w:rsidRPr="00FD464A">
        <w:rPr>
          <w:rStyle w:val="spellingerror"/>
          <w:rFonts w:ascii="Arial" w:hAnsi="Arial" w:cs="Arial"/>
          <w:sz w:val="22"/>
          <w:szCs w:val="22"/>
          <w:lang w:val="en-US"/>
        </w:rPr>
        <w:t>vedlikeholdsavtalen</w:t>
      </w:r>
      <w:proofErr w:type="spellEnd"/>
      <w:r w:rsidRPr="00FD464A">
        <w:rPr>
          <w:rStyle w:val="normaltextrun"/>
          <w:rFonts w:ascii="Arial" w:hAnsi="Arial" w:cs="Arial"/>
          <w:sz w:val="22"/>
          <w:szCs w:val="22"/>
          <w:lang w:val="en-US"/>
        </w:rPr>
        <w:t>)</w:t>
      </w:r>
      <w:r w:rsidRPr="00FD464A">
        <w:rPr>
          <w:rStyle w:val="eop"/>
          <w:rFonts w:ascii="Arial" w:hAnsi="Arial" w:cs="Arial"/>
          <w:sz w:val="22"/>
          <w:szCs w:val="22"/>
        </w:rPr>
        <w:t> </w:t>
      </w:r>
    </w:p>
    <w:p w14:paraId="7074A60C" w14:textId="693C4ED4" w:rsidR="00884F83" w:rsidRDefault="00884F83" w:rsidP="00FD464A">
      <w:pPr>
        <w:pStyle w:val="paragraph"/>
        <w:numPr>
          <w:ilvl w:val="2"/>
          <w:numId w:val="34"/>
        </w:numPr>
        <w:spacing w:before="0" w:beforeAutospacing="0" w:after="0" w:afterAutospacing="0"/>
        <w:textAlignment w:val="baseline"/>
        <w:rPr>
          <w:rStyle w:val="eop"/>
          <w:rFonts w:ascii="Arial" w:hAnsi="Arial" w:cs="Arial"/>
          <w:sz w:val="22"/>
          <w:szCs w:val="22"/>
        </w:rPr>
      </w:pPr>
      <w:r w:rsidRPr="00FD464A">
        <w:rPr>
          <w:rStyle w:val="normaltextrun"/>
          <w:rFonts w:ascii="Arial" w:hAnsi="Arial" w:cs="Arial"/>
          <w:sz w:val="22"/>
          <w:szCs w:val="22"/>
        </w:rPr>
        <w:t>SSA</w:t>
      </w:r>
      <w:r w:rsidR="00117E72">
        <w:rPr>
          <w:rStyle w:val="normaltextrun"/>
          <w:rFonts w:ascii="Arial" w:hAnsi="Arial" w:cs="Arial"/>
          <w:sz w:val="22"/>
          <w:szCs w:val="22"/>
        </w:rPr>
        <w:t>-lille sky (</w:t>
      </w:r>
      <w:r w:rsidR="00235CA3">
        <w:rPr>
          <w:rStyle w:val="normaltextrun"/>
          <w:rFonts w:ascii="Arial" w:hAnsi="Arial" w:cs="Arial"/>
          <w:sz w:val="22"/>
          <w:szCs w:val="22"/>
        </w:rPr>
        <w:t>enklere skytjenester)</w:t>
      </w:r>
    </w:p>
    <w:p w14:paraId="09EAA898" w14:textId="784A5B02" w:rsidR="00AE1B0F" w:rsidRPr="00FD464A" w:rsidRDefault="00AE1B0F" w:rsidP="00FD464A">
      <w:pPr>
        <w:pStyle w:val="paragraph"/>
        <w:numPr>
          <w:ilvl w:val="2"/>
          <w:numId w:val="34"/>
        </w:numPr>
        <w:spacing w:before="0" w:beforeAutospacing="0" w:after="0" w:afterAutospacing="0"/>
        <w:textAlignment w:val="baseline"/>
        <w:rPr>
          <w:rFonts w:ascii="Arial" w:hAnsi="Arial" w:cs="Arial"/>
          <w:sz w:val="22"/>
          <w:szCs w:val="22"/>
        </w:rPr>
      </w:pPr>
      <w:r>
        <w:rPr>
          <w:rStyle w:val="eop"/>
          <w:rFonts w:ascii="Arial" w:hAnsi="Arial" w:cs="Arial"/>
          <w:sz w:val="22"/>
          <w:szCs w:val="22"/>
        </w:rPr>
        <w:t>SSA-</w:t>
      </w:r>
      <w:r w:rsidR="00FE7A8D">
        <w:rPr>
          <w:rStyle w:val="eop"/>
          <w:rFonts w:ascii="Arial" w:hAnsi="Arial" w:cs="Arial"/>
          <w:sz w:val="22"/>
          <w:szCs w:val="22"/>
        </w:rPr>
        <w:t>sky (</w:t>
      </w:r>
      <w:r w:rsidR="00235CA3">
        <w:rPr>
          <w:rStyle w:val="eop"/>
          <w:rFonts w:ascii="Arial" w:hAnsi="Arial" w:cs="Arial"/>
          <w:sz w:val="22"/>
          <w:szCs w:val="22"/>
        </w:rPr>
        <w:t>komplekse</w:t>
      </w:r>
      <w:r w:rsidR="00117E72">
        <w:rPr>
          <w:rStyle w:val="eop"/>
          <w:rFonts w:ascii="Arial" w:hAnsi="Arial" w:cs="Arial"/>
          <w:sz w:val="22"/>
          <w:szCs w:val="22"/>
        </w:rPr>
        <w:t xml:space="preserve"> </w:t>
      </w:r>
      <w:r w:rsidR="00FE7A8D">
        <w:rPr>
          <w:rStyle w:val="eop"/>
          <w:rFonts w:ascii="Arial" w:hAnsi="Arial" w:cs="Arial"/>
          <w:sz w:val="22"/>
          <w:szCs w:val="22"/>
        </w:rPr>
        <w:t>skytjenester)</w:t>
      </w:r>
    </w:p>
    <w:p w14:paraId="4613061B" w14:textId="77777777" w:rsidR="00884F83" w:rsidRPr="00FD464A" w:rsidRDefault="00884F83" w:rsidP="00FD464A">
      <w:pPr>
        <w:pStyle w:val="paragraph"/>
        <w:numPr>
          <w:ilvl w:val="2"/>
          <w:numId w:val="34"/>
        </w:numPr>
        <w:spacing w:before="0" w:beforeAutospacing="0" w:after="0" w:afterAutospacing="0"/>
        <w:textAlignment w:val="baseline"/>
        <w:rPr>
          <w:rFonts w:ascii="Arial" w:hAnsi="Arial" w:cs="Arial"/>
          <w:sz w:val="22"/>
          <w:szCs w:val="22"/>
        </w:rPr>
      </w:pPr>
      <w:r w:rsidRPr="00FD464A">
        <w:rPr>
          <w:rStyle w:val="normaltextrun"/>
          <w:rFonts w:ascii="Arial" w:hAnsi="Arial" w:cs="Arial"/>
          <w:sz w:val="22"/>
          <w:szCs w:val="22"/>
          <w:lang w:val="en-US"/>
        </w:rPr>
        <w:t>SSA-D (</w:t>
      </w:r>
      <w:proofErr w:type="spellStart"/>
      <w:r w:rsidRPr="00FD464A">
        <w:rPr>
          <w:rStyle w:val="spellingerror"/>
          <w:rFonts w:ascii="Arial" w:hAnsi="Arial" w:cs="Arial"/>
          <w:sz w:val="22"/>
          <w:szCs w:val="22"/>
          <w:lang w:val="en-US"/>
        </w:rPr>
        <w:t>driftsavtalen</w:t>
      </w:r>
      <w:proofErr w:type="spellEnd"/>
      <w:r w:rsidRPr="00FD464A">
        <w:rPr>
          <w:rStyle w:val="normaltextrun"/>
          <w:rFonts w:ascii="Arial" w:hAnsi="Arial" w:cs="Arial"/>
          <w:sz w:val="22"/>
          <w:szCs w:val="22"/>
          <w:lang w:val="en-US"/>
        </w:rPr>
        <w:t>)</w:t>
      </w:r>
      <w:r w:rsidRPr="00FD464A">
        <w:rPr>
          <w:rStyle w:val="eop"/>
          <w:rFonts w:ascii="Arial" w:hAnsi="Arial" w:cs="Arial"/>
          <w:sz w:val="22"/>
          <w:szCs w:val="22"/>
        </w:rPr>
        <w:t> </w:t>
      </w:r>
    </w:p>
    <w:p w14:paraId="62DE1B70" w14:textId="2CB9F3C5" w:rsidR="00884F83" w:rsidRDefault="00884F83" w:rsidP="00FD464A">
      <w:pPr>
        <w:pStyle w:val="paragraph"/>
        <w:numPr>
          <w:ilvl w:val="2"/>
          <w:numId w:val="34"/>
        </w:numPr>
        <w:spacing w:before="0" w:beforeAutospacing="0" w:after="0" w:afterAutospacing="0"/>
        <w:textAlignment w:val="baseline"/>
        <w:rPr>
          <w:rStyle w:val="eop"/>
          <w:rFonts w:ascii="Arial" w:hAnsi="Arial" w:cs="Arial"/>
          <w:sz w:val="22"/>
          <w:szCs w:val="22"/>
        </w:rPr>
      </w:pPr>
      <w:proofErr w:type="spellStart"/>
      <w:r w:rsidRPr="00FD464A">
        <w:rPr>
          <w:rStyle w:val="normaltextrun"/>
          <w:rFonts w:ascii="Arial" w:hAnsi="Arial" w:cs="Arial"/>
          <w:sz w:val="22"/>
          <w:szCs w:val="22"/>
          <w:lang w:val="en-US"/>
        </w:rPr>
        <w:t>En</w:t>
      </w:r>
      <w:proofErr w:type="spellEnd"/>
      <w:r w:rsidRPr="00FD464A">
        <w:rPr>
          <w:rStyle w:val="normaltextrun"/>
          <w:rFonts w:ascii="Arial" w:hAnsi="Arial" w:cs="Arial"/>
          <w:sz w:val="22"/>
          <w:szCs w:val="22"/>
          <w:lang w:val="en-US"/>
        </w:rPr>
        <w:t xml:space="preserve"> </w:t>
      </w:r>
      <w:proofErr w:type="spellStart"/>
      <w:r w:rsidRPr="00FD464A">
        <w:rPr>
          <w:rStyle w:val="spellingerror"/>
          <w:rFonts w:ascii="Arial" w:hAnsi="Arial" w:cs="Arial"/>
          <w:sz w:val="22"/>
          <w:szCs w:val="22"/>
          <w:lang w:val="en-US"/>
        </w:rPr>
        <w:t>kombinasjon</w:t>
      </w:r>
      <w:proofErr w:type="spellEnd"/>
      <w:r w:rsidRPr="00FD464A">
        <w:rPr>
          <w:rStyle w:val="normaltextrun"/>
          <w:rFonts w:ascii="Arial" w:hAnsi="Arial" w:cs="Arial"/>
          <w:sz w:val="22"/>
          <w:szCs w:val="22"/>
          <w:lang w:val="en-US"/>
        </w:rPr>
        <w:t xml:space="preserve"> av de </w:t>
      </w:r>
      <w:proofErr w:type="spellStart"/>
      <w:r w:rsidRPr="00FD464A">
        <w:rPr>
          <w:rStyle w:val="spellingerror"/>
          <w:rFonts w:ascii="Arial" w:hAnsi="Arial" w:cs="Arial"/>
          <w:sz w:val="22"/>
          <w:szCs w:val="22"/>
          <w:lang w:val="en-US"/>
        </w:rPr>
        <w:t>ovennevnte</w:t>
      </w:r>
      <w:proofErr w:type="spellEnd"/>
      <w:r w:rsidRPr="00FD464A">
        <w:rPr>
          <w:rStyle w:val="eop"/>
          <w:rFonts w:ascii="Arial" w:hAnsi="Arial" w:cs="Arial"/>
          <w:sz w:val="22"/>
          <w:szCs w:val="22"/>
        </w:rPr>
        <w:t> </w:t>
      </w:r>
    </w:p>
    <w:p w14:paraId="74C998B1" w14:textId="74F3AD1E" w:rsidR="00A6241A" w:rsidRDefault="00A6241A" w:rsidP="00A6241A">
      <w:pPr>
        <w:pStyle w:val="paragraph"/>
        <w:spacing w:before="0" w:beforeAutospacing="0" w:after="0" w:afterAutospacing="0"/>
        <w:textAlignment w:val="baseline"/>
        <w:rPr>
          <w:rStyle w:val="eop"/>
          <w:rFonts w:ascii="Arial" w:hAnsi="Arial" w:cs="Arial"/>
          <w:sz w:val="22"/>
          <w:szCs w:val="22"/>
        </w:rPr>
      </w:pPr>
    </w:p>
    <w:p w14:paraId="43454A9D" w14:textId="7360DF0A" w:rsidR="00A6241A" w:rsidRPr="00FD464A" w:rsidRDefault="00A6241A" w:rsidP="00CC2A69">
      <w:pPr>
        <w:pStyle w:val="paragraph"/>
        <w:spacing w:before="0" w:beforeAutospacing="0" w:after="0" w:afterAutospacing="0"/>
        <w:ind w:left="105"/>
        <w:textAlignment w:val="baseline"/>
        <w:rPr>
          <w:rFonts w:ascii="Arial" w:hAnsi="Arial" w:cs="Arial"/>
          <w:sz w:val="22"/>
          <w:szCs w:val="22"/>
        </w:rPr>
      </w:pPr>
      <w:r>
        <w:rPr>
          <w:rStyle w:val="eop"/>
          <w:rFonts w:ascii="Arial" w:hAnsi="Arial" w:cs="Arial"/>
          <w:sz w:val="22"/>
          <w:szCs w:val="22"/>
        </w:rPr>
        <w:t>Det tas forbehold om</w:t>
      </w:r>
      <w:r w:rsidR="00CC2A69">
        <w:rPr>
          <w:rStyle w:val="eop"/>
          <w:rFonts w:ascii="Arial" w:hAnsi="Arial" w:cs="Arial"/>
          <w:sz w:val="22"/>
          <w:szCs w:val="22"/>
        </w:rPr>
        <w:t xml:space="preserve"> at det kan komme</w:t>
      </w:r>
      <w:r>
        <w:rPr>
          <w:rStyle w:val="eop"/>
          <w:rFonts w:ascii="Arial" w:hAnsi="Arial" w:cs="Arial"/>
          <w:sz w:val="22"/>
          <w:szCs w:val="22"/>
        </w:rPr>
        <w:t xml:space="preserve"> endringer i ovennevnte standardavtaler</w:t>
      </w:r>
      <w:r w:rsidR="00CC2A69">
        <w:rPr>
          <w:rStyle w:val="eop"/>
          <w:rFonts w:ascii="Arial" w:hAnsi="Arial" w:cs="Arial"/>
          <w:sz w:val="22"/>
          <w:szCs w:val="22"/>
        </w:rPr>
        <w:t xml:space="preserve">, </w:t>
      </w:r>
      <w:r w:rsidR="008D5075">
        <w:rPr>
          <w:rStyle w:val="eop"/>
          <w:rFonts w:ascii="Arial" w:hAnsi="Arial" w:cs="Arial"/>
          <w:sz w:val="22"/>
          <w:szCs w:val="22"/>
        </w:rPr>
        <w:t>eventuelt at</w:t>
      </w:r>
      <w:r w:rsidR="00CC2A69">
        <w:rPr>
          <w:rStyle w:val="eop"/>
          <w:rFonts w:ascii="Arial" w:hAnsi="Arial" w:cs="Arial"/>
          <w:sz w:val="22"/>
          <w:szCs w:val="22"/>
        </w:rPr>
        <w:t xml:space="preserve"> </w:t>
      </w:r>
      <w:r w:rsidR="00746CE0">
        <w:rPr>
          <w:rStyle w:val="eop"/>
          <w:rFonts w:ascii="Arial" w:hAnsi="Arial" w:cs="Arial"/>
          <w:sz w:val="22"/>
          <w:szCs w:val="22"/>
        </w:rPr>
        <w:t xml:space="preserve">det </w:t>
      </w:r>
      <w:r w:rsidR="002F01B6">
        <w:rPr>
          <w:rStyle w:val="eop"/>
          <w:rFonts w:ascii="Arial" w:hAnsi="Arial" w:cs="Arial"/>
          <w:sz w:val="22"/>
          <w:szCs w:val="22"/>
        </w:rPr>
        <w:t xml:space="preserve">også </w:t>
      </w:r>
      <w:r w:rsidR="00746CE0">
        <w:rPr>
          <w:rStyle w:val="eop"/>
          <w:rFonts w:ascii="Arial" w:hAnsi="Arial" w:cs="Arial"/>
          <w:sz w:val="22"/>
          <w:szCs w:val="22"/>
        </w:rPr>
        <w:t xml:space="preserve">utarbeides nye egnede SSA-er. </w:t>
      </w:r>
      <w:r w:rsidR="00067556">
        <w:rPr>
          <w:rStyle w:val="eop"/>
          <w:rFonts w:ascii="Arial" w:hAnsi="Arial" w:cs="Arial"/>
          <w:sz w:val="22"/>
          <w:szCs w:val="22"/>
        </w:rPr>
        <w:t>Det kan også være aktuelt å benytte Oppdragsgivers egne maler</w:t>
      </w:r>
      <w:r w:rsidR="00F841E6">
        <w:rPr>
          <w:rStyle w:val="eop"/>
          <w:rFonts w:ascii="Arial" w:hAnsi="Arial" w:cs="Arial"/>
          <w:sz w:val="22"/>
          <w:szCs w:val="22"/>
        </w:rPr>
        <w:t xml:space="preserve"> dersom avtaleforholdet ikke kan reguleres av en av standardavtalene. </w:t>
      </w:r>
      <w:r w:rsidR="005A5AD6">
        <w:rPr>
          <w:rStyle w:val="eop"/>
          <w:rFonts w:ascii="Arial" w:hAnsi="Arial" w:cs="Arial"/>
          <w:sz w:val="22"/>
          <w:szCs w:val="22"/>
        </w:rPr>
        <w:t xml:space="preserve">Oppdragsgivers </w:t>
      </w:r>
      <w:proofErr w:type="spellStart"/>
      <w:r w:rsidR="005A5AD6">
        <w:rPr>
          <w:rStyle w:val="eop"/>
          <w:rFonts w:ascii="Arial" w:hAnsi="Arial" w:cs="Arial"/>
          <w:sz w:val="22"/>
          <w:szCs w:val="22"/>
        </w:rPr>
        <w:t>avtalemal</w:t>
      </w:r>
      <w:proofErr w:type="spellEnd"/>
      <w:r w:rsidR="005A5AD6">
        <w:rPr>
          <w:rStyle w:val="eop"/>
          <w:rFonts w:ascii="Arial" w:hAnsi="Arial" w:cs="Arial"/>
          <w:sz w:val="22"/>
          <w:szCs w:val="22"/>
        </w:rPr>
        <w:t xml:space="preserve"> for tjenester er vedlagt konkurransegrunnlaget. </w:t>
      </w:r>
    </w:p>
    <w:p w14:paraId="7DCF8B86" w14:textId="701D3EE7" w:rsidR="00884F83" w:rsidRDefault="00884F83" w:rsidP="00FD464A">
      <w:pPr>
        <w:pStyle w:val="paragraph"/>
        <w:spacing w:before="0" w:beforeAutospacing="0" w:after="0" w:afterAutospacing="0"/>
        <w:ind w:firstLine="60"/>
        <w:textAlignment w:val="baseline"/>
        <w:rPr>
          <w:rFonts w:ascii="Segoe UI" w:hAnsi="Segoe UI" w:cs="Segoe UI"/>
          <w:sz w:val="18"/>
          <w:szCs w:val="18"/>
        </w:rPr>
      </w:pPr>
    </w:p>
    <w:p w14:paraId="3AA48178" w14:textId="33610E54" w:rsidR="00884F83" w:rsidRPr="004F6A98" w:rsidRDefault="00884F83" w:rsidP="004F6A98">
      <w:pPr>
        <w:pStyle w:val="paragraph"/>
        <w:spacing w:before="0" w:beforeAutospacing="0" w:after="0" w:afterAutospacing="0"/>
        <w:ind w:left="105"/>
        <w:textAlignment w:val="baseline"/>
        <w:rPr>
          <w:rStyle w:val="eop"/>
          <w:rFonts w:ascii="Arial" w:hAnsi="Arial"/>
          <w:sz w:val="22"/>
        </w:rPr>
      </w:pPr>
      <w:r w:rsidRPr="004F6A98">
        <w:rPr>
          <w:rStyle w:val="eop"/>
          <w:rFonts w:ascii="Arial" w:hAnsi="Arial" w:cs="Arial"/>
          <w:sz w:val="22"/>
          <w:szCs w:val="22"/>
        </w:rPr>
        <w:t>Dersom Oppdragsgiver utløser opsjon på kjøp av løsningen, vil Oppdragsgiver fylle ut aktuelle kontraktsmaler som vist til ovenfor, før kontrakten fremlegges for Partneren. Eksempelvis må det i kontrakten fremgå endelig pris på løsningen, eventuelle bestemmelser knyttet til prisregulering, immaterielle rettigheter osv. </w:t>
      </w:r>
    </w:p>
    <w:p w14:paraId="440699D0" w14:textId="77777777" w:rsidR="005D57AC" w:rsidRPr="004F6A98" w:rsidRDefault="005D57AC" w:rsidP="004F6A98">
      <w:pPr>
        <w:pStyle w:val="paragraph"/>
        <w:spacing w:before="0" w:beforeAutospacing="0" w:after="0" w:afterAutospacing="0"/>
        <w:ind w:left="105"/>
        <w:textAlignment w:val="baseline"/>
        <w:rPr>
          <w:rStyle w:val="eop"/>
          <w:rFonts w:ascii="Arial" w:hAnsi="Arial"/>
          <w:sz w:val="22"/>
        </w:rPr>
      </w:pPr>
    </w:p>
    <w:sectPr w:rsidR="005D57AC" w:rsidRPr="004F6A98" w:rsidSect="00F30F94">
      <w:headerReference w:type="first" r:id="rId17"/>
      <w:pgSz w:w="11906" w:h="16838"/>
      <w:pgMar w:top="1417" w:right="1417" w:bottom="1417" w:left="1417"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9452C" w14:textId="77777777" w:rsidR="00EB2A5B" w:rsidRDefault="00EB2A5B" w:rsidP="00472B58">
      <w:r>
        <w:separator/>
      </w:r>
    </w:p>
  </w:endnote>
  <w:endnote w:type="continuationSeparator" w:id="0">
    <w:p w14:paraId="68A8D1F0" w14:textId="77777777" w:rsidR="00EB2A5B" w:rsidRDefault="00EB2A5B" w:rsidP="00472B58">
      <w:r>
        <w:continuationSeparator/>
      </w:r>
    </w:p>
  </w:endnote>
  <w:endnote w:type="continuationNotice" w:id="1">
    <w:p w14:paraId="7CA5564D" w14:textId="77777777" w:rsidR="00EB2A5B" w:rsidRDefault="00EB2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84782"/>
      <w:docPartObj>
        <w:docPartGallery w:val="Page Numbers (Bottom of Page)"/>
        <w:docPartUnique/>
      </w:docPartObj>
    </w:sdtPr>
    <w:sdtEndPr/>
    <w:sdtContent>
      <w:p w14:paraId="443F3487" w14:textId="687F9B2C" w:rsidR="00DE0873" w:rsidRDefault="00DE0873">
        <w:pPr>
          <w:pStyle w:val="Bunntekst"/>
          <w:jc w:val="right"/>
        </w:pPr>
        <w:r>
          <w:fldChar w:fldCharType="begin"/>
        </w:r>
        <w:r>
          <w:instrText>PAGE   \* MERGEFORMAT</w:instrText>
        </w:r>
        <w:r>
          <w:fldChar w:fldCharType="separate"/>
        </w:r>
        <w:r>
          <w:t>2</w:t>
        </w:r>
        <w:r>
          <w:fldChar w:fldCharType="end"/>
        </w:r>
      </w:p>
    </w:sdtContent>
  </w:sdt>
  <w:p w14:paraId="6C07FCFC" w14:textId="787FAB63" w:rsidR="00726715" w:rsidRDefault="00726715">
    <w:pPr>
      <w:pStyle w:val="Brdteks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022A3" w14:textId="77777777" w:rsidR="00EB2A5B" w:rsidRDefault="00EB2A5B" w:rsidP="00472B58">
      <w:r>
        <w:separator/>
      </w:r>
    </w:p>
  </w:footnote>
  <w:footnote w:type="continuationSeparator" w:id="0">
    <w:p w14:paraId="61029776" w14:textId="77777777" w:rsidR="00EB2A5B" w:rsidRDefault="00EB2A5B" w:rsidP="00472B58">
      <w:r>
        <w:continuationSeparator/>
      </w:r>
    </w:p>
  </w:footnote>
  <w:footnote w:type="continuationNotice" w:id="1">
    <w:p w14:paraId="3D8DCA6C" w14:textId="77777777" w:rsidR="00EB2A5B" w:rsidRDefault="00EB2A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C1E6" w14:textId="7BB4A122" w:rsidR="00726715" w:rsidRDefault="00726715">
    <w:pPr>
      <w:pStyle w:val="Brdteks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9AEE" w14:textId="5C7C72C5" w:rsidR="0035169F" w:rsidRDefault="0035169F" w:rsidP="00F30F94">
    <w:pPr>
      <w:pStyle w:val="Topptekst"/>
    </w:pPr>
    <w:r>
      <w:rPr>
        <w:rFonts w:ascii="Calibri" w:hAnsi="Calibri"/>
        <w:sz w:val="20"/>
        <w:szCs w:val="20"/>
      </w:rPr>
      <w:t xml:space="preserve">Bilag til </w:t>
    </w:r>
    <w:r w:rsidR="00743879">
      <w:rPr>
        <w:rFonts w:ascii="Calibri" w:hAnsi="Calibri"/>
        <w:sz w:val="20"/>
        <w:szCs w:val="20"/>
      </w:rPr>
      <w:t>Avtale om innovasjonspartnerskap</w:t>
    </w:r>
  </w:p>
  <w:p w14:paraId="1AC8A55C" w14:textId="77777777" w:rsidR="0035169F" w:rsidRPr="00E15E98" w:rsidRDefault="0035169F" w:rsidP="00E15E9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CB5"/>
    <w:multiLevelType w:val="hybridMultilevel"/>
    <w:tmpl w:val="97484DA8"/>
    <w:lvl w:ilvl="0" w:tplc="0414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BC08A5"/>
    <w:multiLevelType w:val="multilevel"/>
    <w:tmpl w:val="8BAEFC82"/>
    <w:lvl w:ilvl="0">
      <w:start w:val="1"/>
      <w:numFmt w:val="bullet"/>
      <w:lvlText w:val=""/>
      <w:lvlJc w:val="left"/>
      <w:pPr>
        <w:tabs>
          <w:tab w:val="num" w:pos="720"/>
        </w:tabs>
        <w:ind w:left="720" w:hanging="360"/>
      </w:p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2"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3" w15:restartNumberingAfterBreak="0">
    <w:nsid w:val="0757407C"/>
    <w:multiLevelType w:val="multilevel"/>
    <w:tmpl w:val="1310BCE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B46A18"/>
    <w:multiLevelType w:val="hybridMultilevel"/>
    <w:tmpl w:val="D344763E"/>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0C4615B7"/>
    <w:multiLevelType w:val="hybridMultilevel"/>
    <w:tmpl w:val="6D828064"/>
    <w:lvl w:ilvl="0" w:tplc="DD14D73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D65145A"/>
    <w:multiLevelType w:val="hybridMultilevel"/>
    <w:tmpl w:val="F592686C"/>
    <w:lvl w:ilvl="0" w:tplc="B46868E8">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DEF49B7"/>
    <w:multiLevelType w:val="hybridMultilevel"/>
    <w:tmpl w:val="541C4FD2"/>
    <w:lvl w:ilvl="0" w:tplc="C52E1432">
      <w:numFmt w:val="bullet"/>
      <w:lvlText w:val="-"/>
      <w:lvlJc w:val="left"/>
      <w:pPr>
        <w:ind w:left="62" w:hanging="137"/>
      </w:pPr>
      <w:rPr>
        <w:rFonts w:ascii="Arial" w:eastAsia="Arial" w:hAnsi="Arial" w:cs="Arial" w:hint="default"/>
        <w:w w:val="100"/>
        <w:sz w:val="22"/>
        <w:szCs w:val="22"/>
      </w:rPr>
    </w:lvl>
    <w:lvl w:ilvl="1" w:tplc="3B8242FC">
      <w:numFmt w:val="bullet"/>
      <w:lvlText w:val="•"/>
      <w:lvlJc w:val="left"/>
      <w:pPr>
        <w:ind w:left="698" w:hanging="137"/>
      </w:pPr>
      <w:rPr>
        <w:rFonts w:hint="default"/>
      </w:rPr>
    </w:lvl>
    <w:lvl w:ilvl="2" w:tplc="28B2B9B8">
      <w:numFmt w:val="bullet"/>
      <w:lvlText w:val="•"/>
      <w:lvlJc w:val="left"/>
      <w:pPr>
        <w:ind w:left="1337" w:hanging="137"/>
      </w:pPr>
      <w:rPr>
        <w:rFonts w:hint="default"/>
      </w:rPr>
    </w:lvl>
    <w:lvl w:ilvl="3" w:tplc="770A3256">
      <w:numFmt w:val="bullet"/>
      <w:lvlText w:val="•"/>
      <w:lvlJc w:val="left"/>
      <w:pPr>
        <w:ind w:left="1975" w:hanging="137"/>
      </w:pPr>
      <w:rPr>
        <w:rFonts w:hint="default"/>
      </w:rPr>
    </w:lvl>
    <w:lvl w:ilvl="4" w:tplc="536E0E40">
      <w:numFmt w:val="bullet"/>
      <w:lvlText w:val="•"/>
      <w:lvlJc w:val="left"/>
      <w:pPr>
        <w:ind w:left="2614" w:hanging="137"/>
      </w:pPr>
      <w:rPr>
        <w:rFonts w:hint="default"/>
      </w:rPr>
    </w:lvl>
    <w:lvl w:ilvl="5" w:tplc="FD94D89C">
      <w:numFmt w:val="bullet"/>
      <w:lvlText w:val="•"/>
      <w:lvlJc w:val="left"/>
      <w:pPr>
        <w:ind w:left="3252" w:hanging="137"/>
      </w:pPr>
      <w:rPr>
        <w:rFonts w:hint="default"/>
      </w:rPr>
    </w:lvl>
    <w:lvl w:ilvl="6" w:tplc="99165088">
      <w:numFmt w:val="bullet"/>
      <w:lvlText w:val="•"/>
      <w:lvlJc w:val="left"/>
      <w:pPr>
        <w:ind w:left="3891" w:hanging="137"/>
      </w:pPr>
      <w:rPr>
        <w:rFonts w:hint="default"/>
      </w:rPr>
    </w:lvl>
    <w:lvl w:ilvl="7" w:tplc="0B3C4DE4">
      <w:numFmt w:val="bullet"/>
      <w:lvlText w:val="•"/>
      <w:lvlJc w:val="left"/>
      <w:pPr>
        <w:ind w:left="4529" w:hanging="137"/>
      </w:pPr>
      <w:rPr>
        <w:rFonts w:hint="default"/>
      </w:rPr>
    </w:lvl>
    <w:lvl w:ilvl="8" w:tplc="97540134">
      <w:numFmt w:val="bullet"/>
      <w:lvlText w:val="•"/>
      <w:lvlJc w:val="left"/>
      <w:pPr>
        <w:ind w:left="5168" w:hanging="137"/>
      </w:pPr>
      <w:rPr>
        <w:rFonts w:hint="default"/>
      </w:rPr>
    </w:lvl>
  </w:abstractNum>
  <w:abstractNum w:abstractNumId="8"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D475BFA"/>
    <w:multiLevelType w:val="hybridMultilevel"/>
    <w:tmpl w:val="9D2419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3CC092F"/>
    <w:multiLevelType w:val="hybridMultilevel"/>
    <w:tmpl w:val="3072DABE"/>
    <w:lvl w:ilvl="0" w:tplc="D3BE9EA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42C6854"/>
    <w:multiLevelType w:val="hybridMultilevel"/>
    <w:tmpl w:val="62DE702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2" w15:restartNumberingAfterBreak="0">
    <w:nsid w:val="25240629"/>
    <w:multiLevelType w:val="hybridMultilevel"/>
    <w:tmpl w:val="05F6E6F8"/>
    <w:lvl w:ilvl="0" w:tplc="981E638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0E71A2"/>
    <w:multiLevelType w:val="hybridMultilevel"/>
    <w:tmpl w:val="4D22952A"/>
    <w:lvl w:ilvl="0" w:tplc="CE0C2348">
      <w:numFmt w:val="bullet"/>
      <w:lvlText w:val="-"/>
      <w:lvlJc w:val="left"/>
      <w:pPr>
        <w:ind w:left="62" w:hanging="137"/>
      </w:pPr>
      <w:rPr>
        <w:rFonts w:ascii="Arial" w:eastAsia="Arial" w:hAnsi="Arial" w:cs="Arial" w:hint="default"/>
        <w:w w:val="100"/>
        <w:sz w:val="22"/>
        <w:szCs w:val="22"/>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B8A7D0E"/>
    <w:multiLevelType w:val="hybridMultilevel"/>
    <w:tmpl w:val="62DAA77E"/>
    <w:lvl w:ilvl="0" w:tplc="04140017">
      <w:start w:val="1"/>
      <w:numFmt w:val="decimal"/>
      <w:lvlText w:val="%1."/>
      <w:lvlJc w:val="left"/>
      <w:pPr>
        <w:tabs>
          <w:tab w:val="num" w:pos="360"/>
        </w:tabs>
        <w:ind w:left="360" w:hanging="360"/>
      </w:pPr>
      <w:rPr>
        <w:rFonts w:ascii="Times New Roman" w:hAnsi="Times New Roman" w:cs="Times New Roman"/>
      </w:rPr>
    </w:lvl>
    <w:lvl w:ilvl="1" w:tplc="E8C43988">
      <w:start w:val="1"/>
      <w:numFmt w:val="lowerLetter"/>
      <w:pStyle w:val="Bokstav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5" w15:restartNumberingAfterBreak="0">
    <w:nsid w:val="2F0F0A34"/>
    <w:multiLevelType w:val="multilevel"/>
    <w:tmpl w:val="5E08E4A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A65509"/>
    <w:multiLevelType w:val="hybridMultilevel"/>
    <w:tmpl w:val="192AD01A"/>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7" w15:restartNumberingAfterBreak="0">
    <w:nsid w:val="345734AE"/>
    <w:multiLevelType w:val="multilevel"/>
    <w:tmpl w:val="697AE434"/>
    <w:lvl w:ilvl="0">
      <w:start w:val="2"/>
      <w:numFmt w:val="decimal"/>
      <w:lvlText w:val="%1"/>
      <w:lvlJc w:val="left"/>
      <w:pPr>
        <w:ind w:left="480" w:hanging="480"/>
      </w:pPr>
      <w:rPr>
        <w:rFonts w:ascii="Arial" w:hAnsi="Arial" w:cs="Times New Roman" w:hint="default"/>
        <w:i w:val="0"/>
        <w:sz w:val="22"/>
      </w:rPr>
    </w:lvl>
    <w:lvl w:ilvl="1">
      <w:start w:val="3"/>
      <w:numFmt w:val="decimal"/>
      <w:lvlText w:val="%1.%2"/>
      <w:lvlJc w:val="left"/>
      <w:pPr>
        <w:ind w:left="480" w:hanging="480"/>
      </w:pPr>
      <w:rPr>
        <w:rFonts w:ascii="Arial" w:hAnsi="Arial" w:cs="Times New Roman" w:hint="default"/>
        <w:i w:val="0"/>
        <w:sz w:val="22"/>
      </w:rPr>
    </w:lvl>
    <w:lvl w:ilvl="2">
      <w:start w:val="8"/>
      <w:numFmt w:val="decimal"/>
      <w:lvlText w:val="%1.%2.%3"/>
      <w:lvlJc w:val="left"/>
      <w:pPr>
        <w:ind w:left="720" w:hanging="720"/>
      </w:pPr>
      <w:rPr>
        <w:rFonts w:ascii="Arial" w:hAnsi="Arial" w:cs="Times New Roman" w:hint="default"/>
        <w:i w:val="0"/>
        <w:sz w:val="22"/>
      </w:rPr>
    </w:lvl>
    <w:lvl w:ilvl="3">
      <w:start w:val="1"/>
      <w:numFmt w:val="decimal"/>
      <w:lvlText w:val="%1.%2.%3.%4"/>
      <w:lvlJc w:val="left"/>
      <w:pPr>
        <w:ind w:left="1080" w:hanging="1080"/>
      </w:pPr>
      <w:rPr>
        <w:rFonts w:ascii="Arial" w:hAnsi="Arial" w:cs="Times New Roman" w:hint="default"/>
        <w:i w:val="0"/>
        <w:sz w:val="22"/>
      </w:rPr>
    </w:lvl>
    <w:lvl w:ilvl="4">
      <w:start w:val="1"/>
      <w:numFmt w:val="decimal"/>
      <w:lvlText w:val="%1.%2.%3.%4.%5"/>
      <w:lvlJc w:val="left"/>
      <w:pPr>
        <w:ind w:left="1080" w:hanging="1080"/>
      </w:pPr>
      <w:rPr>
        <w:rFonts w:ascii="Arial" w:hAnsi="Arial" w:cs="Times New Roman" w:hint="default"/>
        <w:i w:val="0"/>
        <w:sz w:val="22"/>
      </w:rPr>
    </w:lvl>
    <w:lvl w:ilvl="5">
      <w:start w:val="1"/>
      <w:numFmt w:val="decimal"/>
      <w:lvlText w:val="%1.%2.%3.%4.%5.%6"/>
      <w:lvlJc w:val="left"/>
      <w:pPr>
        <w:ind w:left="1440" w:hanging="1440"/>
      </w:pPr>
      <w:rPr>
        <w:rFonts w:ascii="Arial" w:hAnsi="Arial" w:cs="Times New Roman" w:hint="default"/>
        <w:i w:val="0"/>
        <w:sz w:val="22"/>
      </w:rPr>
    </w:lvl>
    <w:lvl w:ilvl="6">
      <w:start w:val="1"/>
      <w:numFmt w:val="decimal"/>
      <w:lvlText w:val="%1.%2.%3.%4.%5.%6.%7"/>
      <w:lvlJc w:val="left"/>
      <w:pPr>
        <w:ind w:left="1440" w:hanging="1440"/>
      </w:pPr>
      <w:rPr>
        <w:rFonts w:ascii="Arial" w:hAnsi="Arial" w:cs="Times New Roman" w:hint="default"/>
        <w:i w:val="0"/>
        <w:sz w:val="22"/>
      </w:rPr>
    </w:lvl>
    <w:lvl w:ilvl="7">
      <w:start w:val="1"/>
      <w:numFmt w:val="decimal"/>
      <w:lvlText w:val="%1.%2.%3.%4.%5.%6.%7.%8"/>
      <w:lvlJc w:val="left"/>
      <w:pPr>
        <w:ind w:left="1800" w:hanging="1800"/>
      </w:pPr>
      <w:rPr>
        <w:rFonts w:ascii="Arial" w:hAnsi="Arial" w:cs="Times New Roman" w:hint="default"/>
        <w:i w:val="0"/>
        <w:sz w:val="22"/>
      </w:rPr>
    </w:lvl>
    <w:lvl w:ilvl="8">
      <w:start w:val="1"/>
      <w:numFmt w:val="decimal"/>
      <w:lvlText w:val="%1.%2.%3.%4.%5.%6.%7.%8.%9"/>
      <w:lvlJc w:val="left"/>
      <w:pPr>
        <w:ind w:left="1800" w:hanging="1800"/>
      </w:pPr>
      <w:rPr>
        <w:rFonts w:ascii="Arial" w:hAnsi="Arial" w:cs="Times New Roman" w:hint="default"/>
        <w:i w:val="0"/>
        <w:sz w:val="22"/>
      </w:rPr>
    </w:lvl>
  </w:abstractNum>
  <w:abstractNum w:abstractNumId="18"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19" w15:restartNumberingAfterBreak="0">
    <w:nsid w:val="3F3875E5"/>
    <w:multiLevelType w:val="hybridMultilevel"/>
    <w:tmpl w:val="50C6414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1F76A02"/>
    <w:multiLevelType w:val="hybridMultilevel"/>
    <w:tmpl w:val="2B7CA398"/>
    <w:lvl w:ilvl="0" w:tplc="5524D356">
      <w:start w:val="1"/>
      <w:numFmt w:val="decimal"/>
      <w:lvlText w:val="%1)"/>
      <w:lvlJc w:val="left"/>
      <w:pPr>
        <w:ind w:left="476" w:hanging="360"/>
      </w:pPr>
      <w:rPr>
        <w:rFonts w:hint="default"/>
      </w:rPr>
    </w:lvl>
    <w:lvl w:ilvl="1" w:tplc="04140019" w:tentative="1">
      <w:start w:val="1"/>
      <w:numFmt w:val="lowerLetter"/>
      <w:lvlText w:val="%2."/>
      <w:lvlJc w:val="left"/>
      <w:pPr>
        <w:ind w:left="1196" w:hanging="360"/>
      </w:pPr>
    </w:lvl>
    <w:lvl w:ilvl="2" w:tplc="0414001B" w:tentative="1">
      <w:start w:val="1"/>
      <w:numFmt w:val="lowerRoman"/>
      <w:lvlText w:val="%3."/>
      <w:lvlJc w:val="right"/>
      <w:pPr>
        <w:ind w:left="1916" w:hanging="180"/>
      </w:pPr>
    </w:lvl>
    <w:lvl w:ilvl="3" w:tplc="0414000F" w:tentative="1">
      <w:start w:val="1"/>
      <w:numFmt w:val="decimal"/>
      <w:lvlText w:val="%4."/>
      <w:lvlJc w:val="left"/>
      <w:pPr>
        <w:ind w:left="2636" w:hanging="360"/>
      </w:pPr>
    </w:lvl>
    <w:lvl w:ilvl="4" w:tplc="04140019" w:tentative="1">
      <w:start w:val="1"/>
      <w:numFmt w:val="lowerLetter"/>
      <w:lvlText w:val="%5."/>
      <w:lvlJc w:val="left"/>
      <w:pPr>
        <w:ind w:left="3356" w:hanging="360"/>
      </w:pPr>
    </w:lvl>
    <w:lvl w:ilvl="5" w:tplc="0414001B" w:tentative="1">
      <w:start w:val="1"/>
      <w:numFmt w:val="lowerRoman"/>
      <w:lvlText w:val="%6."/>
      <w:lvlJc w:val="right"/>
      <w:pPr>
        <w:ind w:left="4076" w:hanging="180"/>
      </w:pPr>
    </w:lvl>
    <w:lvl w:ilvl="6" w:tplc="0414000F" w:tentative="1">
      <w:start w:val="1"/>
      <w:numFmt w:val="decimal"/>
      <w:lvlText w:val="%7."/>
      <w:lvlJc w:val="left"/>
      <w:pPr>
        <w:ind w:left="4796" w:hanging="360"/>
      </w:pPr>
    </w:lvl>
    <w:lvl w:ilvl="7" w:tplc="04140019" w:tentative="1">
      <w:start w:val="1"/>
      <w:numFmt w:val="lowerLetter"/>
      <w:lvlText w:val="%8."/>
      <w:lvlJc w:val="left"/>
      <w:pPr>
        <w:ind w:left="5516" w:hanging="360"/>
      </w:pPr>
    </w:lvl>
    <w:lvl w:ilvl="8" w:tplc="0414001B" w:tentative="1">
      <w:start w:val="1"/>
      <w:numFmt w:val="lowerRoman"/>
      <w:lvlText w:val="%9."/>
      <w:lvlJc w:val="right"/>
      <w:pPr>
        <w:ind w:left="6236" w:hanging="180"/>
      </w:pPr>
    </w:lvl>
  </w:abstractNum>
  <w:abstractNum w:abstractNumId="21" w15:restartNumberingAfterBreak="0">
    <w:nsid w:val="42FB537E"/>
    <w:multiLevelType w:val="hybridMultilevel"/>
    <w:tmpl w:val="BE208A06"/>
    <w:lvl w:ilvl="0" w:tplc="882223E4">
      <w:numFmt w:val="bullet"/>
      <w:lvlText w:val="-"/>
      <w:lvlJc w:val="left"/>
      <w:pPr>
        <w:ind w:left="904" w:hanging="348"/>
      </w:pPr>
      <w:rPr>
        <w:rFonts w:ascii="Arial" w:eastAsia="Arial" w:hAnsi="Arial" w:cs="Arial" w:hint="default"/>
        <w:w w:val="100"/>
        <w:sz w:val="22"/>
        <w:szCs w:val="22"/>
      </w:rPr>
    </w:lvl>
    <w:lvl w:ilvl="1" w:tplc="69CC58E6">
      <w:numFmt w:val="bullet"/>
      <w:lvlText w:val="o"/>
      <w:lvlJc w:val="left"/>
      <w:pPr>
        <w:ind w:left="1612" w:hanging="336"/>
      </w:pPr>
      <w:rPr>
        <w:rFonts w:ascii="Courier New" w:eastAsia="Courier New" w:hAnsi="Courier New" w:cs="Courier New" w:hint="default"/>
        <w:w w:val="100"/>
        <w:sz w:val="22"/>
        <w:szCs w:val="22"/>
      </w:rPr>
    </w:lvl>
    <w:lvl w:ilvl="2" w:tplc="F13EA0C2">
      <w:numFmt w:val="bullet"/>
      <w:lvlText w:val="•"/>
      <w:lvlJc w:val="left"/>
      <w:pPr>
        <w:ind w:left="2482" w:hanging="336"/>
      </w:pPr>
      <w:rPr>
        <w:rFonts w:hint="default"/>
      </w:rPr>
    </w:lvl>
    <w:lvl w:ilvl="3" w:tplc="DF5A0DBA">
      <w:numFmt w:val="bullet"/>
      <w:lvlText w:val="•"/>
      <w:lvlJc w:val="left"/>
      <w:pPr>
        <w:ind w:left="3345" w:hanging="336"/>
      </w:pPr>
      <w:rPr>
        <w:rFonts w:hint="default"/>
      </w:rPr>
    </w:lvl>
    <w:lvl w:ilvl="4" w:tplc="E7D4607E">
      <w:numFmt w:val="bullet"/>
      <w:lvlText w:val="•"/>
      <w:lvlJc w:val="left"/>
      <w:pPr>
        <w:ind w:left="4208" w:hanging="336"/>
      </w:pPr>
      <w:rPr>
        <w:rFonts w:hint="default"/>
      </w:rPr>
    </w:lvl>
    <w:lvl w:ilvl="5" w:tplc="2A207316">
      <w:numFmt w:val="bullet"/>
      <w:lvlText w:val="•"/>
      <w:lvlJc w:val="left"/>
      <w:pPr>
        <w:ind w:left="5071" w:hanging="336"/>
      </w:pPr>
      <w:rPr>
        <w:rFonts w:hint="default"/>
      </w:rPr>
    </w:lvl>
    <w:lvl w:ilvl="6" w:tplc="91A259B4">
      <w:numFmt w:val="bullet"/>
      <w:lvlText w:val="•"/>
      <w:lvlJc w:val="left"/>
      <w:pPr>
        <w:ind w:left="5934" w:hanging="336"/>
      </w:pPr>
      <w:rPr>
        <w:rFonts w:hint="default"/>
      </w:rPr>
    </w:lvl>
    <w:lvl w:ilvl="7" w:tplc="A4E0A658">
      <w:numFmt w:val="bullet"/>
      <w:lvlText w:val="•"/>
      <w:lvlJc w:val="left"/>
      <w:pPr>
        <w:ind w:left="6797" w:hanging="336"/>
      </w:pPr>
      <w:rPr>
        <w:rFonts w:hint="default"/>
      </w:rPr>
    </w:lvl>
    <w:lvl w:ilvl="8" w:tplc="0E72873C">
      <w:numFmt w:val="bullet"/>
      <w:lvlText w:val="•"/>
      <w:lvlJc w:val="left"/>
      <w:pPr>
        <w:ind w:left="7660" w:hanging="336"/>
      </w:pPr>
      <w:rPr>
        <w:rFonts w:hint="default"/>
      </w:rPr>
    </w:lvl>
  </w:abstractNum>
  <w:abstractNum w:abstractNumId="22" w15:restartNumberingAfterBreak="0">
    <w:nsid w:val="43794CAE"/>
    <w:multiLevelType w:val="hybridMultilevel"/>
    <w:tmpl w:val="F7A2CE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AA71BAA"/>
    <w:multiLevelType w:val="hybridMultilevel"/>
    <w:tmpl w:val="E9FAC41C"/>
    <w:lvl w:ilvl="0" w:tplc="981E638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CEC4C74"/>
    <w:multiLevelType w:val="hybridMultilevel"/>
    <w:tmpl w:val="9324775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CFE6B65"/>
    <w:multiLevelType w:val="hybridMultilevel"/>
    <w:tmpl w:val="94FE411E"/>
    <w:lvl w:ilvl="0" w:tplc="7282818A">
      <w:numFmt w:val="bullet"/>
      <w:lvlText w:val="-"/>
      <w:lvlJc w:val="left"/>
      <w:pPr>
        <w:ind w:left="5451" w:hanging="348"/>
      </w:pPr>
      <w:rPr>
        <w:rFonts w:ascii="Arial" w:eastAsia="Arial" w:hAnsi="Arial" w:cs="Arial" w:hint="default"/>
        <w:w w:val="100"/>
        <w:sz w:val="22"/>
        <w:szCs w:val="22"/>
      </w:rPr>
    </w:lvl>
    <w:lvl w:ilvl="1" w:tplc="ED1C0216">
      <w:numFmt w:val="bullet"/>
      <w:lvlText w:val="•"/>
      <w:lvlJc w:val="left"/>
      <w:pPr>
        <w:ind w:left="6301" w:hanging="348"/>
      </w:pPr>
      <w:rPr>
        <w:rFonts w:hint="default"/>
      </w:rPr>
    </w:lvl>
    <w:lvl w:ilvl="2" w:tplc="5AD04A3A">
      <w:numFmt w:val="bullet"/>
      <w:lvlText w:val="•"/>
      <w:lvlJc w:val="left"/>
      <w:pPr>
        <w:ind w:left="7148" w:hanging="348"/>
      </w:pPr>
      <w:rPr>
        <w:rFonts w:hint="default"/>
      </w:rPr>
    </w:lvl>
    <w:lvl w:ilvl="3" w:tplc="2ABE0346">
      <w:numFmt w:val="bullet"/>
      <w:lvlText w:val="•"/>
      <w:lvlJc w:val="left"/>
      <w:pPr>
        <w:ind w:left="7994" w:hanging="348"/>
      </w:pPr>
      <w:rPr>
        <w:rFonts w:hint="default"/>
      </w:rPr>
    </w:lvl>
    <w:lvl w:ilvl="4" w:tplc="08CA9652">
      <w:numFmt w:val="bullet"/>
      <w:lvlText w:val="•"/>
      <w:lvlJc w:val="left"/>
      <w:pPr>
        <w:ind w:left="8841" w:hanging="348"/>
      </w:pPr>
      <w:rPr>
        <w:rFonts w:hint="default"/>
      </w:rPr>
    </w:lvl>
    <w:lvl w:ilvl="5" w:tplc="3D30ACE8">
      <w:numFmt w:val="bullet"/>
      <w:lvlText w:val="•"/>
      <w:lvlJc w:val="left"/>
      <w:pPr>
        <w:ind w:left="9688" w:hanging="348"/>
      </w:pPr>
      <w:rPr>
        <w:rFonts w:hint="default"/>
      </w:rPr>
    </w:lvl>
    <w:lvl w:ilvl="6" w:tplc="CF0CBDF4">
      <w:numFmt w:val="bullet"/>
      <w:lvlText w:val="•"/>
      <w:lvlJc w:val="left"/>
      <w:pPr>
        <w:ind w:left="10534" w:hanging="348"/>
      </w:pPr>
      <w:rPr>
        <w:rFonts w:hint="default"/>
      </w:rPr>
    </w:lvl>
    <w:lvl w:ilvl="7" w:tplc="C3DC46B8">
      <w:numFmt w:val="bullet"/>
      <w:lvlText w:val="•"/>
      <w:lvlJc w:val="left"/>
      <w:pPr>
        <w:ind w:left="11381" w:hanging="348"/>
      </w:pPr>
      <w:rPr>
        <w:rFonts w:hint="default"/>
      </w:rPr>
    </w:lvl>
    <w:lvl w:ilvl="8" w:tplc="813C4E0A">
      <w:numFmt w:val="bullet"/>
      <w:lvlText w:val="•"/>
      <w:lvlJc w:val="left"/>
      <w:pPr>
        <w:ind w:left="12228" w:hanging="348"/>
      </w:pPr>
      <w:rPr>
        <w:rFonts w:hint="default"/>
      </w:rPr>
    </w:lvl>
  </w:abstractNum>
  <w:abstractNum w:abstractNumId="26" w15:restartNumberingAfterBreak="0">
    <w:nsid w:val="4E0E2AE7"/>
    <w:multiLevelType w:val="hybridMultilevel"/>
    <w:tmpl w:val="895AAB1E"/>
    <w:lvl w:ilvl="0" w:tplc="981E638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09236D1"/>
    <w:multiLevelType w:val="hybridMultilevel"/>
    <w:tmpl w:val="8042ECE2"/>
    <w:lvl w:ilvl="0" w:tplc="3A36751A">
      <w:numFmt w:val="bullet"/>
      <w:lvlText w:val="-"/>
      <w:lvlJc w:val="left"/>
      <w:pPr>
        <w:ind w:left="62" w:hanging="137"/>
      </w:pPr>
      <w:rPr>
        <w:rFonts w:ascii="Arial" w:eastAsia="Arial" w:hAnsi="Arial" w:cs="Arial" w:hint="default"/>
        <w:w w:val="100"/>
        <w:sz w:val="22"/>
        <w:szCs w:val="22"/>
      </w:rPr>
    </w:lvl>
    <w:lvl w:ilvl="1" w:tplc="F10E3560">
      <w:numFmt w:val="bullet"/>
      <w:lvlText w:val="•"/>
      <w:lvlJc w:val="left"/>
      <w:pPr>
        <w:ind w:left="698" w:hanging="137"/>
      </w:pPr>
      <w:rPr>
        <w:rFonts w:hint="default"/>
      </w:rPr>
    </w:lvl>
    <w:lvl w:ilvl="2" w:tplc="0B16BE24">
      <w:numFmt w:val="bullet"/>
      <w:lvlText w:val="•"/>
      <w:lvlJc w:val="left"/>
      <w:pPr>
        <w:ind w:left="1337" w:hanging="137"/>
      </w:pPr>
      <w:rPr>
        <w:rFonts w:hint="default"/>
      </w:rPr>
    </w:lvl>
    <w:lvl w:ilvl="3" w:tplc="0B46E638">
      <w:numFmt w:val="bullet"/>
      <w:lvlText w:val="•"/>
      <w:lvlJc w:val="left"/>
      <w:pPr>
        <w:ind w:left="1975" w:hanging="137"/>
      </w:pPr>
      <w:rPr>
        <w:rFonts w:hint="default"/>
      </w:rPr>
    </w:lvl>
    <w:lvl w:ilvl="4" w:tplc="7012E0DE">
      <w:numFmt w:val="bullet"/>
      <w:lvlText w:val="•"/>
      <w:lvlJc w:val="left"/>
      <w:pPr>
        <w:ind w:left="2614" w:hanging="137"/>
      </w:pPr>
      <w:rPr>
        <w:rFonts w:hint="default"/>
      </w:rPr>
    </w:lvl>
    <w:lvl w:ilvl="5" w:tplc="3F805C4A">
      <w:numFmt w:val="bullet"/>
      <w:lvlText w:val="•"/>
      <w:lvlJc w:val="left"/>
      <w:pPr>
        <w:ind w:left="3252" w:hanging="137"/>
      </w:pPr>
      <w:rPr>
        <w:rFonts w:hint="default"/>
      </w:rPr>
    </w:lvl>
    <w:lvl w:ilvl="6" w:tplc="0C5C9904">
      <w:numFmt w:val="bullet"/>
      <w:lvlText w:val="•"/>
      <w:lvlJc w:val="left"/>
      <w:pPr>
        <w:ind w:left="3891" w:hanging="137"/>
      </w:pPr>
      <w:rPr>
        <w:rFonts w:hint="default"/>
      </w:rPr>
    </w:lvl>
    <w:lvl w:ilvl="7" w:tplc="DA1E2CBC">
      <w:numFmt w:val="bullet"/>
      <w:lvlText w:val="•"/>
      <w:lvlJc w:val="left"/>
      <w:pPr>
        <w:ind w:left="4529" w:hanging="137"/>
      </w:pPr>
      <w:rPr>
        <w:rFonts w:hint="default"/>
      </w:rPr>
    </w:lvl>
    <w:lvl w:ilvl="8" w:tplc="B5F88D48">
      <w:numFmt w:val="bullet"/>
      <w:lvlText w:val="•"/>
      <w:lvlJc w:val="left"/>
      <w:pPr>
        <w:ind w:left="5168" w:hanging="137"/>
      </w:pPr>
      <w:rPr>
        <w:rFonts w:hint="default"/>
      </w:rPr>
    </w:lvl>
  </w:abstractNum>
  <w:abstractNum w:abstractNumId="28" w15:restartNumberingAfterBreak="0">
    <w:nsid w:val="51A91976"/>
    <w:multiLevelType w:val="multilevel"/>
    <w:tmpl w:val="F92C8FE8"/>
    <w:lvl w:ilvl="0">
      <w:start w:val="1"/>
      <w:numFmt w:val="bullet"/>
      <w:lvlText w:val=""/>
      <w:lvlJc w:val="left"/>
      <w:pPr>
        <w:tabs>
          <w:tab w:val="num" w:pos="720"/>
        </w:tabs>
        <w:ind w:left="720" w:hanging="360"/>
      </w:p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29" w15:restartNumberingAfterBreak="0">
    <w:nsid w:val="59C35C09"/>
    <w:multiLevelType w:val="hybridMultilevel"/>
    <w:tmpl w:val="0DC2484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30" w15:restartNumberingAfterBreak="0">
    <w:nsid w:val="5ACD3EE2"/>
    <w:multiLevelType w:val="hybridMultilevel"/>
    <w:tmpl w:val="0150C5B4"/>
    <w:lvl w:ilvl="0" w:tplc="1E02A360">
      <w:start w:val="1"/>
      <w:numFmt w:val="lowerLetter"/>
      <w:lvlText w:val="%1)"/>
      <w:lvlJc w:val="left"/>
      <w:pPr>
        <w:ind w:left="720" w:hanging="360"/>
      </w:pPr>
      <w:rPr>
        <w:rFonts w:hint="default"/>
        <w:b/>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EE83DC7"/>
    <w:multiLevelType w:val="hybridMultilevel"/>
    <w:tmpl w:val="7BFE2A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EEF33B1"/>
    <w:multiLevelType w:val="hybridMultilevel"/>
    <w:tmpl w:val="D63EC1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3EB0AC7"/>
    <w:multiLevelType w:val="hybridMultilevel"/>
    <w:tmpl w:val="2794DE46"/>
    <w:lvl w:ilvl="0" w:tplc="CE0C2348">
      <w:numFmt w:val="bullet"/>
      <w:lvlText w:val="-"/>
      <w:lvlJc w:val="left"/>
      <w:pPr>
        <w:ind w:left="62" w:hanging="137"/>
      </w:pPr>
      <w:rPr>
        <w:rFonts w:ascii="Arial" w:eastAsia="Arial" w:hAnsi="Arial" w:cs="Arial" w:hint="default"/>
        <w:w w:val="100"/>
        <w:sz w:val="22"/>
        <w:szCs w:val="22"/>
      </w:rPr>
    </w:lvl>
    <w:lvl w:ilvl="1" w:tplc="08AAB86A">
      <w:numFmt w:val="bullet"/>
      <w:lvlText w:val="•"/>
      <w:lvlJc w:val="left"/>
      <w:pPr>
        <w:ind w:left="698" w:hanging="137"/>
      </w:pPr>
      <w:rPr>
        <w:rFonts w:hint="default"/>
      </w:rPr>
    </w:lvl>
    <w:lvl w:ilvl="2" w:tplc="47A02F9C">
      <w:numFmt w:val="bullet"/>
      <w:lvlText w:val="•"/>
      <w:lvlJc w:val="left"/>
      <w:pPr>
        <w:ind w:left="1337" w:hanging="137"/>
      </w:pPr>
      <w:rPr>
        <w:rFonts w:hint="default"/>
      </w:rPr>
    </w:lvl>
    <w:lvl w:ilvl="3" w:tplc="03CE6876">
      <w:numFmt w:val="bullet"/>
      <w:lvlText w:val="•"/>
      <w:lvlJc w:val="left"/>
      <w:pPr>
        <w:ind w:left="1975" w:hanging="137"/>
      </w:pPr>
      <w:rPr>
        <w:rFonts w:hint="default"/>
      </w:rPr>
    </w:lvl>
    <w:lvl w:ilvl="4" w:tplc="D3CE1842">
      <w:numFmt w:val="bullet"/>
      <w:lvlText w:val="•"/>
      <w:lvlJc w:val="left"/>
      <w:pPr>
        <w:ind w:left="2614" w:hanging="137"/>
      </w:pPr>
      <w:rPr>
        <w:rFonts w:hint="default"/>
      </w:rPr>
    </w:lvl>
    <w:lvl w:ilvl="5" w:tplc="24CACC20">
      <w:numFmt w:val="bullet"/>
      <w:lvlText w:val="•"/>
      <w:lvlJc w:val="left"/>
      <w:pPr>
        <w:ind w:left="3252" w:hanging="137"/>
      </w:pPr>
      <w:rPr>
        <w:rFonts w:hint="default"/>
      </w:rPr>
    </w:lvl>
    <w:lvl w:ilvl="6" w:tplc="88129736">
      <w:numFmt w:val="bullet"/>
      <w:lvlText w:val="•"/>
      <w:lvlJc w:val="left"/>
      <w:pPr>
        <w:ind w:left="3891" w:hanging="137"/>
      </w:pPr>
      <w:rPr>
        <w:rFonts w:hint="default"/>
      </w:rPr>
    </w:lvl>
    <w:lvl w:ilvl="7" w:tplc="64546BE2">
      <w:numFmt w:val="bullet"/>
      <w:lvlText w:val="•"/>
      <w:lvlJc w:val="left"/>
      <w:pPr>
        <w:ind w:left="4529" w:hanging="137"/>
      </w:pPr>
      <w:rPr>
        <w:rFonts w:hint="default"/>
      </w:rPr>
    </w:lvl>
    <w:lvl w:ilvl="8" w:tplc="58E22F9E">
      <w:numFmt w:val="bullet"/>
      <w:lvlText w:val="•"/>
      <w:lvlJc w:val="left"/>
      <w:pPr>
        <w:ind w:left="5168" w:hanging="137"/>
      </w:pPr>
      <w:rPr>
        <w:rFonts w:hint="default"/>
      </w:rPr>
    </w:lvl>
  </w:abstractNum>
  <w:abstractNum w:abstractNumId="34" w15:restartNumberingAfterBreak="0">
    <w:nsid w:val="6403088C"/>
    <w:multiLevelType w:val="hybridMultilevel"/>
    <w:tmpl w:val="257A07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56D590B"/>
    <w:multiLevelType w:val="hybridMultilevel"/>
    <w:tmpl w:val="9B9084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CA43116"/>
    <w:multiLevelType w:val="multilevel"/>
    <w:tmpl w:val="8FD0802C"/>
    <w:lvl w:ilvl="0">
      <w:start w:val="2"/>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8"/>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6EE64829"/>
    <w:multiLevelType w:val="hybridMultilevel"/>
    <w:tmpl w:val="0B38C024"/>
    <w:lvl w:ilvl="0" w:tplc="981E638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0E0214E"/>
    <w:multiLevelType w:val="hybridMultilevel"/>
    <w:tmpl w:val="C0A2BE52"/>
    <w:lvl w:ilvl="0" w:tplc="BFD4DED8">
      <w:numFmt w:val="bullet"/>
      <w:lvlText w:val=""/>
      <w:lvlJc w:val="left"/>
      <w:pPr>
        <w:ind w:left="836" w:hanging="348"/>
      </w:pPr>
      <w:rPr>
        <w:rFonts w:ascii="Symbol" w:eastAsia="Symbol" w:hAnsi="Symbol" w:cs="Symbol" w:hint="default"/>
        <w:b/>
        <w:bCs/>
        <w:w w:val="100"/>
        <w:sz w:val="22"/>
        <w:szCs w:val="22"/>
      </w:rPr>
    </w:lvl>
    <w:lvl w:ilvl="1" w:tplc="86328D5C">
      <w:numFmt w:val="bullet"/>
      <w:lvlText w:val="•"/>
      <w:lvlJc w:val="left"/>
      <w:pPr>
        <w:ind w:left="1686" w:hanging="348"/>
      </w:pPr>
      <w:rPr>
        <w:rFonts w:hint="default"/>
      </w:rPr>
    </w:lvl>
    <w:lvl w:ilvl="2" w:tplc="85EE6D80">
      <w:numFmt w:val="bullet"/>
      <w:lvlText w:val="•"/>
      <w:lvlJc w:val="left"/>
      <w:pPr>
        <w:ind w:left="2533" w:hanging="348"/>
      </w:pPr>
      <w:rPr>
        <w:rFonts w:hint="default"/>
      </w:rPr>
    </w:lvl>
    <w:lvl w:ilvl="3" w:tplc="5BCC1CDA">
      <w:numFmt w:val="bullet"/>
      <w:lvlText w:val="•"/>
      <w:lvlJc w:val="left"/>
      <w:pPr>
        <w:ind w:left="3379" w:hanging="348"/>
      </w:pPr>
      <w:rPr>
        <w:rFonts w:hint="default"/>
      </w:rPr>
    </w:lvl>
    <w:lvl w:ilvl="4" w:tplc="3AFEA9E4">
      <w:numFmt w:val="bullet"/>
      <w:lvlText w:val="•"/>
      <w:lvlJc w:val="left"/>
      <w:pPr>
        <w:ind w:left="4226" w:hanging="348"/>
      </w:pPr>
      <w:rPr>
        <w:rFonts w:hint="default"/>
      </w:rPr>
    </w:lvl>
    <w:lvl w:ilvl="5" w:tplc="170ED0C0">
      <w:numFmt w:val="bullet"/>
      <w:lvlText w:val="•"/>
      <w:lvlJc w:val="left"/>
      <w:pPr>
        <w:ind w:left="5073" w:hanging="348"/>
      </w:pPr>
      <w:rPr>
        <w:rFonts w:hint="default"/>
      </w:rPr>
    </w:lvl>
    <w:lvl w:ilvl="6" w:tplc="F61889A4">
      <w:numFmt w:val="bullet"/>
      <w:lvlText w:val="•"/>
      <w:lvlJc w:val="left"/>
      <w:pPr>
        <w:ind w:left="5919" w:hanging="348"/>
      </w:pPr>
      <w:rPr>
        <w:rFonts w:hint="default"/>
      </w:rPr>
    </w:lvl>
    <w:lvl w:ilvl="7" w:tplc="CF14AAA6">
      <w:numFmt w:val="bullet"/>
      <w:lvlText w:val="•"/>
      <w:lvlJc w:val="left"/>
      <w:pPr>
        <w:ind w:left="6766" w:hanging="348"/>
      </w:pPr>
      <w:rPr>
        <w:rFonts w:hint="default"/>
      </w:rPr>
    </w:lvl>
    <w:lvl w:ilvl="8" w:tplc="4AE494DE">
      <w:numFmt w:val="bullet"/>
      <w:lvlText w:val="•"/>
      <w:lvlJc w:val="left"/>
      <w:pPr>
        <w:ind w:left="7613" w:hanging="348"/>
      </w:pPr>
      <w:rPr>
        <w:rFonts w:hint="default"/>
      </w:rPr>
    </w:lvl>
  </w:abstractNum>
  <w:abstractNum w:abstractNumId="39" w15:restartNumberingAfterBreak="0">
    <w:nsid w:val="73734FFD"/>
    <w:multiLevelType w:val="hybridMultilevel"/>
    <w:tmpl w:val="BFD4B8F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79E81A7E"/>
    <w:multiLevelType w:val="hybridMultilevel"/>
    <w:tmpl w:val="0E8A2D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7AA42AB8"/>
    <w:multiLevelType w:val="multilevel"/>
    <w:tmpl w:val="25D0194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9"/>
  </w:num>
  <w:num w:numId="3">
    <w:abstractNumId w:val="3"/>
  </w:num>
  <w:num w:numId="4">
    <w:abstractNumId w:val="17"/>
  </w:num>
  <w:num w:numId="5">
    <w:abstractNumId w:val="41"/>
  </w:num>
  <w:num w:numId="6">
    <w:abstractNumId w:val="35"/>
  </w:num>
  <w:num w:numId="7">
    <w:abstractNumId w:val="8"/>
  </w:num>
  <w:num w:numId="8">
    <w:abstractNumId w:val="19"/>
  </w:num>
  <w:num w:numId="9">
    <w:abstractNumId w:val="5"/>
  </w:num>
  <w:num w:numId="10">
    <w:abstractNumId w:val="14"/>
  </w:num>
  <w:num w:numId="11">
    <w:abstractNumId w:val="2"/>
  </w:num>
  <w:num w:numId="12">
    <w:abstractNumId w:val="36"/>
  </w:num>
  <w:num w:numId="13">
    <w:abstractNumId w:val="15"/>
  </w:num>
  <w:num w:numId="14">
    <w:abstractNumId w:val="11"/>
  </w:num>
  <w:num w:numId="15">
    <w:abstractNumId w:val="39"/>
  </w:num>
  <w:num w:numId="16">
    <w:abstractNumId w:val="29"/>
  </w:num>
  <w:num w:numId="17">
    <w:abstractNumId w:val="18"/>
  </w:num>
  <w:num w:numId="18">
    <w:abstractNumId w:val="34"/>
  </w:num>
  <w:num w:numId="19">
    <w:abstractNumId w:val="40"/>
  </w:num>
  <w:num w:numId="20">
    <w:abstractNumId w:val="25"/>
  </w:num>
  <w:num w:numId="21">
    <w:abstractNumId w:val="38"/>
  </w:num>
  <w:num w:numId="22">
    <w:abstractNumId w:val="33"/>
  </w:num>
  <w:num w:numId="23">
    <w:abstractNumId w:val="7"/>
  </w:num>
  <w:num w:numId="24">
    <w:abstractNumId w:val="27"/>
  </w:num>
  <w:num w:numId="25">
    <w:abstractNumId w:val="21"/>
  </w:num>
  <w:num w:numId="26">
    <w:abstractNumId w:val="23"/>
  </w:num>
  <w:num w:numId="27">
    <w:abstractNumId w:val="4"/>
  </w:num>
  <w:num w:numId="28">
    <w:abstractNumId w:val="12"/>
  </w:num>
  <w:num w:numId="29">
    <w:abstractNumId w:val="16"/>
  </w:num>
  <w:num w:numId="30">
    <w:abstractNumId w:val="37"/>
  </w:num>
  <w:num w:numId="31">
    <w:abstractNumId w:val="20"/>
  </w:num>
  <w:num w:numId="32">
    <w:abstractNumId w:val="28"/>
  </w:num>
  <w:num w:numId="33">
    <w:abstractNumId w:val="1"/>
  </w:num>
  <w:num w:numId="34">
    <w:abstractNumId w:val="13"/>
  </w:num>
  <w:num w:numId="35">
    <w:abstractNumId w:val="6"/>
  </w:num>
  <w:num w:numId="36">
    <w:abstractNumId w:val="32"/>
  </w:num>
  <w:num w:numId="37">
    <w:abstractNumId w:val="30"/>
  </w:num>
  <w:num w:numId="38">
    <w:abstractNumId w:val="22"/>
  </w:num>
  <w:num w:numId="39">
    <w:abstractNumId w:val="10"/>
  </w:num>
  <w:num w:numId="40">
    <w:abstractNumId w:val="24"/>
  </w:num>
  <w:num w:numId="41">
    <w:abstractNumId w:val="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FA8"/>
    <w:rsid w:val="00001101"/>
    <w:rsid w:val="00001BB6"/>
    <w:rsid w:val="000034CB"/>
    <w:rsid w:val="00003C1C"/>
    <w:rsid w:val="000130A6"/>
    <w:rsid w:val="000142C3"/>
    <w:rsid w:val="000156B8"/>
    <w:rsid w:val="00015FE5"/>
    <w:rsid w:val="00017EB1"/>
    <w:rsid w:val="00020296"/>
    <w:rsid w:val="000210E2"/>
    <w:rsid w:val="00023D62"/>
    <w:rsid w:val="00023D95"/>
    <w:rsid w:val="00024715"/>
    <w:rsid w:val="00024DF6"/>
    <w:rsid w:val="0002548B"/>
    <w:rsid w:val="0002559F"/>
    <w:rsid w:val="00025A5B"/>
    <w:rsid w:val="00025F8B"/>
    <w:rsid w:val="000261C6"/>
    <w:rsid w:val="0002644D"/>
    <w:rsid w:val="000268B9"/>
    <w:rsid w:val="00035AF9"/>
    <w:rsid w:val="00035C40"/>
    <w:rsid w:val="000439AF"/>
    <w:rsid w:val="00045E00"/>
    <w:rsid w:val="00047FD3"/>
    <w:rsid w:val="00050BB5"/>
    <w:rsid w:val="000514FE"/>
    <w:rsid w:val="00051591"/>
    <w:rsid w:val="00052021"/>
    <w:rsid w:val="00053D9E"/>
    <w:rsid w:val="00053E60"/>
    <w:rsid w:val="00054A11"/>
    <w:rsid w:val="00054CA9"/>
    <w:rsid w:val="00060A46"/>
    <w:rsid w:val="00060D5A"/>
    <w:rsid w:val="00063264"/>
    <w:rsid w:val="00064798"/>
    <w:rsid w:val="00067556"/>
    <w:rsid w:val="0007023E"/>
    <w:rsid w:val="00070A8E"/>
    <w:rsid w:val="00072A54"/>
    <w:rsid w:val="00072F41"/>
    <w:rsid w:val="0007461F"/>
    <w:rsid w:val="000805FE"/>
    <w:rsid w:val="00080D8E"/>
    <w:rsid w:val="000815A3"/>
    <w:rsid w:val="00081910"/>
    <w:rsid w:val="00082920"/>
    <w:rsid w:val="00083CAC"/>
    <w:rsid w:val="00084EB7"/>
    <w:rsid w:val="00085C31"/>
    <w:rsid w:val="0008650D"/>
    <w:rsid w:val="000935F3"/>
    <w:rsid w:val="000942BF"/>
    <w:rsid w:val="0009503A"/>
    <w:rsid w:val="000961BA"/>
    <w:rsid w:val="000A0AB6"/>
    <w:rsid w:val="000A3FB9"/>
    <w:rsid w:val="000A6359"/>
    <w:rsid w:val="000A66AF"/>
    <w:rsid w:val="000A7DB1"/>
    <w:rsid w:val="000B04BF"/>
    <w:rsid w:val="000B0A75"/>
    <w:rsid w:val="000B2C03"/>
    <w:rsid w:val="000B383B"/>
    <w:rsid w:val="000B5A6C"/>
    <w:rsid w:val="000B7A9C"/>
    <w:rsid w:val="000C0754"/>
    <w:rsid w:val="000C28AE"/>
    <w:rsid w:val="000C3BAC"/>
    <w:rsid w:val="000C4632"/>
    <w:rsid w:val="000C6C67"/>
    <w:rsid w:val="000C76E6"/>
    <w:rsid w:val="000D085D"/>
    <w:rsid w:val="000D2160"/>
    <w:rsid w:val="000D2A1A"/>
    <w:rsid w:val="000D3215"/>
    <w:rsid w:val="000D33F5"/>
    <w:rsid w:val="000D7591"/>
    <w:rsid w:val="000E05F2"/>
    <w:rsid w:val="000E1B14"/>
    <w:rsid w:val="000E3B8C"/>
    <w:rsid w:val="000E4047"/>
    <w:rsid w:val="000E47BB"/>
    <w:rsid w:val="000E57BB"/>
    <w:rsid w:val="000E5835"/>
    <w:rsid w:val="000E6825"/>
    <w:rsid w:val="000E78BD"/>
    <w:rsid w:val="000F57A1"/>
    <w:rsid w:val="000F6701"/>
    <w:rsid w:val="000F6FE6"/>
    <w:rsid w:val="00100DA7"/>
    <w:rsid w:val="001021C7"/>
    <w:rsid w:val="00104C41"/>
    <w:rsid w:val="00106945"/>
    <w:rsid w:val="00106CFA"/>
    <w:rsid w:val="00110193"/>
    <w:rsid w:val="00110370"/>
    <w:rsid w:val="00110CD7"/>
    <w:rsid w:val="00112532"/>
    <w:rsid w:val="0011283D"/>
    <w:rsid w:val="0011303C"/>
    <w:rsid w:val="00113F07"/>
    <w:rsid w:val="00114BE9"/>
    <w:rsid w:val="00117E72"/>
    <w:rsid w:val="00120713"/>
    <w:rsid w:val="00120919"/>
    <w:rsid w:val="00121117"/>
    <w:rsid w:val="00121CBB"/>
    <w:rsid w:val="001241BE"/>
    <w:rsid w:val="00124419"/>
    <w:rsid w:val="00124757"/>
    <w:rsid w:val="001248FE"/>
    <w:rsid w:val="0012537D"/>
    <w:rsid w:val="001257CB"/>
    <w:rsid w:val="0012733E"/>
    <w:rsid w:val="00130A02"/>
    <w:rsid w:val="00130C4D"/>
    <w:rsid w:val="00134ADD"/>
    <w:rsid w:val="00140097"/>
    <w:rsid w:val="001408BB"/>
    <w:rsid w:val="0014160C"/>
    <w:rsid w:val="001424BE"/>
    <w:rsid w:val="001433B4"/>
    <w:rsid w:val="001518FA"/>
    <w:rsid w:val="00151CFD"/>
    <w:rsid w:val="001547E3"/>
    <w:rsid w:val="00155CDB"/>
    <w:rsid w:val="00157A9E"/>
    <w:rsid w:val="001601D2"/>
    <w:rsid w:val="00161E77"/>
    <w:rsid w:val="001633A9"/>
    <w:rsid w:val="00164E99"/>
    <w:rsid w:val="00165957"/>
    <w:rsid w:val="00166BF6"/>
    <w:rsid w:val="00166CAC"/>
    <w:rsid w:val="00170DFE"/>
    <w:rsid w:val="00172915"/>
    <w:rsid w:val="0017392B"/>
    <w:rsid w:val="00173D21"/>
    <w:rsid w:val="00174A37"/>
    <w:rsid w:val="001752FE"/>
    <w:rsid w:val="00175CE7"/>
    <w:rsid w:val="00176E46"/>
    <w:rsid w:val="00177270"/>
    <w:rsid w:val="001773BD"/>
    <w:rsid w:val="00177758"/>
    <w:rsid w:val="001801CE"/>
    <w:rsid w:val="001805A7"/>
    <w:rsid w:val="00181A29"/>
    <w:rsid w:val="00183F95"/>
    <w:rsid w:val="0018534A"/>
    <w:rsid w:val="001863CF"/>
    <w:rsid w:val="001873CD"/>
    <w:rsid w:val="00187C23"/>
    <w:rsid w:val="00192477"/>
    <w:rsid w:val="00194DC5"/>
    <w:rsid w:val="00196646"/>
    <w:rsid w:val="00196FD1"/>
    <w:rsid w:val="0019711A"/>
    <w:rsid w:val="001975A1"/>
    <w:rsid w:val="001A1074"/>
    <w:rsid w:val="001A12DB"/>
    <w:rsid w:val="001A334F"/>
    <w:rsid w:val="001A4870"/>
    <w:rsid w:val="001A4DCB"/>
    <w:rsid w:val="001A620D"/>
    <w:rsid w:val="001B0295"/>
    <w:rsid w:val="001B10E3"/>
    <w:rsid w:val="001B3054"/>
    <w:rsid w:val="001B406B"/>
    <w:rsid w:val="001B58A4"/>
    <w:rsid w:val="001B6CCC"/>
    <w:rsid w:val="001B70AC"/>
    <w:rsid w:val="001B72B4"/>
    <w:rsid w:val="001C684D"/>
    <w:rsid w:val="001D0FBF"/>
    <w:rsid w:val="001D1C9A"/>
    <w:rsid w:val="001E0454"/>
    <w:rsid w:val="001E11B8"/>
    <w:rsid w:val="001E16FF"/>
    <w:rsid w:val="001E1C17"/>
    <w:rsid w:val="001E1F99"/>
    <w:rsid w:val="001E4CD4"/>
    <w:rsid w:val="001E5C39"/>
    <w:rsid w:val="001E6E18"/>
    <w:rsid w:val="001E7420"/>
    <w:rsid w:val="001F06CD"/>
    <w:rsid w:val="001F06FD"/>
    <w:rsid w:val="001F209E"/>
    <w:rsid w:val="001F27BA"/>
    <w:rsid w:val="001F4C59"/>
    <w:rsid w:val="001F504F"/>
    <w:rsid w:val="001F528B"/>
    <w:rsid w:val="0020121A"/>
    <w:rsid w:val="00205338"/>
    <w:rsid w:val="0020562D"/>
    <w:rsid w:val="002117BE"/>
    <w:rsid w:val="002227A3"/>
    <w:rsid w:val="00225319"/>
    <w:rsid w:val="00225365"/>
    <w:rsid w:val="00225FF2"/>
    <w:rsid w:val="0022684F"/>
    <w:rsid w:val="00227967"/>
    <w:rsid w:val="00230029"/>
    <w:rsid w:val="002304BC"/>
    <w:rsid w:val="00230815"/>
    <w:rsid w:val="002310FF"/>
    <w:rsid w:val="002313A1"/>
    <w:rsid w:val="00233663"/>
    <w:rsid w:val="00233D75"/>
    <w:rsid w:val="002342C7"/>
    <w:rsid w:val="00234451"/>
    <w:rsid w:val="00235B06"/>
    <w:rsid w:val="00235CA3"/>
    <w:rsid w:val="00236B17"/>
    <w:rsid w:val="0024036D"/>
    <w:rsid w:val="00240F71"/>
    <w:rsid w:val="00242AD6"/>
    <w:rsid w:val="002430FA"/>
    <w:rsid w:val="0025010C"/>
    <w:rsid w:val="00250593"/>
    <w:rsid w:val="002510DE"/>
    <w:rsid w:val="002512B1"/>
    <w:rsid w:val="002538EC"/>
    <w:rsid w:val="00253CBD"/>
    <w:rsid w:val="002541D2"/>
    <w:rsid w:val="002557F7"/>
    <w:rsid w:val="00255D5F"/>
    <w:rsid w:val="002616C4"/>
    <w:rsid w:val="00262850"/>
    <w:rsid w:val="00264DD9"/>
    <w:rsid w:val="002664BA"/>
    <w:rsid w:val="002678C2"/>
    <w:rsid w:val="002729CE"/>
    <w:rsid w:val="002731AB"/>
    <w:rsid w:val="00273E11"/>
    <w:rsid w:val="002746BB"/>
    <w:rsid w:val="00275991"/>
    <w:rsid w:val="00275EE5"/>
    <w:rsid w:val="00277B32"/>
    <w:rsid w:val="0028009B"/>
    <w:rsid w:val="00280D7F"/>
    <w:rsid w:val="00280F79"/>
    <w:rsid w:val="002849DE"/>
    <w:rsid w:val="002850D8"/>
    <w:rsid w:val="00286519"/>
    <w:rsid w:val="0029429B"/>
    <w:rsid w:val="00294403"/>
    <w:rsid w:val="0029566B"/>
    <w:rsid w:val="00296999"/>
    <w:rsid w:val="00296E76"/>
    <w:rsid w:val="002A0836"/>
    <w:rsid w:val="002A0FBA"/>
    <w:rsid w:val="002A109F"/>
    <w:rsid w:val="002A1407"/>
    <w:rsid w:val="002A2853"/>
    <w:rsid w:val="002A3502"/>
    <w:rsid w:val="002A4BAA"/>
    <w:rsid w:val="002A6C95"/>
    <w:rsid w:val="002A75E8"/>
    <w:rsid w:val="002A779B"/>
    <w:rsid w:val="002B1E81"/>
    <w:rsid w:val="002B2E51"/>
    <w:rsid w:val="002B3455"/>
    <w:rsid w:val="002B5518"/>
    <w:rsid w:val="002B57A7"/>
    <w:rsid w:val="002B71D8"/>
    <w:rsid w:val="002C03E9"/>
    <w:rsid w:val="002C07EC"/>
    <w:rsid w:val="002C0F21"/>
    <w:rsid w:val="002C34A8"/>
    <w:rsid w:val="002C44A0"/>
    <w:rsid w:val="002C5D62"/>
    <w:rsid w:val="002D0249"/>
    <w:rsid w:val="002D0642"/>
    <w:rsid w:val="002D0ABF"/>
    <w:rsid w:val="002D2EA1"/>
    <w:rsid w:val="002D3429"/>
    <w:rsid w:val="002D5CAC"/>
    <w:rsid w:val="002D621F"/>
    <w:rsid w:val="002E09B8"/>
    <w:rsid w:val="002E137D"/>
    <w:rsid w:val="002E2744"/>
    <w:rsid w:val="002E2AF2"/>
    <w:rsid w:val="002F01B6"/>
    <w:rsid w:val="002F0C20"/>
    <w:rsid w:val="002F10C4"/>
    <w:rsid w:val="002F1AB8"/>
    <w:rsid w:val="002F2EB4"/>
    <w:rsid w:val="002F4A3B"/>
    <w:rsid w:val="002F56D1"/>
    <w:rsid w:val="002F650D"/>
    <w:rsid w:val="002F675E"/>
    <w:rsid w:val="002F6ED3"/>
    <w:rsid w:val="002F79B5"/>
    <w:rsid w:val="00300D50"/>
    <w:rsid w:val="00301F8C"/>
    <w:rsid w:val="003028A1"/>
    <w:rsid w:val="00303577"/>
    <w:rsid w:val="003038A8"/>
    <w:rsid w:val="00303D0B"/>
    <w:rsid w:val="00305812"/>
    <w:rsid w:val="00306E6B"/>
    <w:rsid w:val="00313964"/>
    <w:rsid w:val="00321C34"/>
    <w:rsid w:val="00324610"/>
    <w:rsid w:val="00324C76"/>
    <w:rsid w:val="00326454"/>
    <w:rsid w:val="00326893"/>
    <w:rsid w:val="00327402"/>
    <w:rsid w:val="003306A5"/>
    <w:rsid w:val="00331257"/>
    <w:rsid w:val="0033194C"/>
    <w:rsid w:val="00331969"/>
    <w:rsid w:val="003322E0"/>
    <w:rsid w:val="00332911"/>
    <w:rsid w:val="0033359C"/>
    <w:rsid w:val="00334B63"/>
    <w:rsid w:val="00342105"/>
    <w:rsid w:val="00342146"/>
    <w:rsid w:val="0034268D"/>
    <w:rsid w:val="00342BC5"/>
    <w:rsid w:val="00345E5C"/>
    <w:rsid w:val="00346501"/>
    <w:rsid w:val="00350A1D"/>
    <w:rsid w:val="003511FF"/>
    <w:rsid w:val="0035169F"/>
    <w:rsid w:val="0035199D"/>
    <w:rsid w:val="00352146"/>
    <w:rsid w:val="00352F54"/>
    <w:rsid w:val="003535A4"/>
    <w:rsid w:val="003561E7"/>
    <w:rsid w:val="00356B96"/>
    <w:rsid w:val="00357842"/>
    <w:rsid w:val="00360053"/>
    <w:rsid w:val="003639EF"/>
    <w:rsid w:val="00363FE8"/>
    <w:rsid w:val="003671A5"/>
    <w:rsid w:val="00367B2C"/>
    <w:rsid w:val="00371AF4"/>
    <w:rsid w:val="00371D82"/>
    <w:rsid w:val="00371DFF"/>
    <w:rsid w:val="0037424A"/>
    <w:rsid w:val="00375E86"/>
    <w:rsid w:val="00376074"/>
    <w:rsid w:val="003762F7"/>
    <w:rsid w:val="00377250"/>
    <w:rsid w:val="003801E5"/>
    <w:rsid w:val="0038105E"/>
    <w:rsid w:val="003816E4"/>
    <w:rsid w:val="003827B7"/>
    <w:rsid w:val="00382987"/>
    <w:rsid w:val="00383725"/>
    <w:rsid w:val="00383751"/>
    <w:rsid w:val="0038532E"/>
    <w:rsid w:val="00385C61"/>
    <w:rsid w:val="00386671"/>
    <w:rsid w:val="003877D7"/>
    <w:rsid w:val="003900D9"/>
    <w:rsid w:val="00390A23"/>
    <w:rsid w:val="00391326"/>
    <w:rsid w:val="003932F8"/>
    <w:rsid w:val="00394519"/>
    <w:rsid w:val="00395363"/>
    <w:rsid w:val="003964DD"/>
    <w:rsid w:val="0039658F"/>
    <w:rsid w:val="003976BB"/>
    <w:rsid w:val="003A0CD2"/>
    <w:rsid w:val="003A1936"/>
    <w:rsid w:val="003A1C43"/>
    <w:rsid w:val="003A252C"/>
    <w:rsid w:val="003A37FE"/>
    <w:rsid w:val="003A411E"/>
    <w:rsid w:val="003B0481"/>
    <w:rsid w:val="003B3EB6"/>
    <w:rsid w:val="003B45D0"/>
    <w:rsid w:val="003B4FF8"/>
    <w:rsid w:val="003B5375"/>
    <w:rsid w:val="003B6554"/>
    <w:rsid w:val="003C19B7"/>
    <w:rsid w:val="003C1A71"/>
    <w:rsid w:val="003C43FB"/>
    <w:rsid w:val="003C4E60"/>
    <w:rsid w:val="003C5A4F"/>
    <w:rsid w:val="003D1CAF"/>
    <w:rsid w:val="003D38B5"/>
    <w:rsid w:val="003D3AD3"/>
    <w:rsid w:val="003D630B"/>
    <w:rsid w:val="003E179B"/>
    <w:rsid w:val="003E1EB3"/>
    <w:rsid w:val="003E3152"/>
    <w:rsid w:val="003E3410"/>
    <w:rsid w:val="003E3B9D"/>
    <w:rsid w:val="003F079E"/>
    <w:rsid w:val="003F35EF"/>
    <w:rsid w:val="003F39E8"/>
    <w:rsid w:val="003F42F5"/>
    <w:rsid w:val="003F55A3"/>
    <w:rsid w:val="003F5A98"/>
    <w:rsid w:val="00400423"/>
    <w:rsid w:val="00404191"/>
    <w:rsid w:val="004053D1"/>
    <w:rsid w:val="004075CB"/>
    <w:rsid w:val="004107D9"/>
    <w:rsid w:val="00410BAC"/>
    <w:rsid w:val="0041103F"/>
    <w:rsid w:val="00411B30"/>
    <w:rsid w:val="00413F39"/>
    <w:rsid w:val="00417099"/>
    <w:rsid w:val="00417257"/>
    <w:rsid w:val="00421001"/>
    <w:rsid w:val="004216DA"/>
    <w:rsid w:val="004217DE"/>
    <w:rsid w:val="0042221F"/>
    <w:rsid w:val="004226E5"/>
    <w:rsid w:val="00422D2A"/>
    <w:rsid w:val="0042619E"/>
    <w:rsid w:val="00426D1F"/>
    <w:rsid w:val="004317ED"/>
    <w:rsid w:val="0043301B"/>
    <w:rsid w:val="004336A3"/>
    <w:rsid w:val="004349D8"/>
    <w:rsid w:val="00434EF8"/>
    <w:rsid w:val="00435099"/>
    <w:rsid w:val="00441C38"/>
    <w:rsid w:val="00441FE5"/>
    <w:rsid w:val="0044270B"/>
    <w:rsid w:val="00442BEF"/>
    <w:rsid w:val="00445CD3"/>
    <w:rsid w:val="00446E40"/>
    <w:rsid w:val="004479ED"/>
    <w:rsid w:val="00447AC8"/>
    <w:rsid w:val="00450C75"/>
    <w:rsid w:val="0045132C"/>
    <w:rsid w:val="00451866"/>
    <w:rsid w:val="00451AC3"/>
    <w:rsid w:val="004546AB"/>
    <w:rsid w:val="00455323"/>
    <w:rsid w:val="00456166"/>
    <w:rsid w:val="00457226"/>
    <w:rsid w:val="00463435"/>
    <w:rsid w:val="00464B9B"/>
    <w:rsid w:val="00465B47"/>
    <w:rsid w:val="0046734F"/>
    <w:rsid w:val="00471C39"/>
    <w:rsid w:val="004721CB"/>
    <w:rsid w:val="00472ADC"/>
    <w:rsid w:val="00472B58"/>
    <w:rsid w:val="00473131"/>
    <w:rsid w:val="00477C45"/>
    <w:rsid w:val="0048328E"/>
    <w:rsid w:val="004836EF"/>
    <w:rsid w:val="00484BBB"/>
    <w:rsid w:val="00484F1E"/>
    <w:rsid w:val="0048679C"/>
    <w:rsid w:val="00487BEE"/>
    <w:rsid w:val="00487E9B"/>
    <w:rsid w:val="004919B0"/>
    <w:rsid w:val="00492089"/>
    <w:rsid w:val="004A00DA"/>
    <w:rsid w:val="004A0BB7"/>
    <w:rsid w:val="004A0E9A"/>
    <w:rsid w:val="004A0ECE"/>
    <w:rsid w:val="004A1583"/>
    <w:rsid w:val="004A1658"/>
    <w:rsid w:val="004A5991"/>
    <w:rsid w:val="004A6A9F"/>
    <w:rsid w:val="004B02E7"/>
    <w:rsid w:val="004B05E3"/>
    <w:rsid w:val="004B07DC"/>
    <w:rsid w:val="004B0E3F"/>
    <w:rsid w:val="004B1908"/>
    <w:rsid w:val="004B1E91"/>
    <w:rsid w:val="004B4749"/>
    <w:rsid w:val="004B4B62"/>
    <w:rsid w:val="004B54AA"/>
    <w:rsid w:val="004B5501"/>
    <w:rsid w:val="004B60E0"/>
    <w:rsid w:val="004B6B4B"/>
    <w:rsid w:val="004B6C4A"/>
    <w:rsid w:val="004C038B"/>
    <w:rsid w:val="004C1921"/>
    <w:rsid w:val="004C2C1F"/>
    <w:rsid w:val="004C3C87"/>
    <w:rsid w:val="004C4137"/>
    <w:rsid w:val="004C4A79"/>
    <w:rsid w:val="004C644F"/>
    <w:rsid w:val="004C7E08"/>
    <w:rsid w:val="004D24B5"/>
    <w:rsid w:val="004D4B8D"/>
    <w:rsid w:val="004D4BCB"/>
    <w:rsid w:val="004D76A1"/>
    <w:rsid w:val="004E020F"/>
    <w:rsid w:val="004E1A41"/>
    <w:rsid w:val="004E2C5F"/>
    <w:rsid w:val="004E2CDB"/>
    <w:rsid w:val="004E2CF4"/>
    <w:rsid w:val="004E33A0"/>
    <w:rsid w:val="004E6CFD"/>
    <w:rsid w:val="004E6F6C"/>
    <w:rsid w:val="004E7E79"/>
    <w:rsid w:val="004F042A"/>
    <w:rsid w:val="004F23D2"/>
    <w:rsid w:val="004F265D"/>
    <w:rsid w:val="004F27A1"/>
    <w:rsid w:val="004F2B7A"/>
    <w:rsid w:val="004F369C"/>
    <w:rsid w:val="004F47AD"/>
    <w:rsid w:val="004F5D1B"/>
    <w:rsid w:val="004F6A98"/>
    <w:rsid w:val="004F7498"/>
    <w:rsid w:val="00500072"/>
    <w:rsid w:val="00501342"/>
    <w:rsid w:val="00501D0F"/>
    <w:rsid w:val="00502200"/>
    <w:rsid w:val="005024DC"/>
    <w:rsid w:val="005041EC"/>
    <w:rsid w:val="00504251"/>
    <w:rsid w:val="00504704"/>
    <w:rsid w:val="005054BE"/>
    <w:rsid w:val="00507994"/>
    <w:rsid w:val="005102B4"/>
    <w:rsid w:val="00510C55"/>
    <w:rsid w:val="00511F99"/>
    <w:rsid w:val="00514812"/>
    <w:rsid w:val="00515945"/>
    <w:rsid w:val="00515FAC"/>
    <w:rsid w:val="00516503"/>
    <w:rsid w:val="00516B01"/>
    <w:rsid w:val="00516B80"/>
    <w:rsid w:val="0052058C"/>
    <w:rsid w:val="0052184F"/>
    <w:rsid w:val="0052273D"/>
    <w:rsid w:val="0052356D"/>
    <w:rsid w:val="005249D6"/>
    <w:rsid w:val="00525ECC"/>
    <w:rsid w:val="00526BD0"/>
    <w:rsid w:val="00530389"/>
    <w:rsid w:val="00532953"/>
    <w:rsid w:val="00533645"/>
    <w:rsid w:val="005337D4"/>
    <w:rsid w:val="00534B48"/>
    <w:rsid w:val="00535153"/>
    <w:rsid w:val="005353C6"/>
    <w:rsid w:val="00536640"/>
    <w:rsid w:val="0054121D"/>
    <w:rsid w:val="00544033"/>
    <w:rsid w:val="0054507A"/>
    <w:rsid w:val="00545543"/>
    <w:rsid w:val="00545905"/>
    <w:rsid w:val="0054671B"/>
    <w:rsid w:val="00546A9F"/>
    <w:rsid w:val="00547C37"/>
    <w:rsid w:val="005501E0"/>
    <w:rsid w:val="00555526"/>
    <w:rsid w:val="0055753B"/>
    <w:rsid w:val="00557896"/>
    <w:rsid w:val="00560EDE"/>
    <w:rsid w:val="00562635"/>
    <w:rsid w:val="005648F5"/>
    <w:rsid w:val="00566C18"/>
    <w:rsid w:val="00567788"/>
    <w:rsid w:val="00567D41"/>
    <w:rsid w:val="00570864"/>
    <w:rsid w:val="00570B88"/>
    <w:rsid w:val="00571487"/>
    <w:rsid w:val="005736DA"/>
    <w:rsid w:val="00574DBC"/>
    <w:rsid w:val="00577058"/>
    <w:rsid w:val="00581ACA"/>
    <w:rsid w:val="0058224C"/>
    <w:rsid w:val="00582326"/>
    <w:rsid w:val="005837E8"/>
    <w:rsid w:val="0058407B"/>
    <w:rsid w:val="00585AC2"/>
    <w:rsid w:val="00586699"/>
    <w:rsid w:val="00590C17"/>
    <w:rsid w:val="00592076"/>
    <w:rsid w:val="00592EF5"/>
    <w:rsid w:val="00593209"/>
    <w:rsid w:val="005943F3"/>
    <w:rsid w:val="005961DF"/>
    <w:rsid w:val="00596653"/>
    <w:rsid w:val="00596C7F"/>
    <w:rsid w:val="00597084"/>
    <w:rsid w:val="005A10DE"/>
    <w:rsid w:val="005A2863"/>
    <w:rsid w:val="005A5416"/>
    <w:rsid w:val="005A5AD6"/>
    <w:rsid w:val="005A6B21"/>
    <w:rsid w:val="005A6D31"/>
    <w:rsid w:val="005B045C"/>
    <w:rsid w:val="005B1A28"/>
    <w:rsid w:val="005B282E"/>
    <w:rsid w:val="005B3E23"/>
    <w:rsid w:val="005B40D1"/>
    <w:rsid w:val="005B4117"/>
    <w:rsid w:val="005B49E3"/>
    <w:rsid w:val="005B551E"/>
    <w:rsid w:val="005B55D9"/>
    <w:rsid w:val="005B5826"/>
    <w:rsid w:val="005C035D"/>
    <w:rsid w:val="005C1428"/>
    <w:rsid w:val="005C1747"/>
    <w:rsid w:val="005C36E5"/>
    <w:rsid w:val="005C5D5D"/>
    <w:rsid w:val="005C6C59"/>
    <w:rsid w:val="005C7BEF"/>
    <w:rsid w:val="005D146F"/>
    <w:rsid w:val="005D32C7"/>
    <w:rsid w:val="005D4C14"/>
    <w:rsid w:val="005D538E"/>
    <w:rsid w:val="005D57AC"/>
    <w:rsid w:val="005D6256"/>
    <w:rsid w:val="005D6A0E"/>
    <w:rsid w:val="005D7185"/>
    <w:rsid w:val="005D7A7A"/>
    <w:rsid w:val="005E10EE"/>
    <w:rsid w:val="005E12FC"/>
    <w:rsid w:val="005E1849"/>
    <w:rsid w:val="005E3AF8"/>
    <w:rsid w:val="005E4F63"/>
    <w:rsid w:val="005E522E"/>
    <w:rsid w:val="005E6881"/>
    <w:rsid w:val="005E6E94"/>
    <w:rsid w:val="005E7678"/>
    <w:rsid w:val="005E772A"/>
    <w:rsid w:val="005F0286"/>
    <w:rsid w:val="005F06B6"/>
    <w:rsid w:val="005F0918"/>
    <w:rsid w:val="005F2A1F"/>
    <w:rsid w:val="005F3892"/>
    <w:rsid w:val="005F4702"/>
    <w:rsid w:val="005F6A0C"/>
    <w:rsid w:val="005F733C"/>
    <w:rsid w:val="006006F6"/>
    <w:rsid w:val="00600EA4"/>
    <w:rsid w:val="006067EC"/>
    <w:rsid w:val="006076D1"/>
    <w:rsid w:val="00607883"/>
    <w:rsid w:val="00607F5F"/>
    <w:rsid w:val="006106B4"/>
    <w:rsid w:val="00610EA2"/>
    <w:rsid w:val="00611317"/>
    <w:rsid w:val="00614A54"/>
    <w:rsid w:val="0061711C"/>
    <w:rsid w:val="00621457"/>
    <w:rsid w:val="006216B0"/>
    <w:rsid w:val="006222A8"/>
    <w:rsid w:val="006239C0"/>
    <w:rsid w:val="00624A62"/>
    <w:rsid w:val="006252FD"/>
    <w:rsid w:val="0062650A"/>
    <w:rsid w:val="00627DA2"/>
    <w:rsid w:val="00631EC4"/>
    <w:rsid w:val="00632952"/>
    <w:rsid w:val="00633940"/>
    <w:rsid w:val="00635B62"/>
    <w:rsid w:val="0063667B"/>
    <w:rsid w:val="006422B4"/>
    <w:rsid w:val="00642A7E"/>
    <w:rsid w:val="00643683"/>
    <w:rsid w:val="006450A1"/>
    <w:rsid w:val="00645118"/>
    <w:rsid w:val="006458E9"/>
    <w:rsid w:val="0064592A"/>
    <w:rsid w:val="006459B0"/>
    <w:rsid w:val="00646F16"/>
    <w:rsid w:val="00647343"/>
    <w:rsid w:val="0064751C"/>
    <w:rsid w:val="00653636"/>
    <w:rsid w:val="006566C7"/>
    <w:rsid w:val="00657065"/>
    <w:rsid w:val="00657777"/>
    <w:rsid w:val="00660455"/>
    <w:rsid w:val="0066049A"/>
    <w:rsid w:val="00660A65"/>
    <w:rsid w:val="00661016"/>
    <w:rsid w:val="00662EC5"/>
    <w:rsid w:val="00664A18"/>
    <w:rsid w:val="006652F6"/>
    <w:rsid w:val="006655AB"/>
    <w:rsid w:val="006662DC"/>
    <w:rsid w:val="00670356"/>
    <w:rsid w:val="00672FF7"/>
    <w:rsid w:val="006767FD"/>
    <w:rsid w:val="0067792C"/>
    <w:rsid w:val="00681D55"/>
    <w:rsid w:val="00684528"/>
    <w:rsid w:val="00684B02"/>
    <w:rsid w:val="006905EC"/>
    <w:rsid w:val="006910DB"/>
    <w:rsid w:val="00691E59"/>
    <w:rsid w:val="00692726"/>
    <w:rsid w:val="0069569E"/>
    <w:rsid w:val="00695C90"/>
    <w:rsid w:val="00697111"/>
    <w:rsid w:val="00697AF2"/>
    <w:rsid w:val="006A0703"/>
    <w:rsid w:val="006A0F8B"/>
    <w:rsid w:val="006A1470"/>
    <w:rsid w:val="006A1B37"/>
    <w:rsid w:val="006A3373"/>
    <w:rsid w:val="006A3AAE"/>
    <w:rsid w:val="006A437B"/>
    <w:rsid w:val="006A465D"/>
    <w:rsid w:val="006A5B79"/>
    <w:rsid w:val="006A753C"/>
    <w:rsid w:val="006B0DA1"/>
    <w:rsid w:val="006B2BE3"/>
    <w:rsid w:val="006B4879"/>
    <w:rsid w:val="006B6290"/>
    <w:rsid w:val="006B6386"/>
    <w:rsid w:val="006B6FE9"/>
    <w:rsid w:val="006C0D03"/>
    <w:rsid w:val="006C16CD"/>
    <w:rsid w:val="006C37A3"/>
    <w:rsid w:val="006C5039"/>
    <w:rsid w:val="006C6319"/>
    <w:rsid w:val="006C6B72"/>
    <w:rsid w:val="006C7BB2"/>
    <w:rsid w:val="006D35E0"/>
    <w:rsid w:val="006D59B2"/>
    <w:rsid w:val="006D5D7F"/>
    <w:rsid w:val="006D7A91"/>
    <w:rsid w:val="006D7B69"/>
    <w:rsid w:val="006E0082"/>
    <w:rsid w:val="006E29B9"/>
    <w:rsid w:val="006E2B47"/>
    <w:rsid w:val="006E313A"/>
    <w:rsid w:val="006E55BE"/>
    <w:rsid w:val="006E574D"/>
    <w:rsid w:val="006F3FC3"/>
    <w:rsid w:val="006F4FA7"/>
    <w:rsid w:val="00701E55"/>
    <w:rsid w:val="00702258"/>
    <w:rsid w:val="00703567"/>
    <w:rsid w:val="00705D66"/>
    <w:rsid w:val="007109CD"/>
    <w:rsid w:val="00710BC8"/>
    <w:rsid w:val="007125C2"/>
    <w:rsid w:val="007127F1"/>
    <w:rsid w:val="00712B18"/>
    <w:rsid w:val="007130D8"/>
    <w:rsid w:val="00714314"/>
    <w:rsid w:val="007149DD"/>
    <w:rsid w:val="007215BB"/>
    <w:rsid w:val="0072184F"/>
    <w:rsid w:val="007221AB"/>
    <w:rsid w:val="00722E8F"/>
    <w:rsid w:val="00725039"/>
    <w:rsid w:val="007264C4"/>
    <w:rsid w:val="00726715"/>
    <w:rsid w:val="00731612"/>
    <w:rsid w:val="00732512"/>
    <w:rsid w:val="00732518"/>
    <w:rsid w:val="00733046"/>
    <w:rsid w:val="007369BD"/>
    <w:rsid w:val="0073744A"/>
    <w:rsid w:val="00741933"/>
    <w:rsid w:val="007434F6"/>
    <w:rsid w:val="00743879"/>
    <w:rsid w:val="00743C39"/>
    <w:rsid w:val="00743FF7"/>
    <w:rsid w:val="007447A5"/>
    <w:rsid w:val="00746405"/>
    <w:rsid w:val="00746CE0"/>
    <w:rsid w:val="00746E75"/>
    <w:rsid w:val="00752DA7"/>
    <w:rsid w:val="00752EE1"/>
    <w:rsid w:val="00755290"/>
    <w:rsid w:val="00755773"/>
    <w:rsid w:val="0075655E"/>
    <w:rsid w:val="00756FD7"/>
    <w:rsid w:val="007570ED"/>
    <w:rsid w:val="007571AB"/>
    <w:rsid w:val="0076050E"/>
    <w:rsid w:val="00760C35"/>
    <w:rsid w:val="0076322F"/>
    <w:rsid w:val="00763B35"/>
    <w:rsid w:val="00765C48"/>
    <w:rsid w:val="0076636E"/>
    <w:rsid w:val="0077208B"/>
    <w:rsid w:val="007721FE"/>
    <w:rsid w:val="00774CC9"/>
    <w:rsid w:val="00774E90"/>
    <w:rsid w:val="007841B8"/>
    <w:rsid w:val="00785D1E"/>
    <w:rsid w:val="00787A92"/>
    <w:rsid w:val="00790488"/>
    <w:rsid w:val="00790804"/>
    <w:rsid w:val="007909A6"/>
    <w:rsid w:val="00791063"/>
    <w:rsid w:val="0079130C"/>
    <w:rsid w:val="0079218E"/>
    <w:rsid w:val="0079326A"/>
    <w:rsid w:val="00793430"/>
    <w:rsid w:val="007936AC"/>
    <w:rsid w:val="00793F6D"/>
    <w:rsid w:val="00794095"/>
    <w:rsid w:val="0079441C"/>
    <w:rsid w:val="00794B24"/>
    <w:rsid w:val="00795EA0"/>
    <w:rsid w:val="00796DEE"/>
    <w:rsid w:val="007A0875"/>
    <w:rsid w:val="007A2BB4"/>
    <w:rsid w:val="007A2BE6"/>
    <w:rsid w:val="007A33C8"/>
    <w:rsid w:val="007A3E33"/>
    <w:rsid w:val="007A6186"/>
    <w:rsid w:val="007A68C0"/>
    <w:rsid w:val="007A6CC6"/>
    <w:rsid w:val="007B0C27"/>
    <w:rsid w:val="007B1358"/>
    <w:rsid w:val="007B3201"/>
    <w:rsid w:val="007B3F39"/>
    <w:rsid w:val="007B4A82"/>
    <w:rsid w:val="007B65FA"/>
    <w:rsid w:val="007B6821"/>
    <w:rsid w:val="007B7480"/>
    <w:rsid w:val="007C4DD0"/>
    <w:rsid w:val="007C58C3"/>
    <w:rsid w:val="007C6F10"/>
    <w:rsid w:val="007C7413"/>
    <w:rsid w:val="007C7FD6"/>
    <w:rsid w:val="007D087D"/>
    <w:rsid w:val="007D17E4"/>
    <w:rsid w:val="007D37F4"/>
    <w:rsid w:val="007D45A6"/>
    <w:rsid w:val="007D5DBD"/>
    <w:rsid w:val="007D783B"/>
    <w:rsid w:val="007E0477"/>
    <w:rsid w:val="007E2142"/>
    <w:rsid w:val="007E2424"/>
    <w:rsid w:val="007E5695"/>
    <w:rsid w:val="007E5A50"/>
    <w:rsid w:val="007E5C4E"/>
    <w:rsid w:val="007F0153"/>
    <w:rsid w:val="007F0561"/>
    <w:rsid w:val="007F25A2"/>
    <w:rsid w:val="007F2662"/>
    <w:rsid w:val="007F48B1"/>
    <w:rsid w:val="007F680F"/>
    <w:rsid w:val="00800E18"/>
    <w:rsid w:val="00802FF5"/>
    <w:rsid w:val="00803A10"/>
    <w:rsid w:val="0080450A"/>
    <w:rsid w:val="00804E13"/>
    <w:rsid w:val="008051D3"/>
    <w:rsid w:val="0080558E"/>
    <w:rsid w:val="008078AB"/>
    <w:rsid w:val="008109C3"/>
    <w:rsid w:val="00812863"/>
    <w:rsid w:val="008175FF"/>
    <w:rsid w:val="0082157C"/>
    <w:rsid w:val="00821A2C"/>
    <w:rsid w:val="00822DD0"/>
    <w:rsid w:val="00823493"/>
    <w:rsid w:val="008238A2"/>
    <w:rsid w:val="00824095"/>
    <w:rsid w:val="00824A37"/>
    <w:rsid w:val="00825015"/>
    <w:rsid w:val="00825349"/>
    <w:rsid w:val="00825B28"/>
    <w:rsid w:val="00826D89"/>
    <w:rsid w:val="008275BC"/>
    <w:rsid w:val="008303E8"/>
    <w:rsid w:val="00831577"/>
    <w:rsid w:val="00831CE8"/>
    <w:rsid w:val="00831EFC"/>
    <w:rsid w:val="00832833"/>
    <w:rsid w:val="00833442"/>
    <w:rsid w:val="0083373D"/>
    <w:rsid w:val="00835CDB"/>
    <w:rsid w:val="0083762B"/>
    <w:rsid w:val="00841378"/>
    <w:rsid w:val="00842412"/>
    <w:rsid w:val="0084454F"/>
    <w:rsid w:val="00844C87"/>
    <w:rsid w:val="00845015"/>
    <w:rsid w:val="00845CC9"/>
    <w:rsid w:val="00847EBF"/>
    <w:rsid w:val="00847F59"/>
    <w:rsid w:val="00850328"/>
    <w:rsid w:val="00851DC6"/>
    <w:rsid w:val="008549E5"/>
    <w:rsid w:val="00854E5E"/>
    <w:rsid w:val="008553FE"/>
    <w:rsid w:val="00855CA1"/>
    <w:rsid w:val="00857DB1"/>
    <w:rsid w:val="00860584"/>
    <w:rsid w:val="00860E99"/>
    <w:rsid w:val="00861800"/>
    <w:rsid w:val="00862584"/>
    <w:rsid w:val="00863033"/>
    <w:rsid w:val="0086395E"/>
    <w:rsid w:val="00863FB1"/>
    <w:rsid w:val="00865CB4"/>
    <w:rsid w:val="00867174"/>
    <w:rsid w:val="008672FA"/>
    <w:rsid w:val="008757FE"/>
    <w:rsid w:val="00875AE2"/>
    <w:rsid w:val="00876401"/>
    <w:rsid w:val="00876CC5"/>
    <w:rsid w:val="008815C2"/>
    <w:rsid w:val="00882F2F"/>
    <w:rsid w:val="008836B1"/>
    <w:rsid w:val="00883FFD"/>
    <w:rsid w:val="008840B9"/>
    <w:rsid w:val="00884F83"/>
    <w:rsid w:val="00886920"/>
    <w:rsid w:val="008924D4"/>
    <w:rsid w:val="0089267C"/>
    <w:rsid w:val="00892DCF"/>
    <w:rsid w:val="00894117"/>
    <w:rsid w:val="00894814"/>
    <w:rsid w:val="00896CCA"/>
    <w:rsid w:val="00896EA7"/>
    <w:rsid w:val="008974B2"/>
    <w:rsid w:val="008A259E"/>
    <w:rsid w:val="008A4EE1"/>
    <w:rsid w:val="008A65CE"/>
    <w:rsid w:val="008A704E"/>
    <w:rsid w:val="008A7BD8"/>
    <w:rsid w:val="008B1DCE"/>
    <w:rsid w:val="008B3FB7"/>
    <w:rsid w:val="008B44FA"/>
    <w:rsid w:val="008B4D5D"/>
    <w:rsid w:val="008B5083"/>
    <w:rsid w:val="008C497E"/>
    <w:rsid w:val="008D0CBB"/>
    <w:rsid w:val="008D0E19"/>
    <w:rsid w:val="008D1C25"/>
    <w:rsid w:val="008D32AD"/>
    <w:rsid w:val="008D3BFB"/>
    <w:rsid w:val="008D3F03"/>
    <w:rsid w:val="008D5044"/>
    <w:rsid w:val="008D5075"/>
    <w:rsid w:val="008D5761"/>
    <w:rsid w:val="008D6957"/>
    <w:rsid w:val="008D73B5"/>
    <w:rsid w:val="008E0BFF"/>
    <w:rsid w:val="008E1463"/>
    <w:rsid w:val="008E147A"/>
    <w:rsid w:val="008E59EA"/>
    <w:rsid w:val="008E7F2B"/>
    <w:rsid w:val="008F014A"/>
    <w:rsid w:val="008F595B"/>
    <w:rsid w:val="008F6DC0"/>
    <w:rsid w:val="00903328"/>
    <w:rsid w:val="0090420C"/>
    <w:rsid w:val="009060D6"/>
    <w:rsid w:val="0090693B"/>
    <w:rsid w:val="00906C63"/>
    <w:rsid w:val="00906E6C"/>
    <w:rsid w:val="00910C2C"/>
    <w:rsid w:val="00912341"/>
    <w:rsid w:val="0091352B"/>
    <w:rsid w:val="00913E93"/>
    <w:rsid w:val="00916006"/>
    <w:rsid w:val="00916522"/>
    <w:rsid w:val="00916733"/>
    <w:rsid w:val="00916B3E"/>
    <w:rsid w:val="00917C9C"/>
    <w:rsid w:val="0092035C"/>
    <w:rsid w:val="00920683"/>
    <w:rsid w:val="00921354"/>
    <w:rsid w:val="00921B82"/>
    <w:rsid w:val="009243D5"/>
    <w:rsid w:val="0092561A"/>
    <w:rsid w:val="009258A3"/>
    <w:rsid w:val="0092676E"/>
    <w:rsid w:val="0093043E"/>
    <w:rsid w:val="00931260"/>
    <w:rsid w:val="009313A2"/>
    <w:rsid w:val="0093462D"/>
    <w:rsid w:val="00934767"/>
    <w:rsid w:val="00934948"/>
    <w:rsid w:val="00935216"/>
    <w:rsid w:val="00936064"/>
    <w:rsid w:val="00937220"/>
    <w:rsid w:val="0094019A"/>
    <w:rsid w:val="009409C4"/>
    <w:rsid w:val="0094122B"/>
    <w:rsid w:val="00941CA6"/>
    <w:rsid w:val="009429F6"/>
    <w:rsid w:val="00943B2F"/>
    <w:rsid w:val="00944115"/>
    <w:rsid w:val="009441D5"/>
    <w:rsid w:val="0094492C"/>
    <w:rsid w:val="009524F7"/>
    <w:rsid w:val="00955213"/>
    <w:rsid w:val="0096008B"/>
    <w:rsid w:val="0096050E"/>
    <w:rsid w:val="00962C2C"/>
    <w:rsid w:val="009677FB"/>
    <w:rsid w:val="00970A07"/>
    <w:rsid w:val="00971874"/>
    <w:rsid w:val="0097279B"/>
    <w:rsid w:val="00972D3A"/>
    <w:rsid w:val="00977309"/>
    <w:rsid w:val="009777AF"/>
    <w:rsid w:val="00981FE0"/>
    <w:rsid w:val="009853B4"/>
    <w:rsid w:val="00986448"/>
    <w:rsid w:val="00987B0C"/>
    <w:rsid w:val="00990675"/>
    <w:rsid w:val="00992E1F"/>
    <w:rsid w:val="00996CD5"/>
    <w:rsid w:val="009A0683"/>
    <w:rsid w:val="009A14C9"/>
    <w:rsid w:val="009A21E4"/>
    <w:rsid w:val="009A2B44"/>
    <w:rsid w:val="009A3494"/>
    <w:rsid w:val="009A3903"/>
    <w:rsid w:val="009A52F0"/>
    <w:rsid w:val="009A68EC"/>
    <w:rsid w:val="009A794B"/>
    <w:rsid w:val="009A7961"/>
    <w:rsid w:val="009B4BA5"/>
    <w:rsid w:val="009B4BCD"/>
    <w:rsid w:val="009B5FCB"/>
    <w:rsid w:val="009B68DF"/>
    <w:rsid w:val="009B6D87"/>
    <w:rsid w:val="009B7517"/>
    <w:rsid w:val="009B75BD"/>
    <w:rsid w:val="009C0475"/>
    <w:rsid w:val="009C2DA8"/>
    <w:rsid w:val="009C2F26"/>
    <w:rsid w:val="009C7924"/>
    <w:rsid w:val="009D010F"/>
    <w:rsid w:val="009D04C5"/>
    <w:rsid w:val="009D19F4"/>
    <w:rsid w:val="009D408F"/>
    <w:rsid w:val="009D7B79"/>
    <w:rsid w:val="009E3686"/>
    <w:rsid w:val="009E3E65"/>
    <w:rsid w:val="009E5967"/>
    <w:rsid w:val="009E6191"/>
    <w:rsid w:val="009F115E"/>
    <w:rsid w:val="009F1856"/>
    <w:rsid w:val="009F1A52"/>
    <w:rsid w:val="009F1DB7"/>
    <w:rsid w:val="009F383F"/>
    <w:rsid w:val="009F3EA3"/>
    <w:rsid w:val="009F6484"/>
    <w:rsid w:val="009F64A6"/>
    <w:rsid w:val="009F64AC"/>
    <w:rsid w:val="009F738D"/>
    <w:rsid w:val="00A0073E"/>
    <w:rsid w:val="00A0241E"/>
    <w:rsid w:val="00A02817"/>
    <w:rsid w:val="00A0421D"/>
    <w:rsid w:val="00A05354"/>
    <w:rsid w:val="00A05464"/>
    <w:rsid w:val="00A07574"/>
    <w:rsid w:val="00A07E17"/>
    <w:rsid w:val="00A105F8"/>
    <w:rsid w:val="00A1380B"/>
    <w:rsid w:val="00A15133"/>
    <w:rsid w:val="00A15976"/>
    <w:rsid w:val="00A15FA8"/>
    <w:rsid w:val="00A16360"/>
    <w:rsid w:val="00A164BB"/>
    <w:rsid w:val="00A17657"/>
    <w:rsid w:val="00A20B12"/>
    <w:rsid w:val="00A210DF"/>
    <w:rsid w:val="00A239B9"/>
    <w:rsid w:val="00A2424F"/>
    <w:rsid w:val="00A26E79"/>
    <w:rsid w:val="00A26EFD"/>
    <w:rsid w:val="00A31CD5"/>
    <w:rsid w:val="00A32462"/>
    <w:rsid w:val="00A335C3"/>
    <w:rsid w:val="00A35A64"/>
    <w:rsid w:val="00A35E69"/>
    <w:rsid w:val="00A36A8D"/>
    <w:rsid w:val="00A36AAB"/>
    <w:rsid w:val="00A37B8B"/>
    <w:rsid w:val="00A419B2"/>
    <w:rsid w:val="00A4204F"/>
    <w:rsid w:val="00A44040"/>
    <w:rsid w:val="00A470CA"/>
    <w:rsid w:val="00A47868"/>
    <w:rsid w:val="00A5013E"/>
    <w:rsid w:val="00A511AF"/>
    <w:rsid w:val="00A5187D"/>
    <w:rsid w:val="00A51EA4"/>
    <w:rsid w:val="00A5335B"/>
    <w:rsid w:val="00A54CBB"/>
    <w:rsid w:val="00A55D8F"/>
    <w:rsid w:val="00A5616E"/>
    <w:rsid w:val="00A61331"/>
    <w:rsid w:val="00A6184D"/>
    <w:rsid w:val="00A6241A"/>
    <w:rsid w:val="00A62553"/>
    <w:rsid w:val="00A62638"/>
    <w:rsid w:val="00A638B2"/>
    <w:rsid w:val="00A641F6"/>
    <w:rsid w:val="00A64D69"/>
    <w:rsid w:val="00A64F77"/>
    <w:rsid w:val="00A65B56"/>
    <w:rsid w:val="00A65F70"/>
    <w:rsid w:val="00A7172B"/>
    <w:rsid w:val="00A71D67"/>
    <w:rsid w:val="00A72A9B"/>
    <w:rsid w:val="00A76B70"/>
    <w:rsid w:val="00A771D9"/>
    <w:rsid w:val="00A775CA"/>
    <w:rsid w:val="00A777C0"/>
    <w:rsid w:val="00A81E6E"/>
    <w:rsid w:val="00A843B7"/>
    <w:rsid w:val="00A85C09"/>
    <w:rsid w:val="00A868A8"/>
    <w:rsid w:val="00A90DCB"/>
    <w:rsid w:val="00A917C4"/>
    <w:rsid w:val="00A92BCC"/>
    <w:rsid w:val="00A93A71"/>
    <w:rsid w:val="00A96117"/>
    <w:rsid w:val="00AA32A0"/>
    <w:rsid w:val="00AA6BB7"/>
    <w:rsid w:val="00AB161E"/>
    <w:rsid w:val="00AB34F8"/>
    <w:rsid w:val="00AB435B"/>
    <w:rsid w:val="00AB5ADE"/>
    <w:rsid w:val="00AB5ED9"/>
    <w:rsid w:val="00AC3FD7"/>
    <w:rsid w:val="00AC45DF"/>
    <w:rsid w:val="00AC476B"/>
    <w:rsid w:val="00AD019D"/>
    <w:rsid w:val="00AD0AAB"/>
    <w:rsid w:val="00AD13D3"/>
    <w:rsid w:val="00AD1E65"/>
    <w:rsid w:val="00AD2BAB"/>
    <w:rsid w:val="00AD47B7"/>
    <w:rsid w:val="00AD4D9F"/>
    <w:rsid w:val="00AD4FE8"/>
    <w:rsid w:val="00AD508E"/>
    <w:rsid w:val="00AD5FD6"/>
    <w:rsid w:val="00AD6873"/>
    <w:rsid w:val="00AD70BD"/>
    <w:rsid w:val="00AE1460"/>
    <w:rsid w:val="00AE15D3"/>
    <w:rsid w:val="00AE1B0F"/>
    <w:rsid w:val="00AE72C0"/>
    <w:rsid w:val="00AF081F"/>
    <w:rsid w:val="00AF218A"/>
    <w:rsid w:val="00AF6283"/>
    <w:rsid w:val="00AF7804"/>
    <w:rsid w:val="00B00453"/>
    <w:rsid w:val="00B0239C"/>
    <w:rsid w:val="00B03C63"/>
    <w:rsid w:val="00B0440E"/>
    <w:rsid w:val="00B10293"/>
    <w:rsid w:val="00B10375"/>
    <w:rsid w:val="00B11D73"/>
    <w:rsid w:val="00B14184"/>
    <w:rsid w:val="00B15882"/>
    <w:rsid w:val="00B1614C"/>
    <w:rsid w:val="00B165B3"/>
    <w:rsid w:val="00B1700C"/>
    <w:rsid w:val="00B1794A"/>
    <w:rsid w:val="00B20DDE"/>
    <w:rsid w:val="00B22E46"/>
    <w:rsid w:val="00B270BD"/>
    <w:rsid w:val="00B31D80"/>
    <w:rsid w:val="00B3505D"/>
    <w:rsid w:val="00B3651D"/>
    <w:rsid w:val="00B36B4F"/>
    <w:rsid w:val="00B43618"/>
    <w:rsid w:val="00B446C3"/>
    <w:rsid w:val="00B447F6"/>
    <w:rsid w:val="00B459F5"/>
    <w:rsid w:val="00B52F55"/>
    <w:rsid w:val="00B53089"/>
    <w:rsid w:val="00B5357E"/>
    <w:rsid w:val="00B53FFE"/>
    <w:rsid w:val="00B54A46"/>
    <w:rsid w:val="00B55476"/>
    <w:rsid w:val="00B55818"/>
    <w:rsid w:val="00B55B34"/>
    <w:rsid w:val="00B60AA5"/>
    <w:rsid w:val="00B6276C"/>
    <w:rsid w:val="00B62BD0"/>
    <w:rsid w:val="00B64E0D"/>
    <w:rsid w:val="00B65A30"/>
    <w:rsid w:val="00B662B1"/>
    <w:rsid w:val="00B72FC3"/>
    <w:rsid w:val="00B73377"/>
    <w:rsid w:val="00B7471B"/>
    <w:rsid w:val="00B74C87"/>
    <w:rsid w:val="00B7534E"/>
    <w:rsid w:val="00B76F4D"/>
    <w:rsid w:val="00B8121B"/>
    <w:rsid w:val="00B825D5"/>
    <w:rsid w:val="00B83BF6"/>
    <w:rsid w:val="00B8511F"/>
    <w:rsid w:val="00B86479"/>
    <w:rsid w:val="00B86529"/>
    <w:rsid w:val="00B86E89"/>
    <w:rsid w:val="00B9246A"/>
    <w:rsid w:val="00B95476"/>
    <w:rsid w:val="00B95490"/>
    <w:rsid w:val="00B95B94"/>
    <w:rsid w:val="00B9706D"/>
    <w:rsid w:val="00B97B84"/>
    <w:rsid w:val="00BA02FC"/>
    <w:rsid w:val="00BA05DF"/>
    <w:rsid w:val="00BA189D"/>
    <w:rsid w:val="00BA5429"/>
    <w:rsid w:val="00BA5572"/>
    <w:rsid w:val="00BA57CE"/>
    <w:rsid w:val="00BA64EE"/>
    <w:rsid w:val="00BB183F"/>
    <w:rsid w:val="00BB27DB"/>
    <w:rsid w:val="00BB2B6D"/>
    <w:rsid w:val="00BB2F72"/>
    <w:rsid w:val="00BB3AB2"/>
    <w:rsid w:val="00BB40FF"/>
    <w:rsid w:val="00BB46C3"/>
    <w:rsid w:val="00BB59DE"/>
    <w:rsid w:val="00BC1211"/>
    <w:rsid w:val="00BC3EDA"/>
    <w:rsid w:val="00BC4ED0"/>
    <w:rsid w:val="00BC5C4A"/>
    <w:rsid w:val="00BD2690"/>
    <w:rsid w:val="00BD369C"/>
    <w:rsid w:val="00BD643E"/>
    <w:rsid w:val="00BD738A"/>
    <w:rsid w:val="00BD79D6"/>
    <w:rsid w:val="00BE033A"/>
    <w:rsid w:val="00BE0BE0"/>
    <w:rsid w:val="00BE3A3F"/>
    <w:rsid w:val="00BE6528"/>
    <w:rsid w:val="00BE6E8B"/>
    <w:rsid w:val="00BF04BA"/>
    <w:rsid w:val="00BF38BE"/>
    <w:rsid w:val="00BF3F4A"/>
    <w:rsid w:val="00BF49D4"/>
    <w:rsid w:val="00BF7A89"/>
    <w:rsid w:val="00C0077F"/>
    <w:rsid w:val="00C01756"/>
    <w:rsid w:val="00C076BD"/>
    <w:rsid w:val="00C11A7A"/>
    <w:rsid w:val="00C1311D"/>
    <w:rsid w:val="00C133BD"/>
    <w:rsid w:val="00C13F07"/>
    <w:rsid w:val="00C15E45"/>
    <w:rsid w:val="00C2048F"/>
    <w:rsid w:val="00C241EE"/>
    <w:rsid w:val="00C24CEF"/>
    <w:rsid w:val="00C3033A"/>
    <w:rsid w:val="00C3257B"/>
    <w:rsid w:val="00C3258D"/>
    <w:rsid w:val="00C335F2"/>
    <w:rsid w:val="00C338F5"/>
    <w:rsid w:val="00C34832"/>
    <w:rsid w:val="00C35F50"/>
    <w:rsid w:val="00C36E23"/>
    <w:rsid w:val="00C4030D"/>
    <w:rsid w:val="00C40DF1"/>
    <w:rsid w:val="00C425B7"/>
    <w:rsid w:val="00C42889"/>
    <w:rsid w:val="00C430F8"/>
    <w:rsid w:val="00C43782"/>
    <w:rsid w:val="00C43AA3"/>
    <w:rsid w:val="00C469DD"/>
    <w:rsid w:val="00C4741B"/>
    <w:rsid w:val="00C475D4"/>
    <w:rsid w:val="00C51CE7"/>
    <w:rsid w:val="00C5221A"/>
    <w:rsid w:val="00C53D4B"/>
    <w:rsid w:val="00C552AB"/>
    <w:rsid w:val="00C559EE"/>
    <w:rsid w:val="00C60B6D"/>
    <w:rsid w:val="00C62A6F"/>
    <w:rsid w:val="00C63F88"/>
    <w:rsid w:val="00C64F8E"/>
    <w:rsid w:val="00C653F5"/>
    <w:rsid w:val="00C67AFE"/>
    <w:rsid w:val="00C67F3F"/>
    <w:rsid w:val="00C71059"/>
    <w:rsid w:val="00C72388"/>
    <w:rsid w:val="00C73943"/>
    <w:rsid w:val="00C748AD"/>
    <w:rsid w:val="00C75A93"/>
    <w:rsid w:val="00C81F67"/>
    <w:rsid w:val="00C824E9"/>
    <w:rsid w:val="00C84F71"/>
    <w:rsid w:val="00C87724"/>
    <w:rsid w:val="00C90B31"/>
    <w:rsid w:val="00C9188D"/>
    <w:rsid w:val="00C91B7E"/>
    <w:rsid w:val="00C93221"/>
    <w:rsid w:val="00C93ADA"/>
    <w:rsid w:val="00C940D6"/>
    <w:rsid w:val="00C94B1F"/>
    <w:rsid w:val="00C957EA"/>
    <w:rsid w:val="00C95BDF"/>
    <w:rsid w:val="00CA238F"/>
    <w:rsid w:val="00CA252E"/>
    <w:rsid w:val="00CA2616"/>
    <w:rsid w:val="00CA653C"/>
    <w:rsid w:val="00CA6C67"/>
    <w:rsid w:val="00CA7063"/>
    <w:rsid w:val="00CA75F1"/>
    <w:rsid w:val="00CB23CB"/>
    <w:rsid w:val="00CB3393"/>
    <w:rsid w:val="00CB684B"/>
    <w:rsid w:val="00CB6EA7"/>
    <w:rsid w:val="00CB7FCB"/>
    <w:rsid w:val="00CC1081"/>
    <w:rsid w:val="00CC2A69"/>
    <w:rsid w:val="00CD10DC"/>
    <w:rsid w:val="00CD36E7"/>
    <w:rsid w:val="00CD4EC9"/>
    <w:rsid w:val="00CD532B"/>
    <w:rsid w:val="00CD701E"/>
    <w:rsid w:val="00CD7830"/>
    <w:rsid w:val="00CD7F66"/>
    <w:rsid w:val="00CE058B"/>
    <w:rsid w:val="00CE16B8"/>
    <w:rsid w:val="00CE312F"/>
    <w:rsid w:val="00CE350B"/>
    <w:rsid w:val="00CE4AD5"/>
    <w:rsid w:val="00CE4EB2"/>
    <w:rsid w:val="00CE5590"/>
    <w:rsid w:val="00CE630D"/>
    <w:rsid w:val="00CF088B"/>
    <w:rsid w:val="00CF0E69"/>
    <w:rsid w:val="00CF6AD4"/>
    <w:rsid w:val="00D02E4F"/>
    <w:rsid w:val="00D040E9"/>
    <w:rsid w:val="00D066FA"/>
    <w:rsid w:val="00D069CB"/>
    <w:rsid w:val="00D11788"/>
    <w:rsid w:val="00D11E42"/>
    <w:rsid w:val="00D12F82"/>
    <w:rsid w:val="00D144CE"/>
    <w:rsid w:val="00D17B90"/>
    <w:rsid w:val="00D21249"/>
    <w:rsid w:val="00D31644"/>
    <w:rsid w:val="00D33A09"/>
    <w:rsid w:val="00D34FA9"/>
    <w:rsid w:val="00D35440"/>
    <w:rsid w:val="00D37177"/>
    <w:rsid w:val="00D37722"/>
    <w:rsid w:val="00D41839"/>
    <w:rsid w:val="00D4199D"/>
    <w:rsid w:val="00D42C8F"/>
    <w:rsid w:val="00D4322D"/>
    <w:rsid w:val="00D43414"/>
    <w:rsid w:val="00D436B3"/>
    <w:rsid w:val="00D444E5"/>
    <w:rsid w:val="00D47E62"/>
    <w:rsid w:val="00D51646"/>
    <w:rsid w:val="00D52D56"/>
    <w:rsid w:val="00D55F82"/>
    <w:rsid w:val="00D56F22"/>
    <w:rsid w:val="00D61CE4"/>
    <w:rsid w:val="00D63BBB"/>
    <w:rsid w:val="00D640E8"/>
    <w:rsid w:val="00D65BF0"/>
    <w:rsid w:val="00D661D8"/>
    <w:rsid w:val="00D71871"/>
    <w:rsid w:val="00D71ED4"/>
    <w:rsid w:val="00D73F8F"/>
    <w:rsid w:val="00D7583F"/>
    <w:rsid w:val="00D76669"/>
    <w:rsid w:val="00D7666A"/>
    <w:rsid w:val="00D80187"/>
    <w:rsid w:val="00D817D3"/>
    <w:rsid w:val="00D81814"/>
    <w:rsid w:val="00D83EEC"/>
    <w:rsid w:val="00D9172F"/>
    <w:rsid w:val="00D95137"/>
    <w:rsid w:val="00D9571B"/>
    <w:rsid w:val="00DA12A8"/>
    <w:rsid w:val="00DA1BE0"/>
    <w:rsid w:val="00DA328C"/>
    <w:rsid w:val="00DA36E5"/>
    <w:rsid w:val="00DA3F3D"/>
    <w:rsid w:val="00DA50FE"/>
    <w:rsid w:val="00DA5C33"/>
    <w:rsid w:val="00DA6C39"/>
    <w:rsid w:val="00DB0967"/>
    <w:rsid w:val="00DB0BCF"/>
    <w:rsid w:val="00DB1257"/>
    <w:rsid w:val="00DB136C"/>
    <w:rsid w:val="00DB1C70"/>
    <w:rsid w:val="00DB2F9B"/>
    <w:rsid w:val="00DB4B85"/>
    <w:rsid w:val="00DB56FF"/>
    <w:rsid w:val="00DB5DC4"/>
    <w:rsid w:val="00DB72D6"/>
    <w:rsid w:val="00DC1CF4"/>
    <w:rsid w:val="00DC2339"/>
    <w:rsid w:val="00DC280E"/>
    <w:rsid w:val="00DC28F4"/>
    <w:rsid w:val="00DC315B"/>
    <w:rsid w:val="00DC4109"/>
    <w:rsid w:val="00DD0A77"/>
    <w:rsid w:val="00DD1D70"/>
    <w:rsid w:val="00DD2137"/>
    <w:rsid w:val="00DD3019"/>
    <w:rsid w:val="00DD3B69"/>
    <w:rsid w:val="00DD54CF"/>
    <w:rsid w:val="00DD66D6"/>
    <w:rsid w:val="00DE03F3"/>
    <w:rsid w:val="00DE0873"/>
    <w:rsid w:val="00DE396E"/>
    <w:rsid w:val="00DE46C9"/>
    <w:rsid w:val="00DF0BFF"/>
    <w:rsid w:val="00DF0CB8"/>
    <w:rsid w:val="00DF2449"/>
    <w:rsid w:val="00DF2623"/>
    <w:rsid w:val="00DF321B"/>
    <w:rsid w:val="00DF6F43"/>
    <w:rsid w:val="00DF7831"/>
    <w:rsid w:val="00E0029E"/>
    <w:rsid w:val="00E025E5"/>
    <w:rsid w:val="00E0317E"/>
    <w:rsid w:val="00E0320F"/>
    <w:rsid w:val="00E068E1"/>
    <w:rsid w:val="00E07402"/>
    <w:rsid w:val="00E1550B"/>
    <w:rsid w:val="00E15E98"/>
    <w:rsid w:val="00E16579"/>
    <w:rsid w:val="00E17B76"/>
    <w:rsid w:val="00E202DB"/>
    <w:rsid w:val="00E20E78"/>
    <w:rsid w:val="00E2109D"/>
    <w:rsid w:val="00E219F8"/>
    <w:rsid w:val="00E22F5D"/>
    <w:rsid w:val="00E24004"/>
    <w:rsid w:val="00E258A3"/>
    <w:rsid w:val="00E27A05"/>
    <w:rsid w:val="00E27E64"/>
    <w:rsid w:val="00E30F15"/>
    <w:rsid w:val="00E312E5"/>
    <w:rsid w:val="00E326CD"/>
    <w:rsid w:val="00E3284B"/>
    <w:rsid w:val="00E3407F"/>
    <w:rsid w:val="00E36A8D"/>
    <w:rsid w:val="00E37E61"/>
    <w:rsid w:val="00E42507"/>
    <w:rsid w:val="00E42C86"/>
    <w:rsid w:val="00E528E6"/>
    <w:rsid w:val="00E543B2"/>
    <w:rsid w:val="00E56076"/>
    <w:rsid w:val="00E571E5"/>
    <w:rsid w:val="00E626F1"/>
    <w:rsid w:val="00E6533D"/>
    <w:rsid w:val="00E65C44"/>
    <w:rsid w:val="00E66418"/>
    <w:rsid w:val="00E66632"/>
    <w:rsid w:val="00E66CD1"/>
    <w:rsid w:val="00E70235"/>
    <w:rsid w:val="00E70256"/>
    <w:rsid w:val="00E7174F"/>
    <w:rsid w:val="00E72A6E"/>
    <w:rsid w:val="00E734C1"/>
    <w:rsid w:val="00E7786F"/>
    <w:rsid w:val="00E77F7E"/>
    <w:rsid w:val="00E84CC7"/>
    <w:rsid w:val="00E84D6D"/>
    <w:rsid w:val="00E85080"/>
    <w:rsid w:val="00E85234"/>
    <w:rsid w:val="00E858AF"/>
    <w:rsid w:val="00E87A74"/>
    <w:rsid w:val="00E87B68"/>
    <w:rsid w:val="00E940C4"/>
    <w:rsid w:val="00E964A0"/>
    <w:rsid w:val="00E966E2"/>
    <w:rsid w:val="00E968FF"/>
    <w:rsid w:val="00E96B10"/>
    <w:rsid w:val="00EA0416"/>
    <w:rsid w:val="00EA3389"/>
    <w:rsid w:val="00EA4BA2"/>
    <w:rsid w:val="00EA6269"/>
    <w:rsid w:val="00EB13A1"/>
    <w:rsid w:val="00EB2A5B"/>
    <w:rsid w:val="00EB3435"/>
    <w:rsid w:val="00EB4089"/>
    <w:rsid w:val="00EB5598"/>
    <w:rsid w:val="00EB65BF"/>
    <w:rsid w:val="00EC0530"/>
    <w:rsid w:val="00EC08F6"/>
    <w:rsid w:val="00EC4F61"/>
    <w:rsid w:val="00EC4F65"/>
    <w:rsid w:val="00EC6EDF"/>
    <w:rsid w:val="00EC7E46"/>
    <w:rsid w:val="00ED2226"/>
    <w:rsid w:val="00ED2702"/>
    <w:rsid w:val="00ED3EA5"/>
    <w:rsid w:val="00ED4CFB"/>
    <w:rsid w:val="00ED693F"/>
    <w:rsid w:val="00ED6FC4"/>
    <w:rsid w:val="00ED71C9"/>
    <w:rsid w:val="00EE11B4"/>
    <w:rsid w:val="00EE25F9"/>
    <w:rsid w:val="00EE30FE"/>
    <w:rsid w:val="00EE3144"/>
    <w:rsid w:val="00EE42D2"/>
    <w:rsid w:val="00EE47EF"/>
    <w:rsid w:val="00EE664A"/>
    <w:rsid w:val="00EF0D16"/>
    <w:rsid w:val="00EF1BFA"/>
    <w:rsid w:val="00EF4475"/>
    <w:rsid w:val="00EF4B5B"/>
    <w:rsid w:val="00EF4E4C"/>
    <w:rsid w:val="00EF5D8A"/>
    <w:rsid w:val="00EF6731"/>
    <w:rsid w:val="00EF6B6A"/>
    <w:rsid w:val="00EF7DEA"/>
    <w:rsid w:val="00F011A0"/>
    <w:rsid w:val="00F01B83"/>
    <w:rsid w:val="00F05121"/>
    <w:rsid w:val="00F07711"/>
    <w:rsid w:val="00F07AAE"/>
    <w:rsid w:val="00F07E90"/>
    <w:rsid w:val="00F1238A"/>
    <w:rsid w:val="00F12451"/>
    <w:rsid w:val="00F1384F"/>
    <w:rsid w:val="00F149CD"/>
    <w:rsid w:val="00F16677"/>
    <w:rsid w:val="00F16C53"/>
    <w:rsid w:val="00F171CB"/>
    <w:rsid w:val="00F2123A"/>
    <w:rsid w:val="00F23709"/>
    <w:rsid w:val="00F24217"/>
    <w:rsid w:val="00F25C75"/>
    <w:rsid w:val="00F265CC"/>
    <w:rsid w:val="00F27854"/>
    <w:rsid w:val="00F30681"/>
    <w:rsid w:val="00F3086E"/>
    <w:rsid w:val="00F30F94"/>
    <w:rsid w:val="00F339D7"/>
    <w:rsid w:val="00F349C7"/>
    <w:rsid w:val="00F353D1"/>
    <w:rsid w:val="00F36EFD"/>
    <w:rsid w:val="00F401F1"/>
    <w:rsid w:val="00F418E8"/>
    <w:rsid w:val="00F42BBC"/>
    <w:rsid w:val="00F444E3"/>
    <w:rsid w:val="00F44ED8"/>
    <w:rsid w:val="00F45045"/>
    <w:rsid w:val="00F462C5"/>
    <w:rsid w:val="00F47054"/>
    <w:rsid w:val="00F5062E"/>
    <w:rsid w:val="00F52A8E"/>
    <w:rsid w:val="00F55B16"/>
    <w:rsid w:val="00F56245"/>
    <w:rsid w:val="00F5710E"/>
    <w:rsid w:val="00F6126D"/>
    <w:rsid w:val="00F6236C"/>
    <w:rsid w:val="00F62DC1"/>
    <w:rsid w:val="00F646A9"/>
    <w:rsid w:val="00F65926"/>
    <w:rsid w:val="00F6600C"/>
    <w:rsid w:val="00F66ACA"/>
    <w:rsid w:val="00F674C9"/>
    <w:rsid w:val="00F71DD5"/>
    <w:rsid w:val="00F71EFC"/>
    <w:rsid w:val="00F72191"/>
    <w:rsid w:val="00F7551F"/>
    <w:rsid w:val="00F7688F"/>
    <w:rsid w:val="00F76D0E"/>
    <w:rsid w:val="00F7729B"/>
    <w:rsid w:val="00F819F8"/>
    <w:rsid w:val="00F83038"/>
    <w:rsid w:val="00F83B8A"/>
    <w:rsid w:val="00F841E6"/>
    <w:rsid w:val="00F90D64"/>
    <w:rsid w:val="00F93434"/>
    <w:rsid w:val="00F939B2"/>
    <w:rsid w:val="00F93BFD"/>
    <w:rsid w:val="00F9755F"/>
    <w:rsid w:val="00FA003D"/>
    <w:rsid w:val="00FA081E"/>
    <w:rsid w:val="00FA2981"/>
    <w:rsid w:val="00FA3942"/>
    <w:rsid w:val="00FA44E2"/>
    <w:rsid w:val="00FA51A2"/>
    <w:rsid w:val="00FB09DB"/>
    <w:rsid w:val="00FB45A2"/>
    <w:rsid w:val="00FB462D"/>
    <w:rsid w:val="00FB4A4E"/>
    <w:rsid w:val="00FB5344"/>
    <w:rsid w:val="00FB561D"/>
    <w:rsid w:val="00FB5E62"/>
    <w:rsid w:val="00FB5E6C"/>
    <w:rsid w:val="00FB6ECF"/>
    <w:rsid w:val="00FB745C"/>
    <w:rsid w:val="00FC09F5"/>
    <w:rsid w:val="00FC379D"/>
    <w:rsid w:val="00FC5139"/>
    <w:rsid w:val="00FD04B8"/>
    <w:rsid w:val="00FD0699"/>
    <w:rsid w:val="00FD25D0"/>
    <w:rsid w:val="00FD464A"/>
    <w:rsid w:val="00FD7C96"/>
    <w:rsid w:val="00FD7E00"/>
    <w:rsid w:val="00FE0E9B"/>
    <w:rsid w:val="00FE4941"/>
    <w:rsid w:val="00FE52EC"/>
    <w:rsid w:val="00FE5E19"/>
    <w:rsid w:val="00FE6366"/>
    <w:rsid w:val="00FE6984"/>
    <w:rsid w:val="00FE7764"/>
    <w:rsid w:val="00FE7A8D"/>
    <w:rsid w:val="00FF18D2"/>
    <w:rsid w:val="00FF4FDC"/>
    <w:rsid w:val="00FF5078"/>
    <w:rsid w:val="00FF6582"/>
    <w:rsid w:val="00FF6DF0"/>
    <w:rsid w:val="485D7438"/>
    <w:rsid w:val="56681A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8246A"/>
  <w15:docId w15:val="{AD8C41A3-43BC-49E4-AD0A-7F3302D5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B02"/>
    <w:rPr>
      <w:rFonts w:ascii="Arial" w:eastAsia="Times New Roman" w:hAnsi="Arial"/>
      <w:sz w:val="22"/>
      <w:szCs w:val="24"/>
    </w:rPr>
  </w:style>
  <w:style w:type="paragraph" w:styleId="Overskrift1">
    <w:name w:val="heading 1"/>
    <w:basedOn w:val="Normal"/>
    <w:next w:val="Normal"/>
    <w:link w:val="Overskrift1Tegn"/>
    <w:uiPriority w:val="9"/>
    <w:qFormat/>
    <w:rsid w:val="008D0E19"/>
    <w:pPr>
      <w:outlineLvl w:val="0"/>
    </w:pPr>
    <w:rPr>
      <w:rFonts w:cs="Arial"/>
      <w:sz w:val="36"/>
      <w:szCs w:val="36"/>
    </w:rPr>
  </w:style>
  <w:style w:type="paragraph" w:styleId="Overskrift2">
    <w:name w:val="heading 2"/>
    <w:basedOn w:val="Normal"/>
    <w:next w:val="Normal"/>
    <w:link w:val="Overskrift2Tegn"/>
    <w:unhideWhenUsed/>
    <w:qFormat/>
    <w:rsid w:val="00EB5598"/>
    <w:pPr>
      <w:keepNext/>
      <w:spacing w:before="240" w:after="60"/>
      <w:outlineLvl w:val="1"/>
    </w:pPr>
    <w:rPr>
      <w:rFonts w:ascii="Cambria" w:hAnsi="Cambria"/>
      <w:b/>
      <w:bCs/>
      <w:sz w:val="26"/>
      <w:szCs w:val="26"/>
    </w:rPr>
  </w:style>
  <w:style w:type="paragraph" w:styleId="Overskrift3">
    <w:name w:val="heading 3"/>
    <w:basedOn w:val="Normal"/>
    <w:next w:val="Normal"/>
    <w:link w:val="Overskrift3Tegn"/>
    <w:uiPriority w:val="9"/>
    <w:unhideWhenUsed/>
    <w:qFormat/>
    <w:rsid w:val="00060A46"/>
    <w:pPr>
      <w:keepNext/>
      <w:keepLines/>
      <w:spacing w:before="200"/>
      <w:outlineLvl w:val="2"/>
    </w:pPr>
    <w:rPr>
      <w:rFonts w:ascii="Cambria" w:hAnsi="Cambria"/>
      <w:b/>
      <w:bCs/>
      <w:color w:val="4F81BD"/>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2D5CAC"/>
    <w:rPr>
      <w:rFonts w:ascii="Arial" w:eastAsia="Times New Roman" w:hAnsi="Arial"/>
      <w:b/>
      <w:sz w:val="24"/>
      <w:szCs w:val="24"/>
    </w:rPr>
  </w:style>
  <w:style w:type="paragraph" w:styleId="Listeavsnitt">
    <w:name w:val="List Paragraph"/>
    <w:aliases w:val="EG Bullet 1,Crayon Bullet List"/>
    <w:basedOn w:val="Normal"/>
    <w:link w:val="ListeavsnittTegn"/>
    <w:uiPriority w:val="34"/>
    <w:qFormat/>
    <w:rsid w:val="00DC315B"/>
    <w:pPr>
      <w:ind w:left="720"/>
      <w:contextualSpacing/>
    </w:pPr>
  </w:style>
  <w:style w:type="character" w:customStyle="1" w:styleId="Overskrift1Tegn">
    <w:name w:val="Overskrift 1 Tegn"/>
    <w:link w:val="Overskrift1"/>
    <w:uiPriority w:val="9"/>
    <w:rsid w:val="008D0E19"/>
    <w:rPr>
      <w:rFonts w:ascii="Arial" w:eastAsia="Times New Roman" w:hAnsi="Arial" w:cs="Arial"/>
      <w:sz w:val="36"/>
      <w:szCs w:val="36"/>
    </w:rPr>
  </w:style>
  <w:style w:type="table" w:styleId="Tabellrutenett">
    <w:name w:val="Table Grid"/>
    <w:basedOn w:val="Vanligtabell"/>
    <w:uiPriority w:val="39"/>
    <w:rsid w:val="00635B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rknadsreferanse">
    <w:name w:val="annotation reference"/>
    <w:semiHidden/>
    <w:unhideWhenUsed/>
    <w:rsid w:val="00023D62"/>
    <w:rPr>
      <w:sz w:val="16"/>
      <w:szCs w:val="16"/>
    </w:rPr>
  </w:style>
  <w:style w:type="paragraph" w:styleId="Merknadstekst">
    <w:name w:val="annotation text"/>
    <w:basedOn w:val="Normal"/>
    <w:link w:val="MerknadstekstTegn"/>
    <w:unhideWhenUsed/>
    <w:rsid w:val="00023D62"/>
    <w:rPr>
      <w:sz w:val="20"/>
      <w:szCs w:val="20"/>
    </w:rPr>
  </w:style>
  <w:style w:type="character" w:customStyle="1" w:styleId="MerknadstekstTegn">
    <w:name w:val="Merknadstekst Tegn"/>
    <w:link w:val="Merknadstekst"/>
    <w:rsid w:val="00023D62"/>
    <w:rPr>
      <w:rFonts w:ascii="Arial" w:eastAsia="Times New Roman" w:hAnsi="Arial"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023D62"/>
    <w:rPr>
      <w:b/>
      <w:bCs/>
    </w:rPr>
  </w:style>
  <w:style w:type="character" w:customStyle="1" w:styleId="KommentaremneTegn">
    <w:name w:val="Kommentaremne Tegn"/>
    <w:link w:val="Kommentaremne"/>
    <w:uiPriority w:val="99"/>
    <w:semiHidden/>
    <w:rsid w:val="00023D62"/>
    <w:rPr>
      <w:rFonts w:ascii="Arial" w:eastAsia="Times New Roman" w:hAnsi="Arial" w:cs="Times New Roman"/>
      <w:b/>
      <w:bCs/>
      <w:sz w:val="20"/>
      <w:szCs w:val="20"/>
      <w:lang w:eastAsia="nb-NO"/>
    </w:rPr>
  </w:style>
  <w:style w:type="paragraph" w:styleId="Bobletekst">
    <w:name w:val="Balloon Text"/>
    <w:basedOn w:val="Normal"/>
    <w:link w:val="BobletekstTegn"/>
    <w:uiPriority w:val="99"/>
    <w:semiHidden/>
    <w:unhideWhenUsed/>
    <w:rsid w:val="00023D62"/>
    <w:rPr>
      <w:rFonts w:ascii="Tahoma" w:hAnsi="Tahoma" w:cs="Tahoma"/>
      <w:sz w:val="16"/>
      <w:szCs w:val="16"/>
    </w:rPr>
  </w:style>
  <w:style w:type="character" w:customStyle="1" w:styleId="BobletekstTegn">
    <w:name w:val="Bobletekst Tegn"/>
    <w:link w:val="Bobletekst"/>
    <w:uiPriority w:val="99"/>
    <w:semiHidden/>
    <w:rsid w:val="00023D62"/>
    <w:rPr>
      <w:rFonts w:ascii="Tahoma" w:eastAsia="Times New Roman" w:hAnsi="Tahoma" w:cs="Tahoma"/>
      <w:sz w:val="16"/>
      <w:szCs w:val="16"/>
      <w:lang w:eastAsia="nb-NO"/>
    </w:rPr>
  </w:style>
  <w:style w:type="character" w:customStyle="1" w:styleId="Overskrift3Tegn">
    <w:name w:val="Overskrift 3 Tegn"/>
    <w:link w:val="Overskrift3"/>
    <w:uiPriority w:val="9"/>
    <w:rsid w:val="00060A46"/>
    <w:rPr>
      <w:rFonts w:ascii="Cambria" w:eastAsia="Times New Roman" w:hAnsi="Cambria" w:cs="Times New Roman"/>
      <w:b/>
      <w:bCs/>
      <w:color w:val="4F81BD"/>
      <w:szCs w:val="24"/>
      <w:lang w:eastAsia="nb-NO"/>
    </w:rPr>
  </w:style>
  <w:style w:type="paragraph" w:styleId="Topptekst">
    <w:name w:val="header"/>
    <w:basedOn w:val="Normal"/>
    <w:link w:val="TopptekstTegn"/>
    <w:unhideWhenUsed/>
    <w:rsid w:val="00472B58"/>
    <w:pPr>
      <w:tabs>
        <w:tab w:val="center" w:pos="4536"/>
        <w:tab w:val="right" w:pos="9072"/>
      </w:tabs>
    </w:pPr>
  </w:style>
  <w:style w:type="character" w:customStyle="1" w:styleId="TopptekstTegn">
    <w:name w:val="Topptekst Tegn"/>
    <w:link w:val="Topptekst"/>
    <w:uiPriority w:val="99"/>
    <w:rsid w:val="00472B58"/>
    <w:rPr>
      <w:rFonts w:ascii="Arial" w:eastAsia="Times New Roman" w:hAnsi="Arial" w:cs="Times New Roman"/>
      <w:szCs w:val="24"/>
      <w:lang w:eastAsia="nb-NO"/>
    </w:rPr>
  </w:style>
  <w:style w:type="paragraph" w:styleId="Bunntekst">
    <w:name w:val="footer"/>
    <w:basedOn w:val="Normal"/>
    <w:link w:val="BunntekstTegn"/>
    <w:uiPriority w:val="99"/>
    <w:unhideWhenUsed/>
    <w:rsid w:val="00472B58"/>
    <w:pPr>
      <w:tabs>
        <w:tab w:val="center" w:pos="4536"/>
        <w:tab w:val="right" w:pos="9072"/>
      </w:tabs>
    </w:pPr>
  </w:style>
  <w:style w:type="character" w:customStyle="1" w:styleId="BunntekstTegn">
    <w:name w:val="Bunntekst Tegn"/>
    <w:link w:val="Bunntekst"/>
    <w:uiPriority w:val="99"/>
    <w:rsid w:val="00472B58"/>
    <w:rPr>
      <w:rFonts w:ascii="Arial" w:eastAsia="Times New Roman" w:hAnsi="Arial" w:cs="Times New Roman"/>
      <w:szCs w:val="24"/>
      <w:lang w:eastAsia="nb-NO"/>
    </w:rPr>
  </w:style>
  <w:style w:type="character" w:customStyle="1" w:styleId="Overskrift2Tegn">
    <w:name w:val="Overskrift 2 Tegn"/>
    <w:link w:val="Overskrift2"/>
    <w:rsid w:val="00EB5598"/>
    <w:rPr>
      <w:rFonts w:ascii="Cambria" w:eastAsia="Times New Roman" w:hAnsi="Cambria"/>
      <w:b/>
      <w:bCs/>
      <w:sz w:val="26"/>
      <w:szCs w:val="26"/>
    </w:rPr>
  </w:style>
  <w:style w:type="paragraph" w:customStyle="1" w:styleId="Bokstavliste2">
    <w:name w:val="Bokstavliste 2"/>
    <w:basedOn w:val="Normal"/>
    <w:rsid w:val="00DB72D6"/>
    <w:pPr>
      <w:widowControl w:val="0"/>
      <w:numPr>
        <w:ilvl w:val="1"/>
        <w:numId w:val="10"/>
      </w:numPr>
      <w:autoSpaceDE w:val="0"/>
      <w:autoSpaceDN w:val="0"/>
      <w:adjustRightInd w:val="0"/>
      <w:spacing w:after="60"/>
    </w:pPr>
    <w:rPr>
      <w:rFonts w:cs="Arial"/>
      <w:szCs w:val="22"/>
    </w:rPr>
  </w:style>
  <w:style w:type="paragraph" w:styleId="Dato">
    <w:name w:val="Date"/>
    <w:basedOn w:val="Normal"/>
    <w:next w:val="Normal"/>
    <w:link w:val="DatoTegn"/>
    <w:semiHidden/>
    <w:rsid w:val="003C1A71"/>
    <w:pPr>
      <w:widowControl w:val="0"/>
      <w:autoSpaceDE w:val="0"/>
      <w:autoSpaceDN w:val="0"/>
      <w:adjustRightInd w:val="0"/>
    </w:pPr>
    <w:rPr>
      <w:rFonts w:cs="Arial"/>
      <w:sz w:val="24"/>
    </w:rPr>
  </w:style>
  <w:style w:type="character" w:customStyle="1" w:styleId="DatoTegn">
    <w:name w:val="Dato Tegn"/>
    <w:link w:val="Dato"/>
    <w:semiHidden/>
    <w:rsid w:val="003C1A71"/>
    <w:rPr>
      <w:rFonts w:ascii="Arial" w:eastAsia="Times New Roman" w:hAnsi="Arial" w:cs="Arial"/>
      <w:sz w:val="24"/>
      <w:szCs w:val="24"/>
    </w:rPr>
  </w:style>
  <w:style w:type="character" w:styleId="Hyperkobling">
    <w:name w:val="Hyperlink"/>
    <w:uiPriority w:val="99"/>
    <w:unhideWhenUsed/>
    <w:rsid w:val="00AD13D3"/>
    <w:rPr>
      <w:color w:val="0563C1"/>
      <w:u w:val="single"/>
    </w:rPr>
  </w:style>
  <w:style w:type="paragraph" w:styleId="INNH1">
    <w:name w:val="toc 1"/>
    <w:basedOn w:val="Normal"/>
    <w:next w:val="Normal"/>
    <w:autoRedefine/>
    <w:uiPriority w:val="39"/>
    <w:unhideWhenUsed/>
    <w:rsid w:val="006662DC"/>
    <w:pPr>
      <w:tabs>
        <w:tab w:val="right" w:leader="dot" w:pos="9062"/>
      </w:tabs>
      <w:spacing w:after="60"/>
    </w:pPr>
  </w:style>
  <w:style w:type="paragraph" w:styleId="Tittel">
    <w:name w:val="Title"/>
    <w:basedOn w:val="Normal"/>
    <w:next w:val="Normal"/>
    <w:link w:val="TittelTegn"/>
    <w:uiPriority w:val="10"/>
    <w:qFormat/>
    <w:rsid w:val="00AD13D3"/>
    <w:pPr>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AD13D3"/>
    <w:rPr>
      <w:rFonts w:ascii="Calibri Light" w:eastAsia="Times New Roman" w:hAnsi="Calibri Light"/>
      <w:b/>
      <w:bCs/>
      <w:kern w:val="28"/>
      <w:sz w:val="40"/>
      <w:szCs w:val="40"/>
    </w:rPr>
  </w:style>
  <w:style w:type="character" w:styleId="Sidetall">
    <w:name w:val="page number"/>
    <w:semiHidden/>
    <w:unhideWhenUsed/>
    <w:rsid w:val="00A641F6"/>
  </w:style>
  <w:style w:type="paragraph" w:customStyle="1" w:styleId="TabellTekst">
    <w:name w:val="TabellTekst"/>
    <w:basedOn w:val="Normal"/>
    <w:qFormat/>
    <w:rsid w:val="000B2C03"/>
    <w:pPr>
      <w:spacing w:before="20"/>
    </w:pPr>
    <w:rPr>
      <w:rFonts w:eastAsia="Calibri"/>
      <w:sz w:val="16"/>
      <w:szCs w:val="22"/>
      <w:lang w:eastAsia="en-US"/>
    </w:rPr>
  </w:style>
  <w:style w:type="paragraph" w:customStyle="1" w:styleId="nummerertliste1">
    <w:name w:val="nummerert liste 1"/>
    <w:basedOn w:val="Normal"/>
    <w:rsid w:val="005B551E"/>
    <w:pPr>
      <w:autoSpaceDE w:val="0"/>
      <w:autoSpaceDN w:val="0"/>
      <w:adjustRightInd w:val="0"/>
      <w:spacing w:after="180"/>
    </w:pPr>
    <w:rPr>
      <w:rFonts w:cs="Arial"/>
      <w:szCs w:val="22"/>
    </w:rPr>
  </w:style>
  <w:style w:type="paragraph" w:customStyle="1" w:styleId="Nummerertlisteinnrykk">
    <w:name w:val="Nummerert liste innrykk"/>
    <w:basedOn w:val="Normal"/>
    <w:rsid w:val="005B551E"/>
    <w:pPr>
      <w:widowControl w:val="0"/>
      <w:numPr>
        <w:numId w:val="17"/>
      </w:numPr>
      <w:autoSpaceDE w:val="0"/>
      <w:autoSpaceDN w:val="0"/>
      <w:adjustRightInd w:val="0"/>
    </w:pPr>
    <w:rPr>
      <w:rFonts w:cs="Arial"/>
      <w:szCs w:val="22"/>
    </w:rPr>
  </w:style>
  <w:style w:type="paragraph" w:customStyle="1" w:styleId="Default">
    <w:name w:val="Default"/>
    <w:rsid w:val="00487BEE"/>
    <w:pPr>
      <w:autoSpaceDE w:val="0"/>
      <w:autoSpaceDN w:val="0"/>
      <w:adjustRightInd w:val="0"/>
    </w:pPr>
    <w:rPr>
      <w:rFonts w:ascii="Times New Roman" w:eastAsia="Times New Roman" w:hAnsi="Times New Roman"/>
      <w:color w:val="000000"/>
      <w:sz w:val="24"/>
      <w:szCs w:val="24"/>
    </w:rPr>
  </w:style>
  <w:style w:type="paragraph" w:styleId="Brdtekst">
    <w:name w:val="Body Text"/>
    <w:basedOn w:val="Normal"/>
    <w:link w:val="BrdtekstTegn"/>
    <w:uiPriority w:val="1"/>
    <w:qFormat/>
    <w:rsid w:val="00EE42D2"/>
    <w:pPr>
      <w:widowControl w:val="0"/>
      <w:autoSpaceDE w:val="0"/>
      <w:autoSpaceDN w:val="0"/>
    </w:pPr>
    <w:rPr>
      <w:rFonts w:eastAsia="Arial" w:cs="Arial"/>
      <w:szCs w:val="22"/>
      <w:lang w:val="en-US" w:eastAsia="en-US"/>
    </w:rPr>
  </w:style>
  <w:style w:type="character" w:customStyle="1" w:styleId="BrdtekstTegn">
    <w:name w:val="Brødtekst Tegn"/>
    <w:basedOn w:val="Standardskriftforavsnitt"/>
    <w:link w:val="Brdtekst"/>
    <w:uiPriority w:val="1"/>
    <w:rsid w:val="00EE42D2"/>
    <w:rPr>
      <w:rFonts w:ascii="Arial" w:eastAsia="Arial" w:hAnsi="Arial" w:cs="Arial"/>
      <w:sz w:val="22"/>
      <w:szCs w:val="22"/>
      <w:lang w:val="en-US" w:eastAsia="en-US"/>
    </w:rPr>
  </w:style>
  <w:style w:type="paragraph" w:customStyle="1" w:styleId="TableParagraph">
    <w:name w:val="Table Paragraph"/>
    <w:basedOn w:val="Normal"/>
    <w:uiPriority w:val="1"/>
    <w:qFormat/>
    <w:rsid w:val="00472ADC"/>
    <w:pPr>
      <w:widowControl w:val="0"/>
      <w:autoSpaceDE w:val="0"/>
      <w:autoSpaceDN w:val="0"/>
      <w:ind w:left="62"/>
    </w:pPr>
    <w:rPr>
      <w:rFonts w:eastAsia="Arial" w:cs="Arial"/>
      <w:szCs w:val="22"/>
      <w:lang w:val="en-US" w:eastAsia="en-US"/>
    </w:rPr>
  </w:style>
  <w:style w:type="character" w:customStyle="1" w:styleId="normaltextrun">
    <w:name w:val="normaltextrun"/>
    <w:basedOn w:val="Standardskriftforavsnitt"/>
    <w:rsid w:val="00CD701E"/>
  </w:style>
  <w:style w:type="character" w:customStyle="1" w:styleId="eop">
    <w:name w:val="eop"/>
    <w:basedOn w:val="Standardskriftforavsnitt"/>
    <w:rsid w:val="00CD701E"/>
  </w:style>
  <w:style w:type="paragraph" w:customStyle="1" w:styleId="paragraph">
    <w:name w:val="paragraph"/>
    <w:basedOn w:val="Normal"/>
    <w:rsid w:val="005736DA"/>
    <w:pPr>
      <w:spacing w:before="100" w:beforeAutospacing="1" w:after="100" w:afterAutospacing="1"/>
    </w:pPr>
    <w:rPr>
      <w:rFonts w:ascii="Times New Roman" w:hAnsi="Times New Roman"/>
      <w:sz w:val="24"/>
    </w:rPr>
  </w:style>
  <w:style w:type="character" w:customStyle="1" w:styleId="spellingerror">
    <w:name w:val="spellingerror"/>
    <w:basedOn w:val="Standardskriftforavsnitt"/>
    <w:rsid w:val="005736DA"/>
  </w:style>
  <w:style w:type="table" w:customStyle="1" w:styleId="TableNormal1">
    <w:name w:val="Table Normal1"/>
    <w:uiPriority w:val="2"/>
    <w:semiHidden/>
    <w:unhideWhenUsed/>
    <w:qFormat/>
    <w:rsid w:val="0072184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msonormal">
    <w:name w:val="x_msonormal"/>
    <w:basedOn w:val="Normal"/>
    <w:rsid w:val="00080D8E"/>
    <w:rPr>
      <w:rFonts w:ascii="Calibri" w:eastAsiaTheme="minorHAnsi" w:hAnsi="Calibri" w:cs="Calibri"/>
      <w:szCs w:val="22"/>
    </w:rPr>
  </w:style>
  <w:style w:type="character" w:customStyle="1" w:styleId="ListeavsnittTegn">
    <w:name w:val="Listeavsnitt Tegn"/>
    <w:aliases w:val="EG Bullet 1 Tegn,Crayon Bullet List Tegn"/>
    <w:basedOn w:val="Standardskriftforavsnitt"/>
    <w:link w:val="Listeavsnitt"/>
    <w:uiPriority w:val="34"/>
    <w:locked/>
    <w:rsid w:val="00BB59DE"/>
    <w:rPr>
      <w:rFonts w:ascii="Arial" w:eastAsia="Times New Roman" w:hAnsi="Arial"/>
      <w:sz w:val="22"/>
      <w:szCs w:val="24"/>
    </w:rPr>
  </w:style>
  <w:style w:type="table" w:styleId="Vanligtabell2">
    <w:name w:val="Plain Table 2"/>
    <w:basedOn w:val="Vanligtabell"/>
    <w:uiPriority w:val="42"/>
    <w:rsid w:val="00A32462"/>
    <w:rPr>
      <w:rFonts w:asciiTheme="minorHAnsi" w:eastAsiaTheme="minorHAnsi" w:hAnsiTheme="minorHAnsi" w:cstheme="minorBidi"/>
      <w:sz w:val="22"/>
      <w:szCs w:val="22"/>
      <w:lang w:eastAsia="en-US"/>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lstomtale">
    <w:name w:val="Unresolved Mention"/>
    <w:basedOn w:val="Standardskriftforavsnitt"/>
    <w:uiPriority w:val="99"/>
    <w:unhideWhenUsed/>
    <w:rsid w:val="006458E9"/>
    <w:rPr>
      <w:color w:val="605E5C"/>
      <w:shd w:val="clear" w:color="auto" w:fill="E1DFDD"/>
    </w:rPr>
  </w:style>
  <w:style w:type="character" w:styleId="Fulgthyperkobling">
    <w:name w:val="FollowedHyperlink"/>
    <w:basedOn w:val="Standardskriftforavsnitt"/>
    <w:uiPriority w:val="99"/>
    <w:semiHidden/>
    <w:unhideWhenUsed/>
    <w:rsid w:val="006458E9"/>
    <w:rPr>
      <w:color w:val="954F72" w:themeColor="followedHyperlink"/>
      <w:u w:val="single"/>
    </w:rPr>
  </w:style>
  <w:style w:type="character" w:styleId="Omtale">
    <w:name w:val="Mention"/>
    <w:basedOn w:val="Standardskriftforavsnitt"/>
    <w:uiPriority w:val="99"/>
    <w:unhideWhenUsed/>
    <w:rsid w:val="00593209"/>
    <w:rPr>
      <w:color w:val="2B579A"/>
      <w:shd w:val="clear" w:color="auto" w:fill="E1DFDD"/>
    </w:rPr>
  </w:style>
  <w:style w:type="paragraph" w:styleId="Revisjon">
    <w:name w:val="Revision"/>
    <w:hidden/>
    <w:uiPriority w:val="99"/>
    <w:semiHidden/>
    <w:rsid w:val="00660455"/>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3959">
      <w:bodyDiv w:val="1"/>
      <w:marLeft w:val="0"/>
      <w:marRight w:val="0"/>
      <w:marTop w:val="0"/>
      <w:marBottom w:val="0"/>
      <w:divBdr>
        <w:top w:val="none" w:sz="0" w:space="0" w:color="auto"/>
        <w:left w:val="none" w:sz="0" w:space="0" w:color="auto"/>
        <w:bottom w:val="none" w:sz="0" w:space="0" w:color="auto"/>
        <w:right w:val="none" w:sz="0" w:space="0" w:color="auto"/>
      </w:divBdr>
    </w:div>
    <w:div w:id="429278762">
      <w:bodyDiv w:val="1"/>
      <w:marLeft w:val="0"/>
      <w:marRight w:val="0"/>
      <w:marTop w:val="0"/>
      <w:marBottom w:val="0"/>
      <w:divBdr>
        <w:top w:val="none" w:sz="0" w:space="0" w:color="auto"/>
        <w:left w:val="none" w:sz="0" w:space="0" w:color="auto"/>
        <w:bottom w:val="none" w:sz="0" w:space="0" w:color="auto"/>
        <w:right w:val="none" w:sz="0" w:space="0" w:color="auto"/>
      </w:divBdr>
    </w:div>
    <w:div w:id="446435650">
      <w:bodyDiv w:val="1"/>
      <w:marLeft w:val="0"/>
      <w:marRight w:val="0"/>
      <w:marTop w:val="0"/>
      <w:marBottom w:val="0"/>
      <w:divBdr>
        <w:top w:val="none" w:sz="0" w:space="0" w:color="auto"/>
        <w:left w:val="none" w:sz="0" w:space="0" w:color="auto"/>
        <w:bottom w:val="none" w:sz="0" w:space="0" w:color="auto"/>
        <w:right w:val="none" w:sz="0" w:space="0" w:color="auto"/>
      </w:divBdr>
    </w:div>
    <w:div w:id="544104524">
      <w:bodyDiv w:val="1"/>
      <w:marLeft w:val="0"/>
      <w:marRight w:val="0"/>
      <w:marTop w:val="0"/>
      <w:marBottom w:val="0"/>
      <w:divBdr>
        <w:top w:val="none" w:sz="0" w:space="0" w:color="auto"/>
        <w:left w:val="none" w:sz="0" w:space="0" w:color="auto"/>
        <w:bottom w:val="none" w:sz="0" w:space="0" w:color="auto"/>
        <w:right w:val="none" w:sz="0" w:space="0" w:color="auto"/>
      </w:divBdr>
    </w:div>
    <w:div w:id="580139587">
      <w:bodyDiv w:val="1"/>
      <w:marLeft w:val="0"/>
      <w:marRight w:val="0"/>
      <w:marTop w:val="0"/>
      <w:marBottom w:val="0"/>
      <w:divBdr>
        <w:top w:val="none" w:sz="0" w:space="0" w:color="auto"/>
        <w:left w:val="none" w:sz="0" w:space="0" w:color="auto"/>
        <w:bottom w:val="none" w:sz="0" w:space="0" w:color="auto"/>
        <w:right w:val="none" w:sz="0" w:space="0" w:color="auto"/>
      </w:divBdr>
    </w:div>
    <w:div w:id="619065979">
      <w:bodyDiv w:val="1"/>
      <w:marLeft w:val="0"/>
      <w:marRight w:val="0"/>
      <w:marTop w:val="0"/>
      <w:marBottom w:val="0"/>
      <w:divBdr>
        <w:top w:val="none" w:sz="0" w:space="0" w:color="auto"/>
        <w:left w:val="none" w:sz="0" w:space="0" w:color="auto"/>
        <w:bottom w:val="none" w:sz="0" w:space="0" w:color="auto"/>
        <w:right w:val="none" w:sz="0" w:space="0" w:color="auto"/>
      </w:divBdr>
    </w:div>
    <w:div w:id="633098786">
      <w:bodyDiv w:val="1"/>
      <w:marLeft w:val="0"/>
      <w:marRight w:val="0"/>
      <w:marTop w:val="0"/>
      <w:marBottom w:val="0"/>
      <w:divBdr>
        <w:top w:val="none" w:sz="0" w:space="0" w:color="auto"/>
        <w:left w:val="none" w:sz="0" w:space="0" w:color="auto"/>
        <w:bottom w:val="none" w:sz="0" w:space="0" w:color="auto"/>
        <w:right w:val="none" w:sz="0" w:space="0" w:color="auto"/>
      </w:divBdr>
    </w:div>
    <w:div w:id="761493387">
      <w:bodyDiv w:val="1"/>
      <w:marLeft w:val="0"/>
      <w:marRight w:val="0"/>
      <w:marTop w:val="0"/>
      <w:marBottom w:val="0"/>
      <w:divBdr>
        <w:top w:val="none" w:sz="0" w:space="0" w:color="auto"/>
        <w:left w:val="none" w:sz="0" w:space="0" w:color="auto"/>
        <w:bottom w:val="none" w:sz="0" w:space="0" w:color="auto"/>
        <w:right w:val="none" w:sz="0" w:space="0" w:color="auto"/>
      </w:divBdr>
    </w:div>
    <w:div w:id="830294026">
      <w:bodyDiv w:val="1"/>
      <w:marLeft w:val="0"/>
      <w:marRight w:val="0"/>
      <w:marTop w:val="0"/>
      <w:marBottom w:val="0"/>
      <w:divBdr>
        <w:top w:val="none" w:sz="0" w:space="0" w:color="auto"/>
        <w:left w:val="none" w:sz="0" w:space="0" w:color="auto"/>
        <w:bottom w:val="none" w:sz="0" w:space="0" w:color="auto"/>
        <w:right w:val="none" w:sz="0" w:space="0" w:color="auto"/>
      </w:divBdr>
    </w:div>
    <w:div w:id="857811730">
      <w:bodyDiv w:val="1"/>
      <w:marLeft w:val="0"/>
      <w:marRight w:val="0"/>
      <w:marTop w:val="0"/>
      <w:marBottom w:val="0"/>
      <w:divBdr>
        <w:top w:val="none" w:sz="0" w:space="0" w:color="auto"/>
        <w:left w:val="none" w:sz="0" w:space="0" w:color="auto"/>
        <w:bottom w:val="none" w:sz="0" w:space="0" w:color="auto"/>
        <w:right w:val="none" w:sz="0" w:space="0" w:color="auto"/>
      </w:divBdr>
    </w:div>
    <w:div w:id="874461595">
      <w:bodyDiv w:val="1"/>
      <w:marLeft w:val="0"/>
      <w:marRight w:val="0"/>
      <w:marTop w:val="0"/>
      <w:marBottom w:val="0"/>
      <w:divBdr>
        <w:top w:val="none" w:sz="0" w:space="0" w:color="auto"/>
        <w:left w:val="none" w:sz="0" w:space="0" w:color="auto"/>
        <w:bottom w:val="none" w:sz="0" w:space="0" w:color="auto"/>
        <w:right w:val="none" w:sz="0" w:space="0" w:color="auto"/>
      </w:divBdr>
    </w:div>
    <w:div w:id="891573303">
      <w:bodyDiv w:val="1"/>
      <w:marLeft w:val="0"/>
      <w:marRight w:val="0"/>
      <w:marTop w:val="0"/>
      <w:marBottom w:val="0"/>
      <w:divBdr>
        <w:top w:val="none" w:sz="0" w:space="0" w:color="auto"/>
        <w:left w:val="none" w:sz="0" w:space="0" w:color="auto"/>
        <w:bottom w:val="none" w:sz="0" w:space="0" w:color="auto"/>
        <w:right w:val="none" w:sz="0" w:space="0" w:color="auto"/>
      </w:divBdr>
    </w:div>
    <w:div w:id="896664730">
      <w:bodyDiv w:val="1"/>
      <w:marLeft w:val="0"/>
      <w:marRight w:val="0"/>
      <w:marTop w:val="0"/>
      <w:marBottom w:val="0"/>
      <w:divBdr>
        <w:top w:val="none" w:sz="0" w:space="0" w:color="auto"/>
        <w:left w:val="none" w:sz="0" w:space="0" w:color="auto"/>
        <w:bottom w:val="none" w:sz="0" w:space="0" w:color="auto"/>
        <w:right w:val="none" w:sz="0" w:space="0" w:color="auto"/>
      </w:divBdr>
    </w:div>
    <w:div w:id="949582699">
      <w:bodyDiv w:val="1"/>
      <w:marLeft w:val="0"/>
      <w:marRight w:val="0"/>
      <w:marTop w:val="0"/>
      <w:marBottom w:val="0"/>
      <w:divBdr>
        <w:top w:val="none" w:sz="0" w:space="0" w:color="auto"/>
        <w:left w:val="none" w:sz="0" w:space="0" w:color="auto"/>
        <w:bottom w:val="none" w:sz="0" w:space="0" w:color="auto"/>
        <w:right w:val="none" w:sz="0" w:space="0" w:color="auto"/>
      </w:divBdr>
      <w:divsChild>
        <w:div w:id="585578441">
          <w:marLeft w:val="0"/>
          <w:marRight w:val="0"/>
          <w:marTop w:val="0"/>
          <w:marBottom w:val="0"/>
          <w:divBdr>
            <w:top w:val="none" w:sz="0" w:space="0" w:color="auto"/>
            <w:left w:val="none" w:sz="0" w:space="0" w:color="auto"/>
            <w:bottom w:val="none" w:sz="0" w:space="0" w:color="auto"/>
            <w:right w:val="none" w:sz="0" w:space="0" w:color="auto"/>
          </w:divBdr>
        </w:div>
        <w:div w:id="627862096">
          <w:marLeft w:val="0"/>
          <w:marRight w:val="0"/>
          <w:marTop w:val="0"/>
          <w:marBottom w:val="0"/>
          <w:divBdr>
            <w:top w:val="none" w:sz="0" w:space="0" w:color="auto"/>
            <w:left w:val="none" w:sz="0" w:space="0" w:color="auto"/>
            <w:bottom w:val="none" w:sz="0" w:space="0" w:color="auto"/>
            <w:right w:val="none" w:sz="0" w:space="0" w:color="auto"/>
          </w:divBdr>
        </w:div>
        <w:div w:id="713694389">
          <w:marLeft w:val="0"/>
          <w:marRight w:val="0"/>
          <w:marTop w:val="0"/>
          <w:marBottom w:val="0"/>
          <w:divBdr>
            <w:top w:val="none" w:sz="0" w:space="0" w:color="auto"/>
            <w:left w:val="none" w:sz="0" w:space="0" w:color="auto"/>
            <w:bottom w:val="none" w:sz="0" w:space="0" w:color="auto"/>
            <w:right w:val="none" w:sz="0" w:space="0" w:color="auto"/>
          </w:divBdr>
        </w:div>
        <w:div w:id="947542784">
          <w:marLeft w:val="0"/>
          <w:marRight w:val="0"/>
          <w:marTop w:val="0"/>
          <w:marBottom w:val="0"/>
          <w:divBdr>
            <w:top w:val="none" w:sz="0" w:space="0" w:color="auto"/>
            <w:left w:val="none" w:sz="0" w:space="0" w:color="auto"/>
            <w:bottom w:val="none" w:sz="0" w:space="0" w:color="auto"/>
            <w:right w:val="none" w:sz="0" w:space="0" w:color="auto"/>
          </w:divBdr>
        </w:div>
        <w:div w:id="1052773362">
          <w:marLeft w:val="0"/>
          <w:marRight w:val="0"/>
          <w:marTop w:val="0"/>
          <w:marBottom w:val="0"/>
          <w:divBdr>
            <w:top w:val="none" w:sz="0" w:space="0" w:color="auto"/>
            <w:left w:val="none" w:sz="0" w:space="0" w:color="auto"/>
            <w:bottom w:val="none" w:sz="0" w:space="0" w:color="auto"/>
            <w:right w:val="none" w:sz="0" w:space="0" w:color="auto"/>
          </w:divBdr>
        </w:div>
        <w:div w:id="1560172357">
          <w:marLeft w:val="0"/>
          <w:marRight w:val="0"/>
          <w:marTop w:val="0"/>
          <w:marBottom w:val="0"/>
          <w:divBdr>
            <w:top w:val="none" w:sz="0" w:space="0" w:color="auto"/>
            <w:left w:val="none" w:sz="0" w:space="0" w:color="auto"/>
            <w:bottom w:val="none" w:sz="0" w:space="0" w:color="auto"/>
            <w:right w:val="none" w:sz="0" w:space="0" w:color="auto"/>
          </w:divBdr>
        </w:div>
        <w:div w:id="1692603759">
          <w:marLeft w:val="0"/>
          <w:marRight w:val="0"/>
          <w:marTop w:val="0"/>
          <w:marBottom w:val="0"/>
          <w:divBdr>
            <w:top w:val="none" w:sz="0" w:space="0" w:color="auto"/>
            <w:left w:val="none" w:sz="0" w:space="0" w:color="auto"/>
            <w:bottom w:val="none" w:sz="0" w:space="0" w:color="auto"/>
            <w:right w:val="none" w:sz="0" w:space="0" w:color="auto"/>
          </w:divBdr>
        </w:div>
        <w:div w:id="1788505798">
          <w:marLeft w:val="0"/>
          <w:marRight w:val="0"/>
          <w:marTop w:val="0"/>
          <w:marBottom w:val="0"/>
          <w:divBdr>
            <w:top w:val="none" w:sz="0" w:space="0" w:color="auto"/>
            <w:left w:val="none" w:sz="0" w:space="0" w:color="auto"/>
            <w:bottom w:val="none" w:sz="0" w:space="0" w:color="auto"/>
            <w:right w:val="none" w:sz="0" w:space="0" w:color="auto"/>
          </w:divBdr>
        </w:div>
      </w:divsChild>
    </w:div>
    <w:div w:id="971863350">
      <w:bodyDiv w:val="1"/>
      <w:marLeft w:val="0"/>
      <w:marRight w:val="0"/>
      <w:marTop w:val="0"/>
      <w:marBottom w:val="0"/>
      <w:divBdr>
        <w:top w:val="none" w:sz="0" w:space="0" w:color="auto"/>
        <w:left w:val="none" w:sz="0" w:space="0" w:color="auto"/>
        <w:bottom w:val="none" w:sz="0" w:space="0" w:color="auto"/>
        <w:right w:val="none" w:sz="0" w:space="0" w:color="auto"/>
      </w:divBdr>
    </w:div>
    <w:div w:id="988562076">
      <w:bodyDiv w:val="1"/>
      <w:marLeft w:val="0"/>
      <w:marRight w:val="0"/>
      <w:marTop w:val="0"/>
      <w:marBottom w:val="0"/>
      <w:divBdr>
        <w:top w:val="none" w:sz="0" w:space="0" w:color="auto"/>
        <w:left w:val="none" w:sz="0" w:space="0" w:color="auto"/>
        <w:bottom w:val="none" w:sz="0" w:space="0" w:color="auto"/>
        <w:right w:val="none" w:sz="0" w:space="0" w:color="auto"/>
      </w:divBdr>
    </w:div>
    <w:div w:id="992563900">
      <w:bodyDiv w:val="1"/>
      <w:marLeft w:val="0"/>
      <w:marRight w:val="0"/>
      <w:marTop w:val="0"/>
      <w:marBottom w:val="0"/>
      <w:divBdr>
        <w:top w:val="none" w:sz="0" w:space="0" w:color="auto"/>
        <w:left w:val="none" w:sz="0" w:space="0" w:color="auto"/>
        <w:bottom w:val="none" w:sz="0" w:space="0" w:color="auto"/>
        <w:right w:val="none" w:sz="0" w:space="0" w:color="auto"/>
      </w:divBdr>
    </w:div>
    <w:div w:id="993489709">
      <w:bodyDiv w:val="1"/>
      <w:marLeft w:val="0"/>
      <w:marRight w:val="0"/>
      <w:marTop w:val="0"/>
      <w:marBottom w:val="0"/>
      <w:divBdr>
        <w:top w:val="none" w:sz="0" w:space="0" w:color="auto"/>
        <w:left w:val="none" w:sz="0" w:space="0" w:color="auto"/>
        <w:bottom w:val="none" w:sz="0" w:space="0" w:color="auto"/>
        <w:right w:val="none" w:sz="0" w:space="0" w:color="auto"/>
      </w:divBdr>
      <w:divsChild>
        <w:div w:id="11613896">
          <w:marLeft w:val="0"/>
          <w:marRight w:val="0"/>
          <w:marTop w:val="0"/>
          <w:marBottom w:val="0"/>
          <w:divBdr>
            <w:top w:val="none" w:sz="0" w:space="0" w:color="auto"/>
            <w:left w:val="none" w:sz="0" w:space="0" w:color="auto"/>
            <w:bottom w:val="none" w:sz="0" w:space="0" w:color="auto"/>
            <w:right w:val="none" w:sz="0" w:space="0" w:color="auto"/>
          </w:divBdr>
        </w:div>
        <w:div w:id="367990792">
          <w:marLeft w:val="0"/>
          <w:marRight w:val="0"/>
          <w:marTop w:val="0"/>
          <w:marBottom w:val="0"/>
          <w:divBdr>
            <w:top w:val="none" w:sz="0" w:space="0" w:color="auto"/>
            <w:left w:val="none" w:sz="0" w:space="0" w:color="auto"/>
            <w:bottom w:val="none" w:sz="0" w:space="0" w:color="auto"/>
            <w:right w:val="none" w:sz="0" w:space="0" w:color="auto"/>
          </w:divBdr>
          <w:divsChild>
            <w:div w:id="294457913">
              <w:marLeft w:val="0"/>
              <w:marRight w:val="0"/>
              <w:marTop w:val="0"/>
              <w:marBottom w:val="0"/>
              <w:divBdr>
                <w:top w:val="none" w:sz="0" w:space="0" w:color="auto"/>
                <w:left w:val="none" w:sz="0" w:space="0" w:color="auto"/>
                <w:bottom w:val="none" w:sz="0" w:space="0" w:color="auto"/>
                <w:right w:val="none" w:sz="0" w:space="0" w:color="auto"/>
              </w:divBdr>
            </w:div>
            <w:div w:id="1490830747">
              <w:marLeft w:val="0"/>
              <w:marRight w:val="0"/>
              <w:marTop w:val="0"/>
              <w:marBottom w:val="0"/>
              <w:divBdr>
                <w:top w:val="none" w:sz="0" w:space="0" w:color="auto"/>
                <w:left w:val="none" w:sz="0" w:space="0" w:color="auto"/>
                <w:bottom w:val="none" w:sz="0" w:space="0" w:color="auto"/>
                <w:right w:val="none" w:sz="0" w:space="0" w:color="auto"/>
              </w:divBdr>
            </w:div>
            <w:div w:id="1576815380">
              <w:marLeft w:val="0"/>
              <w:marRight w:val="0"/>
              <w:marTop w:val="0"/>
              <w:marBottom w:val="0"/>
              <w:divBdr>
                <w:top w:val="none" w:sz="0" w:space="0" w:color="auto"/>
                <w:left w:val="none" w:sz="0" w:space="0" w:color="auto"/>
                <w:bottom w:val="none" w:sz="0" w:space="0" w:color="auto"/>
                <w:right w:val="none" w:sz="0" w:space="0" w:color="auto"/>
              </w:divBdr>
            </w:div>
          </w:divsChild>
        </w:div>
        <w:div w:id="518855829">
          <w:marLeft w:val="0"/>
          <w:marRight w:val="0"/>
          <w:marTop w:val="0"/>
          <w:marBottom w:val="0"/>
          <w:divBdr>
            <w:top w:val="none" w:sz="0" w:space="0" w:color="auto"/>
            <w:left w:val="none" w:sz="0" w:space="0" w:color="auto"/>
            <w:bottom w:val="none" w:sz="0" w:space="0" w:color="auto"/>
            <w:right w:val="none" w:sz="0" w:space="0" w:color="auto"/>
          </w:divBdr>
          <w:divsChild>
            <w:div w:id="269439430">
              <w:marLeft w:val="0"/>
              <w:marRight w:val="0"/>
              <w:marTop w:val="0"/>
              <w:marBottom w:val="0"/>
              <w:divBdr>
                <w:top w:val="none" w:sz="0" w:space="0" w:color="auto"/>
                <w:left w:val="none" w:sz="0" w:space="0" w:color="auto"/>
                <w:bottom w:val="none" w:sz="0" w:space="0" w:color="auto"/>
                <w:right w:val="none" w:sz="0" w:space="0" w:color="auto"/>
              </w:divBdr>
            </w:div>
            <w:div w:id="935481412">
              <w:marLeft w:val="0"/>
              <w:marRight w:val="0"/>
              <w:marTop w:val="0"/>
              <w:marBottom w:val="0"/>
              <w:divBdr>
                <w:top w:val="none" w:sz="0" w:space="0" w:color="auto"/>
                <w:left w:val="none" w:sz="0" w:space="0" w:color="auto"/>
                <w:bottom w:val="none" w:sz="0" w:space="0" w:color="auto"/>
                <w:right w:val="none" w:sz="0" w:space="0" w:color="auto"/>
              </w:divBdr>
            </w:div>
            <w:div w:id="1643924679">
              <w:marLeft w:val="0"/>
              <w:marRight w:val="0"/>
              <w:marTop w:val="0"/>
              <w:marBottom w:val="0"/>
              <w:divBdr>
                <w:top w:val="none" w:sz="0" w:space="0" w:color="auto"/>
                <w:left w:val="none" w:sz="0" w:space="0" w:color="auto"/>
                <w:bottom w:val="none" w:sz="0" w:space="0" w:color="auto"/>
                <w:right w:val="none" w:sz="0" w:space="0" w:color="auto"/>
              </w:divBdr>
            </w:div>
            <w:div w:id="1736513625">
              <w:marLeft w:val="0"/>
              <w:marRight w:val="0"/>
              <w:marTop w:val="0"/>
              <w:marBottom w:val="0"/>
              <w:divBdr>
                <w:top w:val="none" w:sz="0" w:space="0" w:color="auto"/>
                <w:left w:val="none" w:sz="0" w:space="0" w:color="auto"/>
                <w:bottom w:val="none" w:sz="0" w:space="0" w:color="auto"/>
                <w:right w:val="none" w:sz="0" w:space="0" w:color="auto"/>
              </w:divBdr>
            </w:div>
          </w:divsChild>
        </w:div>
        <w:div w:id="1953900249">
          <w:marLeft w:val="0"/>
          <w:marRight w:val="0"/>
          <w:marTop w:val="0"/>
          <w:marBottom w:val="0"/>
          <w:divBdr>
            <w:top w:val="none" w:sz="0" w:space="0" w:color="auto"/>
            <w:left w:val="none" w:sz="0" w:space="0" w:color="auto"/>
            <w:bottom w:val="none" w:sz="0" w:space="0" w:color="auto"/>
            <w:right w:val="none" w:sz="0" w:space="0" w:color="auto"/>
          </w:divBdr>
        </w:div>
      </w:divsChild>
    </w:div>
    <w:div w:id="1008100387">
      <w:bodyDiv w:val="1"/>
      <w:marLeft w:val="0"/>
      <w:marRight w:val="0"/>
      <w:marTop w:val="0"/>
      <w:marBottom w:val="0"/>
      <w:divBdr>
        <w:top w:val="none" w:sz="0" w:space="0" w:color="auto"/>
        <w:left w:val="none" w:sz="0" w:space="0" w:color="auto"/>
        <w:bottom w:val="none" w:sz="0" w:space="0" w:color="auto"/>
        <w:right w:val="none" w:sz="0" w:space="0" w:color="auto"/>
      </w:divBdr>
    </w:div>
    <w:div w:id="1050569925">
      <w:bodyDiv w:val="1"/>
      <w:marLeft w:val="0"/>
      <w:marRight w:val="0"/>
      <w:marTop w:val="0"/>
      <w:marBottom w:val="0"/>
      <w:divBdr>
        <w:top w:val="none" w:sz="0" w:space="0" w:color="auto"/>
        <w:left w:val="none" w:sz="0" w:space="0" w:color="auto"/>
        <w:bottom w:val="none" w:sz="0" w:space="0" w:color="auto"/>
        <w:right w:val="none" w:sz="0" w:space="0" w:color="auto"/>
      </w:divBdr>
    </w:div>
    <w:div w:id="1073773089">
      <w:bodyDiv w:val="1"/>
      <w:marLeft w:val="0"/>
      <w:marRight w:val="0"/>
      <w:marTop w:val="0"/>
      <w:marBottom w:val="0"/>
      <w:divBdr>
        <w:top w:val="none" w:sz="0" w:space="0" w:color="auto"/>
        <w:left w:val="none" w:sz="0" w:space="0" w:color="auto"/>
        <w:bottom w:val="none" w:sz="0" w:space="0" w:color="auto"/>
        <w:right w:val="none" w:sz="0" w:space="0" w:color="auto"/>
      </w:divBdr>
      <w:divsChild>
        <w:div w:id="272591511">
          <w:marLeft w:val="0"/>
          <w:marRight w:val="0"/>
          <w:marTop w:val="0"/>
          <w:marBottom w:val="0"/>
          <w:divBdr>
            <w:top w:val="none" w:sz="0" w:space="0" w:color="auto"/>
            <w:left w:val="none" w:sz="0" w:space="0" w:color="auto"/>
            <w:bottom w:val="none" w:sz="0" w:space="0" w:color="auto"/>
            <w:right w:val="none" w:sz="0" w:space="0" w:color="auto"/>
          </w:divBdr>
        </w:div>
        <w:div w:id="290745828">
          <w:marLeft w:val="0"/>
          <w:marRight w:val="0"/>
          <w:marTop w:val="0"/>
          <w:marBottom w:val="0"/>
          <w:divBdr>
            <w:top w:val="none" w:sz="0" w:space="0" w:color="auto"/>
            <w:left w:val="none" w:sz="0" w:space="0" w:color="auto"/>
            <w:bottom w:val="none" w:sz="0" w:space="0" w:color="auto"/>
            <w:right w:val="none" w:sz="0" w:space="0" w:color="auto"/>
          </w:divBdr>
        </w:div>
        <w:div w:id="1416592626">
          <w:marLeft w:val="0"/>
          <w:marRight w:val="0"/>
          <w:marTop w:val="0"/>
          <w:marBottom w:val="0"/>
          <w:divBdr>
            <w:top w:val="none" w:sz="0" w:space="0" w:color="auto"/>
            <w:left w:val="none" w:sz="0" w:space="0" w:color="auto"/>
            <w:bottom w:val="none" w:sz="0" w:space="0" w:color="auto"/>
            <w:right w:val="none" w:sz="0" w:space="0" w:color="auto"/>
          </w:divBdr>
        </w:div>
        <w:div w:id="2054112713">
          <w:marLeft w:val="0"/>
          <w:marRight w:val="0"/>
          <w:marTop w:val="0"/>
          <w:marBottom w:val="0"/>
          <w:divBdr>
            <w:top w:val="none" w:sz="0" w:space="0" w:color="auto"/>
            <w:left w:val="none" w:sz="0" w:space="0" w:color="auto"/>
            <w:bottom w:val="none" w:sz="0" w:space="0" w:color="auto"/>
            <w:right w:val="none" w:sz="0" w:space="0" w:color="auto"/>
          </w:divBdr>
        </w:div>
      </w:divsChild>
    </w:div>
    <w:div w:id="1077245608">
      <w:bodyDiv w:val="1"/>
      <w:marLeft w:val="0"/>
      <w:marRight w:val="0"/>
      <w:marTop w:val="0"/>
      <w:marBottom w:val="0"/>
      <w:divBdr>
        <w:top w:val="none" w:sz="0" w:space="0" w:color="auto"/>
        <w:left w:val="none" w:sz="0" w:space="0" w:color="auto"/>
        <w:bottom w:val="none" w:sz="0" w:space="0" w:color="auto"/>
        <w:right w:val="none" w:sz="0" w:space="0" w:color="auto"/>
      </w:divBdr>
    </w:div>
    <w:div w:id="1107698910">
      <w:bodyDiv w:val="1"/>
      <w:marLeft w:val="0"/>
      <w:marRight w:val="0"/>
      <w:marTop w:val="0"/>
      <w:marBottom w:val="0"/>
      <w:divBdr>
        <w:top w:val="none" w:sz="0" w:space="0" w:color="auto"/>
        <w:left w:val="none" w:sz="0" w:space="0" w:color="auto"/>
        <w:bottom w:val="none" w:sz="0" w:space="0" w:color="auto"/>
        <w:right w:val="none" w:sz="0" w:space="0" w:color="auto"/>
      </w:divBdr>
    </w:div>
    <w:div w:id="1117791051">
      <w:bodyDiv w:val="1"/>
      <w:marLeft w:val="0"/>
      <w:marRight w:val="0"/>
      <w:marTop w:val="0"/>
      <w:marBottom w:val="0"/>
      <w:divBdr>
        <w:top w:val="none" w:sz="0" w:space="0" w:color="auto"/>
        <w:left w:val="none" w:sz="0" w:space="0" w:color="auto"/>
        <w:bottom w:val="none" w:sz="0" w:space="0" w:color="auto"/>
        <w:right w:val="none" w:sz="0" w:space="0" w:color="auto"/>
      </w:divBdr>
    </w:div>
    <w:div w:id="1120226288">
      <w:bodyDiv w:val="1"/>
      <w:marLeft w:val="0"/>
      <w:marRight w:val="0"/>
      <w:marTop w:val="0"/>
      <w:marBottom w:val="0"/>
      <w:divBdr>
        <w:top w:val="none" w:sz="0" w:space="0" w:color="auto"/>
        <w:left w:val="none" w:sz="0" w:space="0" w:color="auto"/>
        <w:bottom w:val="none" w:sz="0" w:space="0" w:color="auto"/>
        <w:right w:val="none" w:sz="0" w:space="0" w:color="auto"/>
      </w:divBdr>
    </w:div>
    <w:div w:id="1177887287">
      <w:bodyDiv w:val="1"/>
      <w:marLeft w:val="0"/>
      <w:marRight w:val="0"/>
      <w:marTop w:val="0"/>
      <w:marBottom w:val="0"/>
      <w:divBdr>
        <w:top w:val="none" w:sz="0" w:space="0" w:color="auto"/>
        <w:left w:val="none" w:sz="0" w:space="0" w:color="auto"/>
        <w:bottom w:val="none" w:sz="0" w:space="0" w:color="auto"/>
        <w:right w:val="none" w:sz="0" w:space="0" w:color="auto"/>
      </w:divBdr>
      <w:divsChild>
        <w:div w:id="1295604294">
          <w:marLeft w:val="0"/>
          <w:marRight w:val="0"/>
          <w:marTop w:val="0"/>
          <w:marBottom w:val="0"/>
          <w:divBdr>
            <w:top w:val="none" w:sz="0" w:space="0" w:color="auto"/>
            <w:left w:val="none" w:sz="0" w:space="0" w:color="auto"/>
            <w:bottom w:val="none" w:sz="0" w:space="0" w:color="auto"/>
            <w:right w:val="none" w:sz="0" w:space="0" w:color="auto"/>
          </w:divBdr>
        </w:div>
      </w:divsChild>
    </w:div>
    <w:div w:id="1245459465">
      <w:bodyDiv w:val="1"/>
      <w:marLeft w:val="0"/>
      <w:marRight w:val="0"/>
      <w:marTop w:val="0"/>
      <w:marBottom w:val="0"/>
      <w:divBdr>
        <w:top w:val="none" w:sz="0" w:space="0" w:color="auto"/>
        <w:left w:val="none" w:sz="0" w:space="0" w:color="auto"/>
        <w:bottom w:val="none" w:sz="0" w:space="0" w:color="auto"/>
        <w:right w:val="none" w:sz="0" w:space="0" w:color="auto"/>
      </w:divBdr>
    </w:div>
    <w:div w:id="1323006569">
      <w:bodyDiv w:val="1"/>
      <w:marLeft w:val="0"/>
      <w:marRight w:val="0"/>
      <w:marTop w:val="0"/>
      <w:marBottom w:val="0"/>
      <w:divBdr>
        <w:top w:val="none" w:sz="0" w:space="0" w:color="auto"/>
        <w:left w:val="none" w:sz="0" w:space="0" w:color="auto"/>
        <w:bottom w:val="none" w:sz="0" w:space="0" w:color="auto"/>
        <w:right w:val="none" w:sz="0" w:space="0" w:color="auto"/>
      </w:divBdr>
    </w:div>
    <w:div w:id="1351839413">
      <w:bodyDiv w:val="1"/>
      <w:marLeft w:val="0"/>
      <w:marRight w:val="0"/>
      <w:marTop w:val="0"/>
      <w:marBottom w:val="0"/>
      <w:divBdr>
        <w:top w:val="none" w:sz="0" w:space="0" w:color="auto"/>
        <w:left w:val="none" w:sz="0" w:space="0" w:color="auto"/>
        <w:bottom w:val="none" w:sz="0" w:space="0" w:color="auto"/>
        <w:right w:val="none" w:sz="0" w:space="0" w:color="auto"/>
      </w:divBdr>
    </w:div>
    <w:div w:id="1361054088">
      <w:bodyDiv w:val="1"/>
      <w:marLeft w:val="0"/>
      <w:marRight w:val="0"/>
      <w:marTop w:val="0"/>
      <w:marBottom w:val="0"/>
      <w:divBdr>
        <w:top w:val="none" w:sz="0" w:space="0" w:color="auto"/>
        <w:left w:val="none" w:sz="0" w:space="0" w:color="auto"/>
        <w:bottom w:val="none" w:sz="0" w:space="0" w:color="auto"/>
        <w:right w:val="none" w:sz="0" w:space="0" w:color="auto"/>
      </w:divBdr>
    </w:div>
    <w:div w:id="1363625333">
      <w:bodyDiv w:val="1"/>
      <w:marLeft w:val="0"/>
      <w:marRight w:val="0"/>
      <w:marTop w:val="0"/>
      <w:marBottom w:val="0"/>
      <w:divBdr>
        <w:top w:val="none" w:sz="0" w:space="0" w:color="auto"/>
        <w:left w:val="none" w:sz="0" w:space="0" w:color="auto"/>
        <w:bottom w:val="none" w:sz="0" w:space="0" w:color="auto"/>
        <w:right w:val="none" w:sz="0" w:space="0" w:color="auto"/>
      </w:divBdr>
    </w:div>
    <w:div w:id="1392850462">
      <w:bodyDiv w:val="1"/>
      <w:marLeft w:val="0"/>
      <w:marRight w:val="0"/>
      <w:marTop w:val="0"/>
      <w:marBottom w:val="0"/>
      <w:divBdr>
        <w:top w:val="none" w:sz="0" w:space="0" w:color="auto"/>
        <w:left w:val="none" w:sz="0" w:space="0" w:color="auto"/>
        <w:bottom w:val="none" w:sz="0" w:space="0" w:color="auto"/>
        <w:right w:val="none" w:sz="0" w:space="0" w:color="auto"/>
      </w:divBdr>
    </w:div>
    <w:div w:id="1581937910">
      <w:bodyDiv w:val="1"/>
      <w:marLeft w:val="0"/>
      <w:marRight w:val="0"/>
      <w:marTop w:val="0"/>
      <w:marBottom w:val="0"/>
      <w:divBdr>
        <w:top w:val="none" w:sz="0" w:space="0" w:color="auto"/>
        <w:left w:val="none" w:sz="0" w:space="0" w:color="auto"/>
        <w:bottom w:val="none" w:sz="0" w:space="0" w:color="auto"/>
        <w:right w:val="none" w:sz="0" w:space="0" w:color="auto"/>
      </w:divBdr>
    </w:div>
    <w:div w:id="1583295295">
      <w:bodyDiv w:val="1"/>
      <w:marLeft w:val="0"/>
      <w:marRight w:val="0"/>
      <w:marTop w:val="0"/>
      <w:marBottom w:val="0"/>
      <w:divBdr>
        <w:top w:val="none" w:sz="0" w:space="0" w:color="auto"/>
        <w:left w:val="none" w:sz="0" w:space="0" w:color="auto"/>
        <w:bottom w:val="none" w:sz="0" w:space="0" w:color="auto"/>
        <w:right w:val="none" w:sz="0" w:space="0" w:color="auto"/>
      </w:divBdr>
    </w:div>
    <w:div w:id="1720130902">
      <w:bodyDiv w:val="1"/>
      <w:marLeft w:val="0"/>
      <w:marRight w:val="0"/>
      <w:marTop w:val="0"/>
      <w:marBottom w:val="0"/>
      <w:divBdr>
        <w:top w:val="none" w:sz="0" w:space="0" w:color="auto"/>
        <w:left w:val="none" w:sz="0" w:space="0" w:color="auto"/>
        <w:bottom w:val="none" w:sz="0" w:space="0" w:color="auto"/>
        <w:right w:val="none" w:sz="0" w:space="0" w:color="auto"/>
      </w:divBdr>
      <w:divsChild>
        <w:div w:id="90054839">
          <w:marLeft w:val="0"/>
          <w:marRight w:val="0"/>
          <w:marTop w:val="0"/>
          <w:marBottom w:val="0"/>
          <w:divBdr>
            <w:top w:val="none" w:sz="0" w:space="0" w:color="auto"/>
            <w:left w:val="none" w:sz="0" w:space="0" w:color="auto"/>
            <w:bottom w:val="none" w:sz="0" w:space="0" w:color="auto"/>
            <w:right w:val="none" w:sz="0" w:space="0" w:color="auto"/>
          </w:divBdr>
        </w:div>
        <w:div w:id="741105930">
          <w:marLeft w:val="0"/>
          <w:marRight w:val="0"/>
          <w:marTop w:val="0"/>
          <w:marBottom w:val="0"/>
          <w:divBdr>
            <w:top w:val="none" w:sz="0" w:space="0" w:color="auto"/>
            <w:left w:val="none" w:sz="0" w:space="0" w:color="auto"/>
            <w:bottom w:val="none" w:sz="0" w:space="0" w:color="auto"/>
            <w:right w:val="none" w:sz="0" w:space="0" w:color="auto"/>
          </w:divBdr>
        </w:div>
        <w:div w:id="1556503775">
          <w:marLeft w:val="0"/>
          <w:marRight w:val="0"/>
          <w:marTop w:val="0"/>
          <w:marBottom w:val="0"/>
          <w:divBdr>
            <w:top w:val="none" w:sz="0" w:space="0" w:color="auto"/>
            <w:left w:val="none" w:sz="0" w:space="0" w:color="auto"/>
            <w:bottom w:val="none" w:sz="0" w:space="0" w:color="auto"/>
            <w:right w:val="none" w:sz="0" w:space="0" w:color="auto"/>
          </w:divBdr>
        </w:div>
        <w:div w:id="1662585049">
          <w:marLeft w:val="0"/>
          <w:marRight w:val="0"/>
          <w:marTop w:val="0"/>
          <w:marBottom w:val="0"/>
          <w:divBdr>
            <w:top w:val="none" w:sz="0" w:space="0" w:color="auto"/>
            <w:left w:val="none" w:sz="0" w:space="0" w:color="auto"/>
            <w:bottom w:val="none" w:sz="0" w:space="0" w:color="auto"/>
            <w:right w:val="none" w:sz="0" w:space="0" w:color="auto"/>
          </w:divBdr>
        </w:div>
        <w:div w:id="1716007208">
          <w:marLeft w:val="0"/>
          <w:marRight w:val="0"/>
          <w:marTop w:val="0"/>
          <w:marBottom w:val="0"/>
          <w:divBdr>
            <w:top w:val="none" w:sz="0" w:space="0" w:color="auto"/>
            <w:left w:val="none" w:sz="0" w:space="0" w:color="auto"/>
            <w:bottom w:val="none" w:sz="0" w:space="0" w:color="auto"/>
            <w:right w:val="none" w:sz="0" w:space="0" w:color="auto"/>
          </w:divBdr>
        </w:div>
        <w:div w:id="1741126113">
          <w:marLeft w:val="0"/>
          <w:marRight w:val="0"/>
          <w:marTop w:val="0"/>
          <w:marBottom w:val="0"/>
          <w:divBdr>
            <w:top w:val="none" w:sz="0" w:space="0" w:color="auto"/>
            <w:left w:val="none" w:sz="0" w:space="0" w:color="auto"/>
            <w:bottom w:val="none" w:sz="0" w:space="0" w:color="auto"/>
            <w:right w:val="none" w:sz="0" w:space="0" w:color="auto"/>
          </w:divBdr>
        </w:div>
        <w:div w:id="1815440374">
          <w:marLeft w:val="0"/>
          <w:marRight w:val="0"/>
          <w:marTop w:val="0"/>
          <w:marBottom w:val="0"/>
          <w:divBdr>
            <w:top w:val="none" w:sz="0" w:space="0" w:color="auto"/>
            <w:left w:val="none" w:sz="0" w:space="0" w:color="auto"/>
            <w:bottom w:val="none" w:sz="0" w:space="0" w:color="auto"/>
            <w:right w:val="none" w:sz="0" w:space="0" w:color="auto"/>
          </w:divBdr>
        </w:div>
      </w:divsChild>
    </w:div>
    <w:div w:id="1722439033">
      <w:bodyDiv w:val="1"/>
      <w:marLeft w:val="0"/>
      <w:marRight w:val="0"/>
      <w:marTop w:val="0"/>
      <w:marBottom w:val="0"/>
      <w:divBdr>
        <w:top w:val="none" w:sz="0" w:space="0" w:color="auto"/>
        <w:left w:val="none" w:sz="0" w:space="0" w:color="auto"/>
        <w:bottom w:val="none" w:sz="0" w:space="0" w:color="auto"/>
        <w:right w:val="none" w:sz="0" w:space="0" w:color="auto"/>
      </w:divBdr>
    </w:div>
    <w:div w:id="1823816459">
      <w:bodyDiv w:val="1"/>
      <w:marLeft w:val="0"/>
      <w:marRight w:val="0"/>
      <w:marTop w:val="0"/>
      <w:marBottom w:val="0"/>
      <w:divBdr>
        <w:top w:val="none" w:sz="0" w:space="0" w:color="auto"/>
        <w:left w:val="none" w:sz="0" w:space="0" w:color="auto"/>
        <w:bottom w:val="none" w:sz="0" w:space="0" w:color="auto"/>
        <w:right w:val="none" w:sz="0" w:space="0" w:color="auto"/>
      </w:divBdr>
    </w:div>
    <w:div w:id="1965958886">
      <w:bodyDiv w:val="1"/>
      <w:marLeft w:val="0"/>
      <w:marRight w:val="0"/>
      <w:marTop w:val="0"/>
      <w:marBottom w:val="0"/>
      <w:divBdr>
        <w:top w:val="none" w:sz="0" w:space="0" w:color="auto"/>
        <w:left w:val="none" w:sz="0" w:space="0" w:color="auto"/>
        <w:bottom w:val="none" w:sz="0" w:space="0" w:color="auto"/>
        <w:right w:val="none" w:sz="0" w:space="0" w:color="auto"/>
      </w:divBdr>
    </w:div>
    <w:div w:id="1969049840">
      <w:bodyDiv w:val="1"/>
      <w:marLeft w:val="0"/>
      <w:marRight w:val="0"/>
      <w:marTop w:val="0"/>
      <w:marBottom w:val="0"/>
      <w:divBdr>
        <w:top w:val="none" w:sz="0" w:space="0" w:color="auto"/>
        <w:left w:val="none" w:sz="0" w:space="0" w:color="auto"/>
        <w:bottom w:val="none" w:sz="0" w:space="0" w:color="auto"/>
        <w:right w:val="none" w:sz="0" w:space="0" w:color="auto"/>
      </w:divBdr>
      <w:divsChild>
        <w:div w:id="212739288">
          <w:marLeft w:val="0"/>
          <w:marRight w:val="0"/>
          <w:marTop w:val="0"/>
          <w:marBottom w:val="0"/>
          <w:divBdr>
            <w:top w:val="none" w:sz="0" w:space="0" w:color="auto"/>
            <w:left w:val="none" w:sz="0" w:space="0" w:color="auto"/>
            <w:bottom w:val="none" w:sz="0" w:space="0" w:color="auto"/>
            <w:right w:val="none" w:sz="0" w:space="0" w:color="auto"/>
          </w:divBdr>
        </w:div>
        <w:div w:id="1355837999">
          <w:marLeft w:val="0"/>
          <w:marRight w:val="0"/>
          <w:marTop w:val="0"/>
          <w:marBottom w:val="0"/>
          <w:divBdr>
            <w:top w:val="none" w:sz="0" w:space="0" w:color="auto"/>
            <w:left w:val="none" w:sz="0" w:space="0" w:color="auto"/>
            <w:bottom w:val="none" w:sz="0" w:space="0" w:color="auto"/>
            <w:right w:val="none" w:sz="0" w:space="0" w:color="auto"/>
          </w:divBdr>
        </w:div>
      </w:divsChild>
    </w:div>
    <w:div w:id="210314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anskaffelser.no/it/statens-standardavtaler/statens-standardavtaler-ssa" TargetMode="Externa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nskaffelser.no/verktoy/maler-ogsa-kontrakt-og-avtalemaler/databehandleravtale-og-sjekklist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19" ma:contentTypeDescription="Opprett et nytt dokument." ma:contentTypeScope="" ma:versionID="69b7a428a986af2f9a9081757c653730">
  <xsd:schema xmlns:xsd="http://www.w3.org/2001/XMLSchema" xmlns:xs="http://www.w3.org/2001/XMLSchema" xmlns:p="http://schemas.microsoft.com/office/2006/metadata/properties" xmlns:ns2="9574e016-2d0b-41e2-91bf-b961c8110043" xmlns:ns3="bd3b2477-909e-4f43-8683-a5760b10f11c" xmlns:ns4="9092cff8-8f17-469c-b203-1eb3caf34edd" targetNamespace="http://schemas.microsoft.com/office/2006/metadata/properties" ma:root="true" ma:fieldsID="fc38f4ed94f12ada98c4fbfa02b45ce4" ns2:_="" ns3:_="" ns4:_="">
    <xsd:import namespace="9574e016-2d0b-41e2-91bf-b961c8110043"/>
    <xsd:import namespace="bd3b2477-909e-4f43-8683-a5760b10f11c"/>
    <xsd:import namespace="9092cff8-8f17-469c-b203-1eb3caf34edd"/>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os xmlns="9092cff8-8f17-469c-b203-1eb3caf34edd" xsi:nil="true"/>
    <Virksomhet xmlns="9574e016-2d0b-41e2-91bf-b961c8110043">268</Virksomhet>
    <Virk xmlns="9092cff8-8f17-469c-b203-1eb3caf34edd" xsi:nil="true"/>
    <Innovasjonsløft xmlns="9574e016-2d0b-41e2-91bf-b961c8110043" xsi:nil="true"/>
    <Prosess xmlns="9574e016-2d0b-41e2-91bf-b961c8110043" xsi:nil="true"/>
  </documentManagement>
</p:properties>
</file>

<file path=customXml/item5.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EF4E4235-4C37-4DFC-9268-016391F573E4}">
  <ds:schemaRefs>
    <ds:schemaRef ds:uri="http://schemas.microsoft.com/sharepoint/v3/contenttype/forms"/>
  </ds:schemaRefs>
</ds:datastoreItem>
</file>

<file path=customXml/itemProps2.xml><?xml version="1.0" encoding="utf-8"?>
<ds:datastoreItem xmlns:ds="http://schemas.openxmlformats.org/officeDocument/2006/customXml" ds:itemID="{D38F90AB-AC18-414E-A8EE-9099978A7916}"/>
</file>

<file path=customXml/itemProps3.xml><?xml version="1.0" encoding="utf-8"?>
<ds:datastoreItem xmlns:ds="http://schemas.openxmlformats.org/officeDocument/2006/customXml" ds:itemID="{9B3CD5E7-932B-4BCE-A345-EA0EDBE934C7}">
  <ds:schemaRefs>
    <ds:schemaRef ds:uri="http://schemas.openxmlformats.org/officeDocument/2006/bibliography"/>
  </ds:schemaRefs>
</ds:datastoreItem>
</file>

<file path=customXml/itemProps4.xml><?xml version="1.0" encoding="utf-8"?>
<ds:datastoreItem xmlns:ds="http://schemas.openxmlformats.org/officeDocument/2006/customXml" ds:itemID="{3A87DE72-1F0A-44D1-A4FB-01CF0FBE9FC0}">
  <ds:schemaRefs>
    <ds:schemaRef ds:uri="http://schemas.openxmlformats.org/package/2006/metadata/core-properties"/>
    <ds:schemaRef ds:uri="71b2e0e7-6647-412e-a0a4-2e32a208e7d2"/>
    <ds:schemaRef ds:uri="http://purl.org/dc/elements/1.1/"/>
    <ds:schemaRef ds:uri="http://purl.org/dc/terms/"/>
    <ds:schemaRef ds:uri="1ad50272-ea6d-4790-8bbb-9f0e09517e40"/>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 ds:uri="68c4de70-9ef8-41f6-b55a-cb31502b8579"/>
  </ds:schemaRefs>
</ds:datastoreItem>
</file>

<file path=customXml/itemProps5.xml><?xml version="1.0" encoding="utf-8"?>
<ds:datastoreItem xmlns:ds="http://schemas.openxmlformats.org/officeDocument/2006/customXml" ds:itemID="{696CE2FA-EC15-4B0E-9D69-93B87DCE0C2E}"/>
</file>

<file path=docProps/app.xml><?xml version="1.0" encoding="utf-8"?>
<Properties xmlns="http://schemas.openxmlformats.org/officeDocument/2006/extended-properties" xmlns:vt="http://schemas.openxmlformats.org/officeDocument/2006/docPropsVTypes">
  <Template>Normal</Template>
  <TotalTime>1</TotalTime>
  <Pages>20</Pages>
  <Words>4730</Words>
  <Characters>25073</Characters>
  <Application>Microsoft Office Word</Application>
  <DocSecurity>0</DocSecurity>
  <Lines>208</Lines>
  <Paragraphs>59</Paragraphs>
  <ScaleCrop>false</ScaleCrop>
  <Company/>
  <LinksUpToDate>false</LinksUpToDate>
  <CharactersWithSpaces>29744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Bjarnar, Stine Jørgensen</dc:creator>
  <cp:keywords/>
  <cp:lastModifiedBy>Bjarnar, Stine Jørgensen</cp:lastModifiedBy>
  <cp:revision>4</cp:revision>
  <dcterms:created xsi:type="dcterms:W3CDTF">2022-04-01T14:47:00Z</dcterms:created>
  <dcterms:modified xsi:type="dcterms:W3CDTF">2022-04-01T15:14:00Z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MSIP_Label_d3491420-1ae2-4120-89e6-e6f668f067e2_Enabled">
    <vt:lpwstr>true</vt:lpwstr>
  </property>
  <property fmtid="{D5CDD505-2E9C-101B-9397-08002B2CF9AE}" pid="4" name="MSIP_Label_d3491420-1ae2-4120-89e6-e6f668f067e2_SetDate">
    <vt:lpwstr>2022-03-22T12:10:53Z</vt:lpwstr>
  </property>
  <property fmtid="{D5CDD505-2E9C-101B-9397-08002B2CF9AE}" pid="5" name="MSIP_Label_d3491420-1ae2-4120-89e6-e6f668f067e2_Method">
    <vt:lpwstr>Standard</vt:lpwstr>
  </property>
  <property fmtid="{D5CDD505-2E9C-101B-9397-08002B2CF9AE}" pid="6" name="MSIP_Label_d3491420-1ae2-4120-89e6-e6f668f067e2_Name">
    <vt:lpwstr>d3491420-1ae2-4120-89e6-e6f668f067e2</vt:lpwstr>
  </property>
  <property fmtid="{D5CDD505-2E9C-101B-9397-08002B2CF9AE}" pid="7" name="MSIP_Label_d3491420-1ae2-4120-89e6-e6f668f067e2_SiteId">
    <vt:lpwstr>62366534-1ec3-4962-8869-9b5535279d0b</vt:lpwstr>
  </property>
  <property fmtid="{D5CDD505-2E9C-101B-9397-08002B2CF9AE}" pid="8" name="MSIP_Label_d3491420-1ae2-4120-89e6-e6f668f067e2_ActionId">
    <vt:lpwstr>a84641ba-9076-437d-9729-387f37e373b3</vt:lpwstr>
  </property>
  <property fmtid="{D5CDD505-2E9C-101B-9397-08002B2CF9AE}" pid="9" name="MSIP_Label_d3491420-1ae2-4120-89e6-e6f668f067e2_ContentBits">
    <vt:lpwstr>0</vt:lpwstr>
  </property>
  <property fmtid="{D5CDD505-2E9C-101B-9397-08002B2CF9AE}" pid="10" name="Generer metadata for dokument">
    <vt:lpwstr>https://nhosp.sharepoint.com/leverandorutvikling/_layouts/15/wrkstat.aspx?List=9092cff8-8f17-469c-b203-1eb3caf34edd&amp;WorkflowInstanceName=0aa3bb2b-2a86-4749-a589-e4da2fd12608, Oppdater prosess</vt:lpwstr>
  </property>
</Properties>
</file>