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F2DC" w14:textId="54A5C18D" w:rsidR="008F345A" w:rsidRPr="0083526B" w:rsidRDefault="008F345A" w:rsidP="008B15D5">
      <w:pPr>
        <w:rPr>
          <w:b/>
          <w:bCs/>
          <w:sz w:val="28"/>
          <w:szCs w:val="28"/>
        </w:rPr>
      </w:pPr>
    </w:p>
    <w:p w14:paraId="53F41230" w14:textId="4AE6442C" w:rsidR="00B95F86" w:rsidRPr="006920F8" w:rsidRDefault="00B95F86" w:rsidP="006920F8">
      <w:pPr>
        <w:pStyle w:val="Overskrift1"/>
        <w:jc w:val="center"/>
        <w:rPr>
          <w:rFonts w:ascii="Arial" w:eastAsiaTheme="minorHAnsi" w:hAnsi="Arial" w:cs="Arial"/>
          <w:b/>
          <w:color w:val="027223"/>
          <w:sz w:val="28"/>
          <w:szCs w:val="24"/>
        </w:rPr>
      </w:pPr>
      <w:bookmarkStart w:id="0" w:name="_Toc83308177"/>
      <w:r w:rsidRPr="006920F8">
        <w:rPr>
          <w:rFonts w:ascii="Arial" w:eastAsiaTheme="minorHAnsi" w:hAnsi="Arial" w:cs="Arial"/>
          <w:b/>
          <w:color w:val="027223"/>
          <w:sz w:val="28"/>
          <w:szCs w:val="24"/>
        </w:rPr>
        <w:t>INNOVASJONSPARTNERSKAP</w:t>
      </w:r>
      <w:r w:rsidR="008A30FE" w:rsidRPr="006920F8">
        <w:rPr>
          <w:sz w:val="28"/>
        </w:rPr>
        <w:t xml:space="preserve"> </w:t>
      </w:r>
      <w:r w:rsidR="00D10DBB" w:rsidRPr="006920F8">
        <w:rPr>
          <w:rFonts w:ascii="Arial" w:eastAsiaTheme="minorHAnsi" w:hAnsi="Arial" w:cs="Arial"/>
          <w:b/>
          <w:color w:val="027223"/>
          <w:sz w:val="28"/>
          <w:szCs w:val="24"/>
        </w:rPr>
        <w:t>VELFERDSTEKNOL</w:t>
      </w:r>
      <w:r w:rsidR="000B4EE7" w:rsidRPr="006920F8">
        <w:rPr>
          <w:rFonts w:ascii="Arial" w:eastAsiaTheme="minorHAnsi" w:hAnsi="Arial" w:cs="Arial"/>
          <w:b/>
          <w:color w:val="027223"/>
          <w:sz w:val="28"/>
          <w:szCs w:val="24"/>
        </w:rPr>
        <w:t>OGI</w:t>
      </w:r>
      <w:r w:rsidR="00E91402" w:rsidRPr="006920F8">
        <w:rPr>
          <w:rFonts w:ascii="Arial" w:eastAsiaTheme="minorHAnsi" w:hAnsi="Arial" w:cs="Arial"/>
          <w:b/>
          <w:color w:val="027223"/>
          <w:sz w:val="28"/>
          <w:szCs w:val="24"/>
        </w:rPr>
        <w:t xml:space="preserve"> AGDER</w:t>
      </w:r>
      <w:bookmarkEnd w:id="0"/>
    </w:p>
    <w:p w14:paraId="7ED21E54" w14:textId="69844A98" w:rsidR="006920F8" w:rsidRPr="006920F8" w:rsidRDefault="006920F8" w:rsidP="006920F8">
      <w:pPr>
        <w:jc w:val="center"/>
        <w:rPr>
          <w:rFonts w:ascii="Arial" w:hAnsi="Arial" w:cs="Arial"/>
          <w:b/>
          <w:color w:val="027223"/>
          <w:sz w:val="52"/>
          <w:szCs w:val="24"/>
        </w:rPr>
      </w:pPr>
      <w:r w:rsidRPr="006920F8">
        <w:rPr>
          <w:rFonts w:ascii="Arial" w:hAnsi="Arial" w:cs="Arial"/>
          <w:b/>
          <w:color w:val="027223"/>
          <w:sz w:val="52"/>
          <w:szCs w:val="24"/>
        </w:rPr>
        <w:t>SPØRSMÅL OG SVAR</w:t>
      </w:r>
      <w:r w:rsidR="00441811">
        <w:rPr>
          <w:rFonts w:ascii="Arial" w:hAnsi="Arial" w:cs="Arial"/>
          <w:b/>
          <w:color w:val="027223"/>
          <w:sz w:val="52"/>
          <w:szCs w:val="24"/>
        </w:rPr>
        <w:t xml:space="preserve"> FRA RFI/HØRINGSDOKUMENTER</w:t>
      </w:r>
    </w:p>
    <w:p w14:paraId="72A2C009" w14:textId="77777777" w:rsidR="006920F8" w:rsidRDefault="006920F8" w:rsidP="006920F8">
      <w:pPr>
        <w:pStyle w:val="Overskrift3"/>
        <w:spacing w:line="259" w:lineRule="auto"/>
      </w:pPr>
      <w:bookmarkStart w:id="1" w:name="Type"/>
      <w:bookmarkEnd w:id="1"/>
    </w:p>
    <w:p w14:paraId="75B8BAE1" w14:textId="77777777" w:rsidR="006920F8" w:rsidRDefault="006920F8" w:rsidP="006920F8">
      <w:pPr>
        <w:pStyle w:val="Overskrift3"/>
        <w:spacing w:line="259" w:lineRule="auto"/>
      </w:pPr>
    </w:p>
    <w:p w14:paraId="619FBB55" w14:textId="68ADFC66" w:rsidR="00023719" w:rsidRPr="00CE274E" w:rsidRDefault="00023719" w:rsidP="00E7464D">
      <w:pPr>
        <w:pStyle w:val="Overskrift3"/>
        <w:numPr>
          <w:ilvl w:val="0"/>
          <w:numId w:val="10"/>
        </w:numPr>
        <w:spacing w:line="259" w:lineRule="auto"/>
        <w:rPr>
          <w:rFonts w:ascii="Arial" w:hAnsi="Arial" w:cs="Arial"/>
          <w:b/>
          <w:bCs/>
          <w:color w:val="008E40"/>
        </w:rPr>
      </w:pPr>
      <w:r w:rsidRPr="00CE274E">
        <w:rPr>
          <w:rFonts w:ascii="Arial" w:hAnsi="Arial" w:cs="Arial"/>
          <w:b/>
          <w:bCs/>
          <w:color w:val="008E40"/>
        </w:rPr>
        <w:t>Immaterielle rettigheter</w:t>
      </w:r>
    </w:p>
    <w:p w14:paraId="72C2A97E" w14:textId="695E3858" w:rsidR="00FE3D86" w:rsidRPr="00FE3D86" w:rsidRDefault="00FE3D86" w:rsidP="00CE274E">
      <w:pPr>
        <w:pStyle w:val="Listeavsnitt"/>
        <w:ind w:left="0"/>
        <w:rPr>
          <w:b/>
        </w:rPr>
      </w:pPr>
      <w:r w:rsidRPr="00FE3D86">
        <w:rPr>
          <w:b/>
        </w:rPr>
        <w:t>Spørsmål</w:t>
      </w:r>
      <w:r w:rsidR="00E7464D">
        <w:rPr>
          <w:b/>
        </w:rPr>
        <w:t xml:space="preserve"> 1.1</w:t>
      </w:r>
      <w:r w:rsidRPr="00FE3D86">
        <w:rPr>
          <w:b/>
        </w:rPr>
        <w:t>:</w:t>
      </w:r>
    </w:p>
    <w:p w14:paraId="47E2A1E4" w14:textId="0E7D6B6D" w:rsidR="00023719" w:rsidRDefault="00023719" w:rsidP="00CE274E">
      <w:pPr>
        <w:pStyle w:val="Listeavsnitt"/>
        <w:ind w:left="0"/>
      </w:pPr>
      <w:r w:rsidRPr="00CE274E">
        <w:t xml:space="preserve">I konkurransegrunnlaget </w:t>
      </w:r>
      <w:proofErr w:type="spellStart"/>
      <w:r w:rsidRPr="00CE274E">
        <w:t>Kap</w:t>
      </w:r>
      <w:proofErr w:type="spellEnd"/>
      <w:r w:rsidRPr="00CE274E">
        <w:t xml:space="preserve"> 3.4 Immaterielle rettigheter er det ønskelig med en tydeliggjøring av hvilke regler som gjelder, utover det som er regulert i partnerskapskontraktens </w:t>
      </w:r>
      <w:proofErr w:type="spellStart"/>
      <w:r w:rsidRPr="00CE274E">
        <w:t>kap</w:t>
      </w:r>
      <w:proofErr w:type="spellEnd"/>
      <w:r w:rsidRPr="00CE274E">
        <w:t xml:space="preserve"> 10. Spesielt er det ønskelig å få belyst begrepet «utvidet disposisjonsrett» som angitt i 2-avtale-om innovasjonspartnerskap, 10.1.2 Oppdragsgivers bruksrett: «Utvidet disposisjonsrett omfatter rett til å bruke, kopiere, modifisere og videreutvikle programvare og/eller løsningen, enten selv eller ved hjelp av tredjepart.»</w:t>
      </w:r>
    </w:p>
    <w:p w14:paraId="7C8EE3F3" w14:textId="608D40B0" w:rsidR="00670EB9" w:rsidRDefault="00670EB9" w:rsidP="00CE274E">
      <w:pPr>
        <w:pStyle w:val="Listeavsnitt"/>
        <w:ind w:left="0"/>
      </w:pPr>
    </w:p>
    <w:p w14:paraId="4365329E" w14:textId="73E064BA" w:rsidR="00670EB9" w:rsidRDefault="00670EB9" w:rsidP="00670EB9">
      <w:pPr>
        <w:pStyle w:val="Default"/>
        <w:rPr>
          <w:b/>
          <w:bCs/>
          <w:sz w:val="22"/>
          <w:szCs w:val="21"/>
        </w:rPr>
      </w:pPr>
      <w:r>
        <w:rPr>
          <w:b/>
          <w:bCs/>
          <w:sz w:val="22"/>
          <w:szCs w:val="21"/>
        </w:rPr>
        <w:t>Spørsmål 1.2:</w:t>
      </w:r>
    </w:p>
    <w:p w14:paraId="255A72B0" w14:textId="1FB6D063" w:rsidR="00670EB9" w:rsidRPr="00752F09" w:rsidRDefault="00670EB9" w:rsidP="00752F09">
      <w:pPr>
        <w:pStyle w:val="Listeavsnitt"/>
        <w:ind w:left="0"/>
      </w:pPr>
      <w:r w:rsidRPr="00752F09">
        <w:t xml:space="preserve">10.1.2 Oppdragsgivers bruksrett </w:t>
      </w:r>
    </w:p>
    <w:p w14:paraId="19EE84C2" w14:textId="0D91C715" w:rsidR="00670EB9" w:rsidRPr="00752F09" w:rsidRDefault="00670EB9" w:rsidP="00752F09">
      <w:pPr>
        <w:pStyle w:val="Listeavsnitt"/>
        <w:ind w:left="0"/>
      </w:pPr>
      <w:r w:rsidRPr="00752F09">
        <w:t xml:space="preserve">Oppdragsgiver får en </w:t>
      </w:r>
      <w:proofErr w:type="spellStart"/>
      <w:r w:rsidRPr="00752F09">
        <w:t>tidsubegrenset</w:t>
      </w:r>
      <w:proofErr w:type="spellEnd"/>
      <w:r w:rsidRPr="00752F09">
        <w:t xml:space="preserve">,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p>
    <w:p w14:paraId="6E67D081" w14:textId="47D8AA71" w:rsidR="00670EB9" w:rsidRPr="00752F09" w:rsidRDefault="00670EB9" w:rsidP="00752F09">
      <w:pPr>
        <w:pStyle w:val="Listeavsnitt"/>
        <w:ind w:left="0"/>
      </w:pPr>
      <w:r w:rsidRPr="00752F09">
        <w:t xml:space="preserve">På dette punktet må det være mekanismer som skiller den del av løsningen som Partneren hadde fra før og brakte inn i løsningen, sett opp mot den del av løsningen som utvikles i Innovasjonspartnerskapet. </w:t>
      </w:r>
    </w:p>
    <w:p w14:paraId="43CFD44A" w14:textId="77777777" w:rsidR="007D6EDE" w:rsidRDefault="007D6EDE" w:rsidP="00CE274E">
      <w:pPr>
        <w:pStyle w:val="Listeavsnitt"/>
        <w:ind w:left="0"/>
        <w:rPr>
          <w:b/>
        </w:rPr>
      </w:pPr>
    </w:p>
    <w:p w14:paraId="571BE93B" w14:textId="11C0652E" w:rsidR="00023719" w:rsidRPr="00CE274E" w:rsidRDefault="00FE3D86" w:rsidP="00B51914">
      <w:r>
        <w:rPr>
          <w:b/>
        </w:rPr>
        <w:t>Svar</w:t>
      </w:r>
      <w:r w:rsidR="00E7464D">
        <w:rPr>
          <w:b/>
        </w:rPr>
        <w:t xml:space="preserve"> 1.1</w:t>
      </w:r>
      <w:r w:rsidR="00670EB9">
        <w:rPr>
          <w:b/>
        </w:rPr>
        <w:t xml:space="preserve"> og 1.2</w:t>
      </w:r>
      <w:r>
        <w:rPr>
          <w:b/>
        </w:rPr>
        <w:t>:</w:t>
      </w:r>
      <w:r>
        <w:rPr>
          <w:b/>
        </w:rPr>
        <w:br/>
      </w:r>
      <w:r w:rsidR="004016D9">
        <w:t xml:space="preserve">Leverandøren beholder alle </w:t>
      </w:r>
      <w:r w:rsidR="004016D9" w:rsidRPr="001C2445">
        <w:t xml:space="preserve">materielle og immaterielle rettigheter til </w:t>
      </w:r>
      <w:r w:rsidR="004016D9">
        <w:t>bakgrunnsmateriale som Leverandøren har utarbeidet/utviklet før avtaleinngåelsen. Bakgrunnsmaterialet skal angis i bilag 2.</w:t>
      </w:r>
      <w:r w:rsidR="004016D9" w:rsidRPr="001C2445">
        <w:t xml:space="preserve"> </w:t>
      </w:r>
      <w:r w:rsidR="00B51914">
        <w:t>For øvrig vises til Avtale om innovasjonspartnerskap kap. 10.</w:t>
      </w:r>
    </w:p>
    <w:p w14:paraId="034CD4AA" w14:textId="77777777" w:rsidR="00023719" w:rsidRDefault="00023719" w:rsidP="00023719">
      <w:pPr>
        <w:pStyle w:val="Listeavsnitt"/>
      </w:pPr>
    </w:p>
    <w:p w14:paraId="1C3738FB" w14:textId="77777777" w:rsidR="00905E17" w:rsidRDefault="00023719" w:rsidP="00E7464D">
      <w:pPr>
        <w:pStyle w:val="Overskrift3"/>
        <w:numPr>
          <w:ilvl w:val="0"/>
          <w:numId w:val="10"/>
        </w:numPr>
        <w:spacing w:line="259" w:lineRule="auto"/>
        <w:rPr>
          <w:rFonts w:ascii="Arial" w:hAnsi="Arial" w:cs="Arial"/>
          <w:b/>
          <w:bCs/>
          <w:color w:val="008E40"/>
        </w:rPr>
      </w:pPr>
      <w:r w:rsidRPr="00687DFE">
        <w:rPr>
          <w:rFonts w:ascii="Arial" w:hAnsi="Arial" w:cs="Arial"/>
          <w:b/>
          <w:bCs/>
          <w:color w:val="008E40"/>
        </w:rPr>
        <w:t>Beskrivelse av oppdragsgivers behov</w:t>
      </w:r>
    </w:p>
    <w:p w14:paraId="221EC6A8" w14:textId="65D0F440" w:rsidR="00404634" w:rsidRPr="00687DFE" w:rsidRDefault="00023719" w:rsidP="00905E17">
      <w:pPr>
        <w:pStyle w:val="Overskrift3"/>
        <w:spacing w:line="259" w:lineRule="auto"/>
        <w:ind w:left="720"/>
        <w:rPr>
          <w:rFonts w:ascii="Arial" w:hAnsi="Arial" w:cs="Arial"/>
          <w:b/>
          <w:bCs/>
          <w:color w:val="008E40"/>
        </w:rPr>
      </w:pPr>
      <w:r w:rsidRPr="00687DFE">
        <w:rPr>
          <w:rFonts w:ascii="Arial" w:hAnsi="Arial" w:cs="Arial"/>
          <w:b/>
          <w:bCs/>
          <w:color w:val="008E40"/>
        </w:rPr>
        <w:t xml:space="preserve"> </w:t>
      </w:r>
    </w:p>
    <w:p w14:paraId="069FEF3C" w14:textId="4B5C3B36" w:rsidR="00404634" w:rsidRDefault="00404634" w:rsidP="00404634">
      <w:pPr>
        <w:pStyle w:val="Listeavsnitt"/>
        <w:ind w:left="0"/>
      </w:pPr>
      <w:r w:rsidRPr="00FE3D86">
        <w:rPr>
          <w:b/>
        </w:rPr>
        <w:t>Spørsmå</w:t>
      </w:r>
      <w:r w:rsidR="004A433E">
        <w:rPr>
          <w:b/>
        </w:rPr>
        <w:t>l</w:t>
      </w:r>
      <w:r w:rsidR="00E7464D">
        <w:rPr>
          <w:b/>
        </w:rPr>
        <w:t xml:space="preserve"> 2.1</w:t>
      </w:r>
      <w:r w:rsidRPr="00FE3D86">
        <w:rPr>
          <w:b/>
        </w:rPr>
        <w:t>:</w:t>
      </w:r>
      <w:r w:rsidRPr="00FE3D86">
        <w:br/>
      </w:r>
      <w:r w:rsidR="00023719">
        <w:t>Med hensyn til behovsbeskrivelsen i Bilag 1 ønsker vi å belyse følgende punkter:</w:t>
      </w:r>
    </w:p>
    <w:p w14:paraId="3A4A9131" w14:textId="77777777" w:rsidR="00404634" w:rsidRDefault="00023719" w:rsidP="00404634">
      <w:r w:rsidRPr="00404634">
        <w:t xml:space="preserve">Krav om erfaring med lignende leveranser: I behovsbeskrivelsen stiller Oppdragsgiver flere krav med følgende formulering: «Leverandør har erfaring med lignende leveranser». Vi mener at det ikke er hensiktsmessig å benytte denne formuleringen knyttet til spesifikke krav i et innovasjonsprosjekt, da anskaffelsesformen nettopp søker å etablere innovative løsninger som ikke tidligere er levert. Vi ønsker også å gjøre Oppdragsgiver oppmerksom på at det kan være utfordrende for enkelte </w:t>
      </w:r>
      <w:r w:rsidRPr="00404634">
        <w:lastRenderedPageBreak/>
        <w:t>leverandører å svare bekreftende på at de har erfaring med samtlige av leveransene som skisseres, og det er dermed risiko for at konkurransen begrenses</w:t>
      </w:r>
      <w:r w:rsidR="00404634">
        <w:t>.</w:t>
      </w:r>
    </w:p>
    <w:p w14:paraId="06568074" w14:textId="3F3F4375" w:rsidR="00404634" w:rsidRPr="00FE3D86" w:rsidRDefault="00404634" w:rsidP="00404634">
      <w:pPr>
        <w:rPr>
          <w:b/>
        </w:rPr>
      </w:pPr>
      <w:r w:rsidRPr="00FE3D86">
        <w:rPr>
          <w:b/>
        </w:rPr>
        <w:t>Svar</w:t>
      </w:r>
      <w:r w:rsidR="00E7464D">
        <w:rPr>
          <w:b/>
        </w:rPr>
        <w:t xml:space="preserve"> 2.1</w:t>
      </w:r>
      <w:r w:rsidRPr="00FE3D86">
        <w:rPr>
          <w:b/>
        </w:rPr>
        <w:t>:</w:t>
      </w:r>
    </w:p>
    <w:p w14:paraId="054451DD" w14:textId="1F4C89BE" w:rsidR="00404634" w:rsidRDefault="00FE3D86" w:rsidP="00404634">
      <w:pPr>
        <w:rPr>
          <w:b/>
          <w:color w:val="00B050"/>
        </w:rPr>
      </w:pPr>
      <w:r>
        <w:rPr>
          <w:noProof/>
        </w:rPr>
        <w:drawing>
          <wp:inline distT="0" distB="0" distL="0" distR="0" wp14:anchorId="564D13AA" wp14:editId="48CF9876">
            <wp:extent cx="5760720" cy="324294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42945"/>
                    </a:xfrm>
                    <a:prstGeom prst="rect">
                      <a:avLst/>
                    </a:prstGeom>
                  </pic:spPr>
                </pic:pic>
              </a:graphicData>
            </a:graphic>
          </wp:inline>
        </w:drawing>
      </w:r>
    </w:p>
    <w:p w14:paraId="1EC477D9" w14:textId="350F3AFC" w:rsidR="00FE3D86" w:rsidRPr="00FE3D86" w:rsidRDefault="00FE3D86" w:rsidP="00404634">
      <w:pPr>
        <w:rPr>
          <w:color w:val="00B050"/>
        </w:rPr>
      </w:pPr>
      <w:r w:rsidRPr="00FE3D86">
        <w:rPr>
          <w:rFonts w:eastAsia="MS Mincho" w:cs="Times New Roman"/>
        </w:rPr>
        <w:t xml:space="preserve">Innovasjonspartnerskapet omfatter anskaffelse som beskrevet over i punkt 1 – 4. </w:t>
      </w:r>
      <w:r w:rsidRPr="00FE3D86">
        <w:rPr>
          <w:rFonts w:eastAsia="MS Mincho" w:cs="Times New Roman"/>
          <w:i/>
        </w:rPr>
        <w:t xml:space="preserve">Innovasjonsarbeidet </w:t>
      </w:r>
      <w:r w:rsidRPr="00FE3D86">
        <w:rPr>
          <w:rFonts w:eastAsia="MS Mincho" w:cs="Times New Roman"/>
        </w:rPr>
        <w:t>vil hovedsakelig være knyttet til punkt 1: Helhetlig plattform og økosystem. De øvrige komponentene som utstyr hos tjenestemottaker (</w:t>
      </w:r>
      <w:proofErr w:type="spellStart"/>
      <w:r w:rsidRPr="00FE3D86">
        <w:rPr>
          <w:rFonts w:eastAsia="MS Mincho" w:cs="Times New Roman"/>
        </w:rPr>
        <w:t>pkt</w:t>
      </w:r>
      <w:proofErr w:type="spellEnd"/>
      <w:r w:rsidRPr="00FE3D86">
        <w:rPr>
          <w:rFonts w:eastAsia="MS Mincho" w:cs="Times New Roman"/>
        </w:rPr>
        <w:t xml:space="preserve"> 2) og tjenestetilpassede applikasjoner (</w:t>
      </w:r>
      <w:proofErr w:type="spellStart"/>
      <w:r w:rsidRPr="00FE3D86">
        <w:rPr>
          <w:rFonts w:eastAsia="MS Mincho" w:cs="Times New Roman"/>
        </w:rPr>
        <w:t>pkt</w:t>
      </w:r>
      <w:proofErr w:type="spellEnd"/>
      <w:r w:rsidRPr="00FE3D86">
        <w:rPr>
          <w:rFonts w:eastAsia="MS Mincho" w:cs="Times New Roman"/>
        </w:rPr>
        <w:t xml:space="preserve"> 3) er løsninger som finnes i markedet i dag og som dermed ikke er innovative i seg selv og som vi ønsker at leverandør har erfaring med leveranser av. Anskaffelse av utstyr hos tjenestemottaker og tjenestetilpassede applikasjoner anser vi som er en helt nødvendig del av anskaffelsen for å kunne innovere og utvikle økosystemet (</w:t>
      </w:r>
      <w:proofErr w:type="spellStart"/>
      <w:r w:rsidRPr="00FE3D86">
        <w:rPr>
          <w:rFonts w:eastAsia="MS Mincho" w:cs="Times New Roman"/>
        </w:rPr>
        <w:t>pkt</w:t>
      </w:r>
      <w:proofErr w:type="spellEnd"/>
      <w:r w:rsidRPr="00FE3D86">
        <w:rPr>
          <w:rFonts w:eastAsia="MS Mincho" w:cs="Times New Roman"/>
        </w:rPr>
        <w:t xml:space="preserve"> 1). Utvikling av økosystemet krever at leverandører utvikler eller tilpasser sine API for å dekke informasjonsbehovet, og er dermed avgjørende for en vellykket utvikling av økosystemet. </w:t>
      </w:r>
    </w:p>
    <w:p w14:paraId="2DF2F051" w14:textId="77777777" w:rsidR="00FE3D86" w:rsidRPr="00FE3D86" w:rsidRDefault="00404634" w:rsidP="00FE3D86">
      <w:r w:rsidRPr="00FE3D86">
        <w:t xml:space="preserve">Oppdragsgiver vil tydeliggjøre </w:t>
      </w:r>
      <w:r w:rsidR="00FE3D86" w:rsidRPr="00FE3D86">
        <w:t xml:space="preserve">i behovsbeskrivelsen (bilag 1) </w:t>
      </w:r>
      <w:r w:rsidRPr="00FE3D86">
        <w:t xml:space="preserve">at det vi ønsker leverandør har erfaring med er leveranser av utstyr hos tjenestemottaker og responssenterløsning. </w:t>
      </w:r>
    </w:p>
    <w:p w14:paraId="5586F7C2" w14:textId="77777777" w:rsidR="00FE3D86" w:rsidRDefault="00FE3D86" w:rsidP="00FE3D86">
      <w:pPr>
        <w:rPr>
          <w:b/>
        </w:rPr>
      </w:pPr>
    </w:p>
    <w:p w14:paraId="362F95A6" w14:textId="2BD1F374" w:rsidR="00FE3D86" w:rsidRDefault="00FE3D86" w:rsidP="00FE3D86">
      <w:pPr>
        <w:rPr>
          <w:b/>
        </w:rPr>
      </w:pPr>
      <w:r>
        <w:rPr>
          <w:b/>
        </w:rPr>
        <w:t>Spørsmål</w:t>
      </w:r>
      <w:r w:rsidR="00E7464D">
        <w:rPr>
          <w:b/>
        </w:rPr>
        <w:t xml:space="preserve"> 2.2</w:t>
      </w:r>
      <w:r>
        <w:rPr>
          <w:b/>
        </w:rPr>
        <w:t>:</w:t>
      </w:r>
      <w:r>
        <w:rPr>
          <w:b/>
        </w:rPr>
        <w:br/>
      </w:r>
      <w:r w:rsidR="00023719">
        <w:t xml:space="preserve">Utstyr hos tjenestemottaker: Det fremgår ikke helt tydelig av konkurransegrunnlaget </w:t>
      </w:r>
      <w:proofErr w:type="spellStart"/>
      <w:r w:rsidR="00023719">
        <w:t>hvorhvidt</w:t>
      </w:r>
      <w:proofErr w:type="spellEnd"/>
      <w:r w:rsidR="00023719">
        <w:t xml:space="preserve"> anskaffelsen gjelder utstyr hos tjenestemottaker. Utstyret inngår som et element i innledning i </w:t>
      </w:r>
      <w:proofErr w:type="spellStart"/>
      <w:r w:rsidR="00023719">
        <w:t>Kap</w:t>
      </w:r>
      <w:proofErr w:type="spellEnd"/>
      <w:r w:rsidR="00023719">
        <w:t xml:space="preserve"> IV. Det bør tydeliggjøres i konkurransegrunnlaget om dette inngår, og på hvilken måte dette ses i sammenheng med innovasjonsprosjektet. Tenker oppdragsgiver at det også skal utvikles utstyr i prosjektet?</w:t>
      </w:r>
      <w:r w:rsidR="00023719">
        <w:br/>
      </w:r>
    </w:p>
    <w:p w14:paraId="2434EB21" w14:textId="77777777" w:rsidR="00317916" w:rsidRDefault="00317916" w:rsidP="00317916">
      <w:r>
        <w:rPr>
          <w:b/>
        </w:rPr>
        <w:t>Spørsmål 2.3:</w:t>
      </w:r>
      <w:r>
        <w:rPr>
          <w:b/>
        </w:rPr>
        <w:br/>
      </w:r>
      <w:r>
        <w:t xml:space="preserve">Responssenterløsning: Det fremgår ikke helt tydelig av konkurransegrunnlaget hva som gjelder for </w:t>
      </w:r>
      <w:r>
        <w:lastRenderedPageBreak/>
        <w:t xml:space="preserve">responssenterløsning, </w:t>
      </w:r>
      <w:proofErr w:type="spellStart"/>
      <w:r>
        <w:t>f.eks</w:t>
      </w:r>
      <w:proofErr w:type="spellEnd"/>
      <w:r>
        <w:t xml:space="preserve"> dagens system som benyttes av kommunalt bemannet responssenter på </w:t>
      </w:r>
      <w:proofErr w:type="spellStart"/>
      <w:r>
        <w:t>Valhalla</w:t>
      </w:r>
      <w:proofErr w:type="spellEnd"/>
      <w:r>
        <w:t xml:space="preserve"> i Kristiansand. I </w:t>
      </w:r>
      <w:proofErr w:type="spellStart"/>
      <w:r>
        <w:t>kap</w:t>
      </w:r>
      <w:proofErr w:type="spellEnd"/>
      <w:r>
        <w:t xml:space="preserve"> IV b går Oppdragsgiver langt i </w:t>
      </w:r>
      <w:proofErr w:type="gramStart"/>
      <w:r>
        <w:t>beskrive</w:t>
      </w:r>
      <w:proofErr w:type="gramEnd"/>
      <w:r>
        <w:t xml:space="preserve"> detaljerte krav til en responssenterløsning. Tenker Oppdragsgiver at utvikling av en ny responssenterløsning inngår i Innovasjonspartnerskapet? Responssenterløsninger finnes som «hyllevare» i dag. Dette bør gå tydeligere fram av konkurransegrunnlaget. </w:t>
      </w:r>
      <w:proofErr w:type="spellStart"/>
      <w:r>
        <w:t>Ref</w:t>
      </w:r>
      <w:proofErr w:type="spellEnd"/>
      <w:r>
        <w:t xml:space="preserve"> også Krav 30. Innebærer innovasjonsprosjektet også anskaffelse av ny responssenterløsning som skal erstatte dagens </w:t>
      </w:r>
      <w:proofErr w:type="spellStart"/>
      <w:r>
        <w:t>løsninge</w:t>
      </w:r>
      <w:proofErr w:type="spellEnd"/>
      <w:r>
        <w:t>(er)?</w:t>
      </w:r>
    </w:p>
    <w:p w14:paraId="30756F20" w14:textId="4B126B06" w:rsidR="00317916" w:rsidRDefault="00317916" w:rsidP="00FE3D86">
      <w:r>
        <w:rPr>
          <w:b/>
        </w:rPr>
        <w:t>Spørsmål 2.4:</w:t>
      </w:r>
      <w:r>
        <w:rPr>
          <w:b/>
        </w:rPr>
        <w:br/>
      </w:r>
      <w:r>
        <w:t xml:space="preserve">Oppfølgingstjeneste for digital hjemmeoppfølging: På samme måte som for responssenterløsning, er det ikke helt klart om innovasjonsprosjektet også innebærer anskaffelse av løsning for digital hjemmeoppfølging (DHO). Det er beskrevet en del krav til løsning for DHO. Det bør tydeliggjøres om dette er en del av anskaffelsen og innovasjonsprosjektet. </w:t>
      </w:r>
      <w:proofErr w:type="spellStart"/>
      <w:r>
        <w:t>Ref</w:t>
      </w:r>
      <w:proofErr w:type="spellEnd"/>
      <w:r>
        <w:t xml:space="preserve"> også Krav 47.</w:t>
      </w:r>
    </w:p>
    <w:p w14:paraId="315756FE" w14:textId="2E4BB150" w:rsidR="00A24B1C" w:rsidRPr="00A24B1C" w:rsidRDefault="00A24B1C" w:rsidP="00A24B1C">
      <w:pPr>
        <w:pStyle w:val="Default"/>
        <w:rPr>
          <w:b/>
          <w:color w:val="auto"/>
          <w:sz w:val="22"/>
          <w:szCs w:val="21"/>
        </w:rPr>
      </w:pPr>
      <w:r>
        <w:rPr>
          <w:b/>
          <w:color w:val="auto"/>
          <w:sz w:val="22"/>
          <w:szCs w:val="21"/>
        </w:rPr>
        <w:t>Spørsmål 2.5:</w:t>
      </w:r>
    </w:p>
    <w:p w14:paraId="58941967" w14:textId="449F60F4" w:rsidR="00A24B1C" w:rsidRPr="00A24B1C" w:rsidRDefault="00A24B1C" w:rsidP="00A24B1C">
      <w:pPr>
        <w:pStyle w:val="Default"/>
        <w:rPr>
          <w:color w:val="auto"/>
          <w:sz w:val="28"/>
        </w:rPr>
      </w:pPr>
      <w:r w:rsidRPr="00A24B1C">
        <w:rPr>
          <w:color w:val="auto"/>
          <w:sz w:val="22"/>
          <w:szCs w:val="21"/>
        </w:rPr>
        <w:t xml:space="preserve">Et av krav-/behovsområdene er navngitt «Behov knyttet til utvikling av plattform og økosystem» - betyr det at utvikling knyttet til Innovasjonspartnerskapet utelukkende skal henge på dette kravområdet? Eller kan vi se bort fra ordet «utvikling» på dette kravområdet, og betrakte det på linje med øvrige krav-/behovsområder? </w:t>
      </w:r>
    </w:p>
    <w:p w14:paraId="1CA09C2D" w14:textId="77777777" w:rsidR="00A24B1C" w:rsidRPr="00317916" w:rsidRDefault="00A24B1C" w:rsidP="00FE3D86"/>
    <w:p w14:paraId="28C97DBF" w14:textId="592CECA4" w:rsidR="00687DFE" w:rsidRDefault="00FE3D86" w:rsidP="00687DFE">
      <w:pPr>
        <w:rPr>
          <w:color w:val="00B050"/>
        </w:rPr>
      </w:pPr>
      <w:r>
        <w:rPr>
          <w:b/>
        </w:rPr>
        <w:t>Svar</w:t>
      </w:r>
      <w:r w:rsidR="00E7464D">
        <w:rPr>
          <w:b/>
        </w:rPr>
        <w:t xml:space="preserve"> 2.2</w:t>
      </w:r>
      <w:r w:rsidR="00317916">
        <w:rPr>
          <w:b/>
        </w:rPr>
        <w:t>, 2.3</w:t>
      </w:r>
      <w:r w:rsidR="00A24B1C">
        <w:rPr>
          <w:b/>
        </w:rPr>
        <w:t>,</w:t>
      </w:r>
      <w:r w:rsidR="00317916">
        <w:rPr>
          <w:b/>
        </w:rPr>
        <w:t xml:space="preserve"> 2.4</w:t>
      </w:r>
      <w:r w:rsidR="00A24B1C">
        <w:rPr>
          <w:b/>
        </w:rPr>
        <w:t xml:space="preserve"> og 2.5</w:t>
      </w:r>
      <w:r w:rsidR="00317916">
        <w:rPr>
          <w:b/>
        </w:rPr>
        <w:t xml:space="preserve"> besvares samlet</w:t>
      </w:r>
      <w:r>
        <w:rPr>
          <w:b/>
        </w:rPr>
        <w:t>:</w:t>
      </w:r>
      <w:r>
        <w:rPr>
          <w:b/>
        </w:rPr>
        <w:br/>
      </w:r>
      <w:r w:rsidRPr="00FE3D86">
        <w:t xml:space="preserve">Utstyr </w:t>
      </w:r>
      <w:r>
        <w:t>hos tjenestemottaker</w:t>
      </w:r>
      <w:r w:rsidR="00317916">
        <w:t>, responssenterløsing og løsning for digital hjemmeoppfølging</w:t>
      </w:r>
      <w:r>
        <w:t xml:space="preserve"> </w:t>
      </w:r>
      <w:r w:rsidR="00687DFE">
        <w:t>beskrives</w:t>
      </w:r>
      <w:r>
        <w:t xml:space="preserve"> som en del av anskaffelsen </w:t>
      </w:r>
      <w:r w:rsidR="00687DFE">
        <w:t>i</w:t>
      </w:r>
      <w:r>
        <w:t xml:space="preserve"> figur over. </w:t>
      </w:r>
      <w:r w:rsidRPr="00FE3D86">
        <w:rPr>
          <w:rFonts w:eastAsia="MS Mincho" w:cs="Times New Roman"/>
        </w:rPr>
        <w:t xml:space="preserve">Innovasjonspartnerskapet omfatter anskaffelse som beskrevet over i punkt 1 – 4. </w:t>
      </w:r>
      <w:r w:rsidRPr="00FE3D86">
        <w:rPr>
          <w:rFonts w:eastAsia="MS Mincho" w:cs="Times New Roman"/>
          <w:i/>
        </w:rPr>
        <w:t xml:space="preserve">Innovasjonsarbeidet </w:t>
      </w:r>
      <w:r w:rsidRPr="00FE3D86">
        <w:rPr>
          <w:rFonts w:eastAsia="MS Mincho" w:cs="Times New Roman"/>
        </w:rPr>
        <w:t>vil hovedsakelig være knyttet til punkt 1: Helhetlig plattform og økosystem. De øvrige komponentene som utstyr hos tjenestemottaker (</w:t>
      </w:r>
      <w:proofErr w:type="spellStart"/>
      <w:r w:rsidRPr="00FE3D86">
        <w:rPr>
          <w:rFonts w:eastAsia="MS Mincho" w:cs="Times New Roman"/>
        </w:rPr>
        <w:t>pkt</w:t>
      </w:r>
      <w:proofErr w:type="spellEnd"/>
      <w:r w:rsidRPr="00FE3D86">
        <w:rPr>
          <w:rFonts w:eastAsia="MS Mincho" w:cs="Times New Roman"/>
        </w:rPr>
        <w:t xml:space="preserve"> 2) og tjenestetilpassede applikasjoner (</w:t>
      </w:r>
      <w:proofErr w:type="spellStart"/>
      <w:r w:rsidRPr="00FE3D86">
        <w:rPr>
          <w:rFonts w:eastAsia="MS Mincho" w:cs="Times New Roman"/>
        </w:rPr>
        <w:t>pkt</w:t>
      </w:r>
      <w:proofErr w:type="spellEnd"/>
      <w:r w:rsidRPr="00FE3D86">
        <w:rPr>
          <w:rFonts w:eastAsia="MS Mincho" w:cs="Times New Roman"/>
        </w:rPr>
        <w:t xml:space="preserve"> 3) er løsninger som finnes i markedet i dag og som dermed ikke er innovative i seg selv og som vi ønsker at leverandør har erfaring med leveranser av. Anskaffelse av utstyr hos tjenestemottaker og tjenestetilpassede applikasjoner anser vi som er en helt nødvendig del av anskaffelsen for å kunne innovere og utvikle økosystemet (</w:t>
      </w:r>
      <w:proofErr w:type="spellStart"/>
      <w:r w:rsidRPr="00FE3D86">
        <w:rPr>
          <w:rFonts w:eastAsia="MS Mincho" w:cs="Times New Roman"/>
        </w:rPr>
        <w:t>pkt</w:t>
      </w:r>
      <w:proofErr w:type="spellEnd"/>
      <w:r w:rsidRPr="00FE3D86">
        <w:rPr>
          <w:rFonts w:eastAsia="MS Mincho" w:cs="Times New Roman"/>
        </w:rPr>
        <w:t xml:space="preserve"> 1). Utvikling av økosystemet krever at leverandører utvikler eller tilpasser sine API for å dekke informasjonsbehovet, og er dermed avgjørende for en vellykket utvikling av økosystemet. </w:t>
      </w:r>
    </w:p>
    <w:p w14:paraId="696854C0" w14:textId="7D27F69B" w:rsidR="00E35B48" w:rsidRDefault="00E35B48" w:rsidP="00E35B48">
      <w:pPr>
        <w:pStyle w:val="Default"/>
        <w:rPr>
          <w:b/>
          <w:bCs/>
          <w:sz w:val="22"/>
          <w:szCs w:val="21"/>
        </w:rPr>
      </w:pPr>
      <w:r>
        <w:rPr>
          <w:b/>
          <w:bCs/>
          <w:sz w:val="22"/>
          <w:szCs w:val="21"/>
        </w:rPr>
        <w:t>Spørsmål 2.6:</w:t>
      </w:r>
    </w:p>
    <w:p w14:paraId="01B30BE8" w14:textId="6500C3E7" w:rsidR="00E35B48" w:rsidRPr="00E35B48" w:rsidRDefault="00E35B48" w:rsidP="00E35B48">
      <w:pPr>
        <w:pStyle w:val="Default"/>
        <w:rPr>
          <w:sz w:val="22"/>
          <w:szCs w:val="21"/>
        </w:rPr>
      </w:pPr>
      <w:r w:rsidRPr="00E35B48">
        <w:rPr>
          <w:bCs/>
          <w:sz w:val="22"/>
          <w:szCs w:val="21"/>
        </w:rPr>
        <w:t xml:space="preserve">Innspill til Krav/behov (Tabell i Bilag 1) </w:t>
      </w:r>
    </w:p>
    <w:p w14:paraId="4CDC7D20" w14:textId="012C8914" w:rsidR="00E35B48" w:rsidRDefault="00E35B48" w:rsidP="00E35B48">
      <w:pPr>
        <w:pStyle w:val="Default"/>
        <w:rPr>
          <w:sz w:val="22"/>
          <w:szCs w:val="21"/>
        </w:rPr>
      </w:pPr>
      <w:r w:rsidRPr="00E35B48">
        <w:rPr>
          <w:sz w:val="22"/>
          <w:szCs w:val="21"/>
        </w:rPr>
        <w:t xml:space="preserve">24./26./61. Disse behovene/kravene er ikke kategorisert (hhv. A/A*/B). Hvordan skal det tolkes? </w:t>
      </w:r>
    </w:p>
    <w:p w14:paraId="249385FB" w14:textId="4A87AD20" w:rsidR="00E35B48" w:rsidRDefault="00E35B48" w:rsidP="00E35B48">
      <w:pPr>
        <w:pStyle w:val="Default"/>
        <w:rPr>
          <w:sz w:val="22"/>
          <w:szCs w:val="21"/>
        </w:rPr>
      </w:pPr>
    </w:p>
    <w:p w14:paraId="520979C8" w14:textId="6C644960" w:rsidR="00E35B48" w:rsidRDefault="00E35B48" w:rsidP="00E35B48">
      <w:pPr>
        <w:pStyle w:val="Default"/>
        <w:rPr>
          <w:b/>
          <w:sz w:val="22"/>
          <w:szCs w:val="21"/>
        </w:rPr>
      </w:pPr>
      <w:r>
        <w:rPr>
          <w:b/>
          <w:sz w:val="22"/>
          <w:szCs w:val="21"/>
        </w:rPr>
        <w:t>Svar 2.6:</w:t>
      </w:r>
    </w:p>
    <w:p w14:paraId="5E5FD44B" w14:textId="76E11F75" w:rsidR="00E35B48" w:rsidRPr="00E35B48" w:rsidRDefault="00E35B48" w:rsidP="00E35B48">
      <w:pPr>
        <w:pStyle w:val="Default"/>
        <w:rPr>
          <w:sz w:val="22"/>
          <w:szCs w:val="21"/>
        </w:rPr>
      </w:pPr>
      <w:r>
        <w:rPr>
          <w:sz w:val="22"/>
          <w:szCs w:val="21"/>
        </w:rPr>
        <w:t>Nevnte krav er B-krav.</w:t>
      </w:r>
    </w:p>
    <w:p w14:paraId="41B91729" w14:textId="77777777" w:rsidR="00E35B48" w:rsidRPr="00E35B48" w:rsidRDefault="00E35B48" w:rsidP="00E35B48">
      <w:pPr>
        <w:pStyle w:val="Default"/>
        <w:rPr>
          <w:sz w:val="22"/>
          <w:szCs w:val="21"/>
        </w:rPr>
      </w:pPr>
    </w:p>
    <w:p w14:paraId="74BA44E7" w14:textId="40AA25A1" w:rsidR="00E35B48" w:rsidRPr="00E35B48" w:rsidRDefault="00E35B48" w:rsidP="00E35B48">
      <w:pPr>
        <w:pStyle w:val="Default"/>
        <w:rPr>
          <w:sz w:val="22"/>
          <w:szCs w:val="21"/>
        </w:rPr>
      </w:pPr>
      <w:r w:rsidRPr="00E35B48">
        <w:rPr>
          <w:b/>
          <w:sz w:val="22"/>
          <w:szCs w:val="21"/>
        </w:rPr>
        <w:t>Spørsmål 2.7:</w:t>
      </w:r>
      <w:r w:rsidRPr="00E35B48">
        <w:rPr>
          <w:b/>
          <w:sz w:val="22"/>
          <w:szCs w:val="21"/>
        </w:rPr>
        <w:br/>
      </w:r>
      <w:r w:rsidRPr="00E35B48">
        <w:rPr>
          <w:sz w:val="22"/>
          <w:szCs w:val="21"/>
        </w:rPr>
        <w:t xml:space="preserve">21. Utstyr hos tjenestemottaker må kunne benyttes på ulike språk </w:t>
      </w:r>
    </w:p>
    <w:p w14:paraId="28F236EC" w14:textId="77777777" w:rsidR="00E35B48" w:rsidRPr="00E35B48" w:rsidRDefault="00E35B48" w:rsidP="00E35B48">
      <w:pPr>
        <w:pStyle w:val="Default"/>
        <w:rPr>
          <w:sz w:val="22"/>
          <w:szCs w:val="21"/>
        </w:rPr>
      </w:pPr>
      <w:r w:rsidRPr="00E35B48">
        <w:rPr>
          <w:sz w:val="22"/>
          <w:szCs w:val="21"/>
        </w:rPr>
        <w:t xml:space="preserve">Hva menes her? Fint med en utdypelse for å sikre bedre forståelse av behovet. Gjelder det talemeldinger, språk på apper, brukerveiledninger ell.? </w:t>
      </w:r>
    </w:p>
    <w:p w14:paraId="4A5E6124" w14:textId="0FFDC07B" w:rsidR="00317916" w:rsidRPr="00317916" w:rsidRDefault="00EF5632" w:rsidP="00687DFE">
      <w:pPr>
        <w:rPr>
          <w:color w:val="00B050"/>
        </w:rPr>
      </w:pPr>
      <w:r>
        <w:rPr>
          <w:b/>
          <w:szCs w:val="21"/>
        </w:rPr>
        <w:br/>
      </w:r>
      <w:r w:rsidR="00E35B48">
        <w:rPr>
          <w:b/>
          <w:szCs w:val="21"/>
        </w:rPr>
        <w:t>Svar</w:t>
      </w:r>
      <w:r>
        <w:rPr>
          <w:b/>
          <w:szCs w:val="21"/>
        </w:rPr>
        <w:t xml:space="preserve"> 2.7:</w:t>
      </w:r>
      <w:r w:rsidR="00E35B48">
        <w:rPr>
          <w:b/>
          <w:szCs w:val="21"/>
        </w:rPr>
        <w:t xml:space="preserve"> </w:t>
      </w:r>
      <w:r>
        <w:rPr>
          <w:b/>
          <w:szCs w:val="21"/>
        </w:rPr>
        <w:br/>
      </w:r>
      <w:r w:rsidRPr="00EF5632">
        <w:rPr>
          <w:szCs w:val="21"/>
        </w:rPr>
        <w:t>Vi har behov for</w:t>
      </w:r>
      <w:r>
        <w:rPr>
          <w:szCs w:val="21"/>
        </w:rPr>
        <w:t xml:space="preserve"> at tjenestemottakere som har andre morsmål / språk kan benytte ulike velferdsteknologiske løsninger og at utstyret er tilrettelagt for dette.</w:t>
      </w:r>
    </w:p>
    <w:p w14:paraId="2D090485" w14:textId="77777777" w:rsidR="00023719" w:rsidRDefault="00023719" w:rsidP="00023719">
      <w:pPr>
        <w:pStyle w:val="Listeavsnitt"/>
        <w:ind w:left="1440"/>
      </w:pPr>
    </w:p>
    <w:p w14:paraId="37B7FB18" w14:textId="77777777" w:rsidR="00E7464D" w:rsidRPr="00E7464D" w:rsidRDefault="00023719" w:rsidP="00E7464D">
      <w:pPr>
        <w:pStyle w:val="Listeavsnitt"/>
        <w:numPr>
          <w:ilvl w:val="0"/>
          <w:numId w:val="10"/>
        </w:numPr>
        <w:rPr>
          <w:b/>
        </w:rPr>
      </w:pPr>
      <w:r w:rsidRPr="00E7464D">
        <w:rPr>
          <w:rFonts w:ascii="Arial" w:eastAsiaTheme="majorEastAsia" w:hAnsi="Arial" w:cs="Arial"/>
          <w:b/>
          <w:bCs/>
          <w:color w:val="008E40"/>
          <w:sz w:val="24"/>
          <w:szCs w:val="24"/>
        </w:rPr>
        <w:lastRenderedPageBreak/>
        <w:t xml:space="preserve">Åpne og standardiserte API for utstyr hos tjenestemottaker </w:t>
      </w:r>
    </w:p>
    <w:p w14:paraId="59977A72" w14:textId="567870A1" w:rsidR="00687DFE" w:rsidRPr="00E7464D" w:rsidRDefault="00687DFE" w:rsidP="00E7464D">
      <w:pPr>
        <w:rPr>
          <w:b/>
        </w:rPr>
      </w:pPr>
      <w:r w:rsidRPr="00E7464D">
        <w:rPr>
          <w:b/>
        </w:rPr>
        <w:t>Spørsmål</w:t>
      </w:r>
      <w:r w:rsidR="00E7464D">
        <w:rPr>
          <w:b/>
        </w:rPr>
        <w:t xml:space="preserve"> 3.1</w:t>
      </w:r>
      <w:r w:rsidRPr="00E7464D">
        <w:rPr>
          <w:b/>
        </w:rPr>
        <w:t>:</w:t>
      </w:r>
      <w:r w:rsidRPr="00E7464D">
        <w:rPr>
          <w:b/>
        </w:rPr>
        <w:br/>
      </w:r>
      <w:r w:rsidR="00023719">
        <w:t>Konkurransegrunnlaget henviser flere steder til behovet for å benytte åpne standardiserte API slik at et mangfold av utstyr kan benyttes hos tjenestemottaker i et økosystem utviklet i prosjektet. Konkurransegrunnlaget kan med fordel henvise til eksempler på aktuelle åpne og standardiserte API for å tydelig</w:t>
      </w:r>
      <w:r>
        <w:t>g</w:t>
      </w:r>
      <w:r w:rsidR="00023719">
        <w:t>jøre behovet.</w:t>
      </w:r>
      <w:r w:rsidR="00023719">
        <w:br/>
      </w:r>
    </w:p>
    <w:p w14:paraId="4C08BFC0" w14:textId="422439CE" w:rsidR="00C0029C" w:rsidRDefault="00687DFE" w:rsidP="00C0029C">
      <w:pPr>
        <w:spacing w:after="0" w:line="264" w:lineRule="auto"/>
        <w:rPr>
          <w:rFonts w:ascii="Calibri" w:eastAsia="Calibri" w:hAnsi="Calibri" w:cs="Calibri"/>
        </w:rPr>
      </w:pPr>
      <w:r>
        <w:rPr>
          <w:b/>
        </w:rPr>
        <w:t>Svar</w:t>
      </w:r>
      <w:r w:rsidR="00E7464D">
        <w:rPr>
          <w:b/>
        </w:rPr>
        <w:t xml:space="preserve"> 3.1</w:t>
      </w:r>
      <w:r>
        <w:rPr>
          <w:b/>
        </w:rPr>
        <w:t>:</w:t>
      </w:r>
      <w:r>
        <w:rPr>
          <w:b/>
        </w:rPr>
        <w:br/>
      </w:r>
      <w:r w:rsidR="00C0029C">
        <w:rPr>
          <w:rFonts w:eastAsia="MS Mincho" w:cs="Times New Roman"/>
        </w:rPr>
        <w:t>Vi viser til Direktoratet for e-helse sin V</w:t>
      </w:r>
      <w:r w:rsidR="00C0029C" w:rsidRPr="5297D1E7">
        <w:rPr>
          <w:rFonts w:eastAsia="MS Mincho" w:cs="Times New Roman"/>
        </w:rPr>
        <w:t>eileder</w:t>
      </w:r>
      <w:r w:rsidR="00C0029C">
        <w:rPr>
          <w:rFonts w:eastAsia="MS Mincho" w:cs="Times New Roman"/>
        </w:rPr>
        <w:t xml:space="preserve"> for åpne API, som</w:t>
      </w:r>
      <w:r w:rsidR="00C0029C" w:rsidRPr="5297D1E7">
        <w:rPr>
          <w:rFonts w:eastAsia="MS Mincho" w:cs="Times New Roman"/>
        </w:rPr>
        <w:t xml:space="preserve"> sikrer</w:t>
      </w:r>
      <w:r w:rsidR="00C0029C" w:rsidRPr="1498B27E">
        <w:rPr>
          <w:rFonts w:eastAsia="MS Mincho" w:cs="Times New Roman"/>
        </w:rPr>
        <w:t xml:space="preserve"> at API</w:t>
      </w:r>
      <w:r w:rsidR="00C0029C" w:rsidRPr="2883A295">
        <w:rPr>
          <w:rFonts w:ascii="Calibri" w:eastAsia="Calibri" w:hAnsi="Calibri" w:cs="Calibri"/>
        </w:rPr>
        <w:t xml:space="preserve"> i helse og omsorgssektoren er gjenbrukbare, sikre, godt dokumenterte og tilgjengelige programmeringsgrensesnitt som kan benyttes av alle relevante aktører uten diskriminerende og konkurransevridende vilkår</w:t>
      </w:r>
      <w:r w:rsidR="00C0029C" w:rsidRPr="0083526B">
        <w:rPr>
          <w:rFonts w:ascii="Calibri" w:eastAsia="Calibri" w:hAnsi="Calibri" w:cs="Calibri"/>
        </w:rPr>
        <w:t xml:space="preserve">. </w:t>
      </w:r>
    </w:p>
    <w:p w14:paraId="06B1121A" w14:textId="77777777" w:rsidR="00C0029C" w:rsidRDefault="00C0029C" w:rsidP="00C0029C">
      <w:pPr>
        <w:spacing w:after="0" w:line="264" w:lineRule="auto"/>
        <w:rPr>
          <w:rFonts w:eastAsia="MS Mincho" w:cs="Times New Roman"/>
        </w:rPr>
      </w:pPr>
    </w:p>
    <w:p w14:paraId="521031C2" w14:textId="77777777" w:rsidR="00C0029C" w:rsidRDefault="00C0029C" w:rsidP="00C0029C">
      <w:pPr>
        <w:spacing w:after="0" w:line="264" w:lineRule="auto"/>
        <w:rPr>
          <w:rFonts w:eastAsia="MS Mincho" w:cs="Times New Roman"/>
        </w:rPr>
      </w:pPr>
      <w:r>
        <w:rPr>
          <w:rFonts w:eastAsia="MS Mincho" w:cs="Times New Roman"/>
        </w:rPr>
        <w:t xml:space="preserve">Eksempel på viktig API er </w:t>
      </w:r>
      <w:proofErr w:type="spellStart"/>
      <w:r>
        <w:rPr>
          <w:rFonts w:eastAsia="MS Mincho" w:cs="Times New Roman"/>
        </w:rPr>
        <w:t>Fhir</w:t>
      </w:r>
      <w:proofErr w:type="spellEnd"/>
      <w:r>
        <w:rPr>
          <w:rFonts w:eastAsia="MS Mincho" w:cs="Times New Roman"/>
        </w:rPr>
        <w:t xml:space="preserve">. </w:t>
      </w:r>
    </w:p>
    <w:p w14:paraId="52ED4520" w14:textId="5B1B93FA" w:rsidR="00023719" w:rsidRDefault="00023719" w:rsidP="00C0029C"/>
    <w:p w14:paraId="23C60F79" w14:textId="77777777" w:rsidR="00E7464D" w:rsidRPr="00E7464D" w:rsidRDefault="00023719" w:rsidP="00E7464D">
      <w:pPr>
        <w:pStyle w:val="Listeavsnitt"/>
        <w:numPr>
          <w:ilvl w:val="0"/>
          <w:numId w:val="10"/>
        </w:numPr>
      </w:pPr>
      <w:r w:rsidRPr="00E7464D">
        <w:rPr>
          <w:rFonts w:ascii="Arial" w:hAnsi="Arial" w:cs="Arial"/>
          <w:b/>
          <w:bCs/>
          <w:color w:val="008E40"/>
        </w:rPr>
        <w:t xml:space="preserve">Digital hjemmeoppfølging (DHO) og relasjon til nasjonale prosjekter </w:t>
      </w:r>
    </w:p>
    <w:p w14:paraId="548F0A64" w14:textId="2B693125" w:rsidR="00023719" w:rsidRDefault="00687DFE" w:rsidP="00E7464D">
      <w:r w:rsidRPr="00E7464D">
        <w:rPr>
          <w:b/>
        </w:rPr>
        <w:t>Spørsmål</w:t>
      </w:r>
      <w:r w:rsidR="00E7464D">
        <w:rPr>
          <w:b/>
        </w:rPr>
        <w:t xml:space="preserve"> 4.1</w:t>
      </w:r>
      <w:r w:rsidRPr="00E7464D">
        <w:rPr>
          <w:b/>
        </w:rPr>
        <w:t>:</w:t>
      </w:r>
      <w:r w:rsidRPr="00E7464D">
        <w:rPr>
          <w:b/>
        </w:rPr>
        <w:br/>
      </w:r>
      <w:r w:rsidR="00023719">
        <w:t xml:space="preserve">I konkurransegrunnlaget er det tydeliggjort forholdet til nasjonale samhandlingsløsninger for integrasjon med EPJ. Når det gjelder digital hjemmeoppfølging (DHO) går det ikke frem av konkurransegrunnlaget hvordan prosjektet vil forholde seg til nasjonale initiativ for at VKP skal støtte DHO og aktiviteter i det nasjonale velferdsteknologiprogrammet. Dette bør ses på i lys av beslutningen om videreføring av Nasjonalt velferdsteknologiprogram til 2024. I videreføringen av nasjonalt velferdsteknologiprogram står DHO i fokus. </w:t>
      </w:r>
    </w:p>
    <w:p w14:paraId="0E8E76F9" w14:textId="77777777" w:rsidR="00023719" w:rsidRDefault="00023719" w:rsidP="00687DFE">
      <w:pPr>
        <w:pStyle w:val="Listeavsnitt"/>
        <w:ind w:left="0"/>
      </w:pPr>
      <w:r>
        <w:t>Nedenfor er et utdrag fra rapport over nasjonal e-</w:t>
      </w:r>
      <w:proofErr w:type="spellStart"/>
      <w:r>
        <w:t>helseportfølje</w:t>
      </w:r>
      <w:proofErr w:type="spellEnd"/>
      <w:r>
        <w:t xml:space="preserve"> 2021 fra mai, </w:t>
      </w:r>
      <w:proofErr w:type="spellStart"/>
      <w:r>
        <w:t>Kap</w:t>
      </w:r>
      <w:proofErr w:type="spellEnd"/>
      <w:r>
        <w:t xml:space="preserve"> 2.3.1. </w:t>
      </w:r>
      <w:r>
        <w:br/>
      </w:r>
    </w:p>
    <w:p w14:paraId="0A76DD5E" w14:textId="77777777" w:rsidR="00023719" w:rsidRDefault="00023719" w:rsidP="00687DFE">
      <w:pPr>
        <w:pStyle w:val="Listeavsnitt"/>
        <w:ind w:left="0"/>
      </w:pPr>
      <w:r>
        <w:t xml:space="preserve">Nasjonal arkitektur og infrastruktur for velferdsteknologi </w:t>
      </w:r>
      <w:r>
        <w:br/>
        <w:t>Direktoratet for e-helse leder arbeidet med å få definert nødvendige standarder og nasjonale infrastrukturkomponenter for å oppnå effektiv informasjonsdeling i helse- og omsorgstjenesten. Effektiv informasjonsdeling er nødvendig for å oppnå god samhandling i behandlingen av innbyggere. Dette samhandlingsbehovet er til stede i hele helse- og omsorgstjenesten, derav også når velferdsteknologi og digital hjemmeoppfølging benyttes. Det er gjennom de siste 3 årene blitt høstet erfaring fra datadeling mellom ulike løsninger for velferdsteknologi og kommunenes EPJ-system. Gjennom utprøving av datadeling sammen med kommuner og deres leverandører har det blitt utviklet grensesnittstandarder og en nasjonal samhandlingskomponent (velferdsteknologisk knutepunkt). Denne utprøvingen skal nå utvides til også å dekke behov innen digital hjemmeoppfølging knyttet opp til videre utprøving av digital hjemmeoppfølging i Nasjonalt velferdsteknologiprogram. En slik utprøving vil gradvis gi tilførsel av kunnskap om standardisering og sentral samhandlingsinfrastruktur som vil bli brukt i videre arbeid med en nasjonal samhandlingsinfrastruktur (Program digital samhandling) i Direktoratet for e-helse. Infrastruktur for datadeling innen velferdsteknologi og digital hjemmeoppfølging vil være en del av denne nasjonale samhandlingsinfrastrukturen.</w:t>
      </w:r>
    </w:p>
    <w:p w14:paraId="0D170763" w14:textId="31F14D1B" w:rsidR="00023719" w:rsidRDefault="00687DFE" w:rsidP="00023719">
      <w:pPr>
        <w:rPr>
          <w:rFonts w:eastAsia="Times New Roman" w:cstheme="minorHAnsi"/>
          <w:szCs w:val="20"/>
          <w:lang w:val="nn-NO" w:eastAsia="nn-NO"/>
        </w:rPr>
      </w:pPr>
      <w:r>
        <w:rPr>
          <w:b/>
        </w:rPr>
        <w:t>Svar</w:t>
      </w:r>
      <w:r w:rsidR="00E7464D">
        <w:rPr>
          <w:b/>
        </w:rPr>
        <w:t xml:space="preserve"> 4.1</w:t>
      </w:r>
      <w:r>
        <w:rPr>
          <w:b/>
        </w:rPr>
        <w:t>:</w:t>
      </w:r>
      <w:r>
        <w:rPr>
          <w:b/>
        </w:rPr>
        <w:br/>
      </w:r>
      <w:r w:rsidR="009134A8">
        <w:rPr>
          <w:rFonts w:cstheme="minorHAnsi"/>
        </w:rPr>
        <w:t>Vi har</w:t>
      </w:r>
      <w:r w:rsidR="0035295D" w:rsidRPr="00914BDC">
        <w:rPr>
          <w:rFonts w:cstheme="minorHAnsi"/>
        </w:rPr>
        <w:t xml:space="preserve"> behov for løsning for digital hjemmeoppfølging</w:t>
      </w:r>
      <w:r w:rsidR="0035295D" w:rsidRPr="00914BDC">
        <w:rPr>
          <w:rFonts w:eastAsia="Times New Roman" w:cstheme="minorHAnsi"/>
          <w:sz w:val="20"/>
          <w:szCs w:val="20"/>
          <w:lang w:val="nn-NO" w:eastAsia="nn-NO"/>
        </w:rPr>
        <w:t xml:space="preserve"> som er tilrettelagt for bruk av, til </w:t>
      </w:r>
      <w:proofErr w:type="spellStart"/>
      <w:r w:rsidR="0035295D" w:rsidRPr="00914BDC">
        <w:rPr>
          <w:rFonts w:eastAsia="Times New Roman" w:cstheme="minorHAnsi"/>
          <w:sz w:val="20"/>
          <w:szCs w:val="20"/>
          <w:lang w:val="nn-NO" w:eastAsia="nn-NO"/>
        </w:rPr>
        <w:t>enhver</w:t>
      </w:r>
      <w:proofErr w:type="spellEnd"/>
      <w:r w:rsidR="0035295D" w:rsidRPr="00914BDC">
        <w:rPr>
          <w:rFonts w:eastAsia="Times New Roman" w:cstheme="minorHAnsi"/>
          <w:sz w:val="20"/>
          <w:szCs w:val="20"/>
          <w:lang w:val="nn-NO" w:eastAsia="nn-NO"/>
        </w:rPr>
        <w:t xml:space="preserve"> tid, </w:t>
      </w:r>
      <w:r w:rsidR="0035295D" w:rsidRPr="009134A8">
        <w:rPr>
          <w:rFonts w:eastAsia="Times New Roman" w:cstheme="minorHAnsi"/>
          <w:szCs w:val="20"/>
          <w:lang w:val="nn-NO" w:eastAsia="nn-NO"/>
        </w:rPr>
        <w:lastRenderedPageBreak/>
        <w:t xml:space="preserve">relevante nasjonale </w:t>
      </w:r>
      <w:proofErr w:type="spellStart"/>
      <w:r w:rsidR="0035295D" w:rsidRPr="009134A8">
        <w:rPr>
          <w:rFonts w:eastAsia="Times New Roman" w:cstheme="minorHAnsi"/>
          <w:szCs w:val="20"/>
          <w:lang w:val="nn-NO" w:eastAsia="nn-NO"/>
        </w:rPr>
        <w:t>samhandlingstjenester</w:t>
      </w:r>
      <w:proofErr w:type="spellEnd"/>
      <w:r w:rsidR="0035295D" w:rsidRPr="009134A8">
        <w:rPr>
          <w:rFonts w:eastAsia="Times New Roman" w:cstheme="minorHAnsi"/>
          <w:szCs w:val="20"/>
          <w:lang w:val="nn-NO" w:eastAsia="nn-NO"/>
        </w:rPr>
        <w:t>, som for eksempel velferdsteknologisk knutepunkt (VKP)</w:t>
      </w:r>
      <w:r w:rsidR="009134A8" w:rsidRPr="009134A8">
        <w:rPr>
          <w:rFonts w:eastAsia="Times New Roman" w:cstheme="minorHAnsi"/>
          <w:szCs w:val="20"/>
          <w:lang w:val="nn-NO" w:eastAsia="nn-NO"/>
        </w:rPr>
        <w:t xml:space="preserve">. Dette er </w:t>
      </w:r>
      <w:proofErr w:type="spellStart"/>
      <w:r w:rsidR="009134A8" w:rsidRPr="009134A8">
        <w:rPr>
          <w:rFonts w:eastAsia="Times New Roman" w:cstheme="minorHAnsi"/>
          <w:szCs w:val="20"/>
          <w:lang w:val="nn-NO" w:eastAsia="nn-NO"/>
        </w:rPr>
        <w:t>tydeliggjort</w:t>
      </w:r>
      <w:proofErr w:type="spellEnd"/>
      <w:r w:rsidR="009134A8" w:rsidRPr="009134A8">
        <w:rPr>
          <w:rFonts w:eastAsia="Times New Roman" w:cstheme="minorHAnsi"/>
          <w:szCs w:val="20"/>
          <w:lang w:val="nn-NO" w:eastAsia="nn-NO"/>
        </w:rPr>
        <w:t xml:space="preserve"> i konkurransegrunnlaget.</w:t>
      </w:r>
    </w:p>
    <w:p w14:paraId="49A48876" w14:textId="77777777" w:rsidR="009134A8" w:rsidRPr="009134A8" w:rsidRDefault="009134A8" w:rsidP="00023719">
      <w:pPr>
        <w:rPr>
          <w:rFonts w:eastAsia="Times New Roman" w:cstheme="minorHAnsi"/>
          <w:szCs w:val="20"/>
          <w:lang w:val="nn-NO" w:eastAsia="nn-NO"/>
        </w:rPr>
      </w:pPr>
    </w:p>
    <w:p w14:paraId="62080112" w14:textId="31D3BC45" w:rsidR="009134A8" w:rsidRPr="00E7464D" w:rsidRDefault="009134A8" w:rsidP="00E7464D">
      <w:pPr>
        <w:pStyle w:val="Listeavsnitt"/>
        <w:numPr>
          <w:ilvl w:val="0"/>
          <w:numId w:val="10"/>
        </w:numPr>
        <w:rPr>
          <w:rFonts w:ascii="Arial" w:hAnsi="Arial" w:cs="Arial"/>
          <w:b/>
          <w:bCs/>
          <w:color w:val="008E40"/>
        </w:rPr>
      </w:pPr>
      <w:r w:rsidRPr="00E7464D">
        <w:rPr>
          <w:rFonts w:ascii="Arial" w:hAnsi="Arial" w:cs="Arial"/>
          <w:b/>
          <w:bCs/>
          <w:color w:val="008E40"/>
        </w:rPr>
        <w:t>Innspill ang. innovasjonspotensialet i innovasjonspartnerskapet</w:t>
      </w:r>
    </w:p>
    <w:p w14:paraId="4A3A7F2A" w14:textId="1ECE2A70" w:rsidR="00023719" w:rsidRDefault="009134A8" w:rsidP="009134A8">
      <w:r w:rsidRPr="009134A8">
        <w:rPr>
          <w:b/>
        </w:rPr>
        <w:t>Spørsmål</w:t>
      </w:r>
      <w:r w:rsidR="00E7464D">
        <w:rPr>
          <w:b/>
        </w:rPr>
        <w:t xml:space="preserve"> 5.1</w:t>
      </w:r>
      <w:r w:rsidRPr="009134A8">
        <w:rPr>
          <w:b/>
        </w:rPr>
        <w:t>:</w:t>
      </w:r>
      <w:r w:rsidRPr="009134A8">
        <w:rPr>
          <w:b/>
        </w:rPr>
        <w:br/>
      </w:r>
      <w:r w:rsidR="00023719">
        <w:t xml:space="preserve">Ut fra behovsbeskrivelsen og utformingen av kravene i kravtabellen i bilag 1 stiller vi spørsmålstegn ved innovasjonshøyden i anskaffelsen og mener at Oppdragsgiver kan gjennomføre en tradisjonell anskaffelse med forhandlinger for å få dekket sitt behov. Ut fra vår erfaring vil det behovsbildet som beskrives i kravtabellen være tilsvarende som for flere gjennomførte anskaffelser av “velferdsteknologisk plattform”, der flere leverandører har gitt tilbud. </w:t>
      </w:r>
    </w:p>
    <w:p w14:paraId="14818FD9" w14:textId="07936930" w:rsidR="00E7464D" w:rsidRPr="000A1847" w:rsidRDefault="00E7464D" w:rsidP="00E7464D">
      <w:pPr>
        <w:pStyle w:val="NormalWeb"/>
        <w:shd w:val="clear" w:color="auto" w:fill="FFFFFF"/>
        <w:spacing w:before="0" w:beforeAutospacing="0" w:after="150" w:afterAutospacing="0"/>
        <w:rPr>
          <w:rFonts w:asciiTheme="minorHAnsi" w:eastAsiaTheme="minorHAnsi" w:hAnsiTheme="minorHAnsi" w:cstheme="minorBidi"/>
          <w:sz w:val="22"/>
          <w:szCs w:val="22"/>
        </w:rPr>
      </w:pPr>
      <w:r>
        <w:rPr>
          <w:rFonts w:asciiTheme="minorHAnsi" w:eastAsiaTheme="minorHAnsi" w:hAnsiTheme="minorHAnsi" w:cstheme="minorBidi"/>
          <w:b/>
          <w:sz w:val="22"/>
          <w:szCs w:val="22"/>
        </w:rPr>
        <w:t>Spørsmål 5.2:</w:t>
      </w:r>
      <w:r>
        <w:rPr>
          <w:rFonts w:asciiTheme="minorHAnsi" w:eastAsiaTheme="minorHAnsi" w:hAnsiTheme="minorHAnsi" w:cstheme="minorBidi"/>
          <w:sz w:val="22"/>
          <w:szCs w:val="22"/>
        </w:rPr>
        <w:br/>
      </w:r>
      <w:r w:rsidRPr="000A1847">
        <w:rPr>
          <w:rFonts w:asciiTheme="minorHAnsi" w:eastAsiaTheme="minorHAnsi" w:hAnsiTheme="minorHAnsi" w:cstheme="minorBidi"/>
          <w:sz w:val="22"/>
          <w:szCs w:val="22"/>
        </w:rPr>
        <w:t>Generelt mener vi dokumentene bærer preg av en standard anskaffelse og ikke av et innovasjonsprosjekt. Dog tolker vi dette som en måte å skaffe et overblikk over hvilke funksjoner og løsninger leverandører allerede har i dag.</w:t>
      </w:r>
    </w:p>
    <w:p w14:paraId="663EDBC2" w14:textId="77777777" w:rsidR="00E7464D" w:rsidRDefault="00E7464D" w:rsidP="009134A8"/>
    <w:p w14:paraId="13D69B2F" w14:textId="7ADB0D74" w:rsidR="009134A8" w:rsidRDefault="009134A8" w:rsidP="009134A8">
      <w:pPr>
        <w:widowControl w:val="0"/>
        <w:spacing w:after="0" w:line="264" w:lineRule="auto"/>
        <w:rPr>
          <w:rFonts w:eastAsia="MS Mincho" w:cs="Times New Roman"/>
        </w:rPr>
      </w:pPr>
      <w:r>
        <w:rPr>
          <w:b/>
        </w:rPr>
        <w:t>Svar</w:t>
      </w:r>
      <w:r w:rsidR="00E7464D">
        <w:rPr>
          <w:b/>
        </w:rPr>
        <w:t xml:space="preserve"> 5.1 og 5.2 svares samlet</w:t>
      </w:r>
      <w:r>
        <w:rPr>
          <w:b/>
        </w:rPr>
        <w:t>:</w:t>
      </w:r>
      <w:r>
        <w:rPr>
          <w:b/>
        </w:rPr>
        <w:br/>
      </w:r>
      <w:r>
        <w:rPr>
          <w:rFonts w:eastAsia="MS Mincho" w:cs="Times New Roman"/>
        </w:rPr>
        <w:t xml:space="preserve">Viser til skisse øverst i dokumentet. </w:t>
      </w:r>
      <w:r w:rsidRPr="009134A8">
        <w:rPr>
          <w:rFonts w:eastAsia="MS Mincho" w:cs="Times New Roman"/>
          <w:i/>
        </w:rPr>
        <w:t xml:space="preserve">Innovasjonsarbeidet </w:t>
      </w:r>
      <w:r w:rsidRPr="009134A8">
        <w:rPr>
          <w:rFonts w:eastAsia="MS Mincho" w:cs="Times New Roman"/>
        </w:rPr>
        <w:t>vil hovedsakelig være knyttet til punkt 1: Helhetlig plattform og økosystem. De øvrige komponentene som utstyr hos tjenestemottaker (</w:t>
      </w:r>
      <w:proofErr w:type="spellStart"/>
      <w:r w:rsidRPr="009134A8">
        <w:rPr>
          <w:rFonts w:eastAsia="MS Mincho" w:cs="Times New Roman"/>
        </w:rPr>
        <w:t>pkt</w:t>
      </w:r>
      <w:proofErr w:type="spellEnd"/>
      <w:r w:rsidRPr="009134A8">
        <w:rPr>
          <w:rFonts w:eastAsia="MS Mincho" w:cs="Times New Roman"/>
        </w:rPr>
        <w:t xml:space="preserve"> 2) og tjenestetilpassede applikasjoner (</w:t>
      </w:r>
      <w:proofErr w:type="spellStart"/>
      <w:r w:rsidRPr="009134A8">
        <w:rPr>
          <w:rFonts w:eastAsia="MS Mincho" w:cs="Times New Roman"/>
        </w:rPr>
        <w:t>pkt</w:t>
      </w:r>
      <w:proofErr w:type="spellEnd"/>
      <w:r w:rsidRPr="009134A8">
        <w:rPr>
          <w:rFonts w:eastAsia="MS Mincho" w:cs="Times New Roman"/>
        </w:rPr>
        <w:t xml:space="preserve"> 3) er løsninger som finnes i markedet i dag og som dermed ikke er innovative i seg selv, men som er en helt nødvendig del av anskaffelsen for å kunne innovere og utvikle økosystemet (</w:t>
      </w:r>
      <w:proofErr w:type="spellStart"/>
      <w:r w:rsidRPr="009134A8">
        <w:rPr>
          <w:rFonts w:eastAsia="MS Mincho" w:cs="Times New Roman"/>
        </w:rPr>
        <w:t>pkt</w:t>
      </w:r>
      <w:proofErr w:type="spellEnd"/>
      <w:r w:rsidRPr="009134A8">
        <w:rPr>
          <w:rFonts w:eastAsia="MS Mincho" w:cs="Times New Roman"/>
        </w:rPr>
        <w:t xml:space="preserve"> 1). Utvikling av økosystemet krever at leverandører utvikler eller tilpasser sine API for å dekke informasjonsbehovet, og er dermed avgjørende for en vellykket utvikling av økosystemet. Det er med andre ord ikke komponentene i seg selv som er innovative, men sammensettingen av </w:t>
      </w:r>
      <w:r w:rsidRPr="009134A8">
        <w:rPr>
          <w:rFonts w:eastAsia="MS Mincho" w:cs="Times New Roman"/>
          <w:bCs/>
        </w:rPr>
        <w:t>og samspillet mellom dem</w:t>
      </w:r>
      <w:r w:rsidRPr="009134A8">
        <w:rPr>
          <w:rFonts w:eastAsia="MS Mincho" w:cs="Times New Roman"/>
        </w:rPr>
        <w:t xml:space="preserve"> krever betydelig innovasjon for å dekke behovene oppdragsgiver har. Dette</w:t>
      </w:r>
      <w:r w:rsidRPr="750994F8">
        <w:rPr>
          <w:rFonts w:eastAsia="MS Mincho" w:cs="Times New Roman"/>
        </w:rPr>
        <w:t xml:space="preserve"> behovet ble bekreftet i tidlig markedsdialog med over 30 ulike leverandører våren 2021.  </w:t>
      </w:r>
    </w:p>
    <w:p w14:paraId="2B0C08C2" w14:textId="77777777" w:rsidR="009134A8" w:rsidRDefault="009134A8" w:rsidP="009134A8">
      <w:pPr>
        <w:widowControl w:val="0"/>
        <w:spacing w:after="0" w:line="264" w:lineRule="auto"/>
        <w:rPr>
          <w:rFonts w:eastAsia="MS Mincho" w:cs="Times New Roman"/>
          <w:szCs w:val="20"/>
        </w:rPr>
      </w:pPr>
    </w:p>
    <w:p w14:paraId="07B8B42D" w14:textId="77777777" w:rsidR="009134A8" w:rsidRPr="00DF78B8" w:rsidRDefault="009134A8" w:rsidP="009134A8">
      <w:pPr>
        <w:widowControl w:val="0"/>
        <w:spacing w:after="0" w:line="264" w:lineRule="auto"/>
        <w:rPr>
          <w:rFonts w:eastAsia="MS Mincho" w:cs="Times New Roman"/>
          <w:szCs w:val="20"/>
        </w:rPr>
      </w:pPr>
      <w:r>
        <w:rPr>
          <w:rFonts w:eastAsia="MS Mincho" w:cs="Times New Roman"/>
          <w:szCs w:val="20"/>
        </w:rPr>
        <w:t>Man kan sammenligne det med utviklingen av Teslas første masseproduserte bil, Model S. Når de utviklet sin el-bil var det gjennom å bruke en rekke komponenter som var kjente i markedet, men de satte dem sammen på en innovativ måte og utviklet en verdensledende el-bil.</w:t>
      </w:r>
    </w:p>
    <w:p w14:paraId="48F3C690" w14:textId="3D2BFAB8" w:rsidR="009134A8" w:rsidRDefault="009134A8" w:rsidP="009134A8">
      <w:pPr>
        <w:pStyle w:val="Listeavsnitt"/>
        <w:ind w:left="0"/>
      </w:pPr>
      <w:r>
        <w:br/>
      </w:r>
      <w:r>
        <w:rPr>
          <w:b/>
        </w:rPr>
        <w:t>Spørsmål</w:t>
      </w:r>
      <w:r w:rsidR="00E7464D">
        <w:rPr>
          <w:b/>
        </w:rPr>
        <w:t xml:space="preserve"> 5.</w:t>
      </w:r>
      <w:r w:rsidR="00C05924">
        <w:rPr>
          <w:b/>
        </w:rPr>
        <w:t>3</w:t>
      </w:r>
      <w:r>
        <w:rPr>
          <w:b/>
        </w:rPr>
        <w:t>:</w:t>
      </w:r>
      <w:r>
        <w:br/>
      </w:r>
      <w:r w:rsidR="00023719">
        <w:t>Vi opplever videre at innovasjonspartnerskapet slik det er utformet har e</w:t>
      </w:r>
      <w:r>
        <w:t>t</w:t>
      </w:r>
      <w:r w:rsidR="00023719">
        <w:t xml:space="preserve"> ensidig fokus på teknologien alene. Behovsbeskrivelsen har e</w:t>
      </w:r>
      <w:r>
        <w:t>t</w:t>
      </w:r>
      <w:r w:rsidR="00023719">
        <w:t xml:space="preserve"> ensidig fokus på teknologiplattformen, utstyr knyttet til denne og arbeidsflatene for å håndtere dette utstyret, og sier ingenting om samspillet med de arbeidsprosessene som inngår. Det overordnete målet for prosjektet er formulert som «Ansatte i tjenesten er utrustet med verktøy som setter dem i stand til å levere sømløse tjenester, og som bidrar til en mer effektiv arbeidshverdag.» Skal dette målet nås, mener vi det er svært viktig å inkludere digitale verktøy for å understøtte arbeidsprosesser og samhandling mellom ulike helsearbeidere. Behovsbeskrivelsen mangler en beskrivelse og forståelse av helheten slik vi opplever det, og vi mener det er på dette området innovasjonspotensialet er størst. </w:t>
      </w:r>
    </w:p>
    <w:p w14:paraId="0F7F9EB2" w14:textId="77777777" w:rsidR="009134A8" w:rsidRDefault="009134A8" w:rsidP="009134A8">
      <w:pPr>
        <w:pStyle w:val="Listeavsnitt"/>
        <w:ind w:left="0"/>
      </w:pPr>
    </w:p>
    <w:p w14:paraId="6FEE5801" w14:textId="616426EF" w:rsidR="009134A8" w:rsidRDefault="009134A8" w:rsidP="009134A8">
      <w:pPr>
        <w:rPr>
          <w:rFonts w:eastAsia="MS Mincho" w:cs="Times New Roman"/>
          <w:szCs w:val="20"/>
        </w:rPr>
      </w:pPr>
      <w:r>
        <w:rPr>
          <w:b/>
        </w:rPr>
        <w:lastRenderedPageBreak/>
        <w:t>Svar</w:t>
      </w:r>
      <w:r w:rsidR="00E7464D">
        <w:rPr>
          <w:b/>
        </w:rPr>
        <w:t xml:space="preserve"> 5.</w:t>
      </w:r>
      <w:r w:rsidR="00C05924">
        <w:rPr>
          <w:b/>
        </w:rPr>
        <w:t>3</w:t>
      </w:r>
      <w:r>
        <w:rPr>
          <w:b/>
        </w:rPr>
        <w:t>:</w:t>
      </w:r>
      <w:r>
        <w:rPr>
          <w:b/>
        </w:rPr>
        <w:br/>
      </w:r>
      <w:r>
        <w:rPr>
          <w:rFonts w:eastAsia="MS Mincho" w:cs="Times New Roman"/>
          <w:szCs w:val="20"/>
        </w:rPr>
        <w:t>Behovsbeskrivelsen (</w:t>
      </w:r>
      <w:proofErr w:type="spellStart"/>
      <w:r>
        <w:rPr>
          <w:rFonts w:eastAsia="MS Mincho" w:cs="Times New Roman"/>
          <w:szCs w:val="20"/>
        </w:rPr>
        <w:t>bialg</w:t>
      </w:r>
      <w:proofErr w:type="spellEnd"/>
      <w:r>
        <w:rPr>
          <w:rFonts w:eastAsia="MS Mincho" w:cs="Times New Roman"/>
          <w:szCs w:val="20"/>
        </w:rPr>
        <w:t xml:space="preserve"> 1)</w:t>
      </w:r>
      <w:r w:rsidRPr="008A20F2">
        <w:rPr>
          <w:rFonts w:eastAsia="MS Mincho" w:cs="Times New Roman"/>
          <w:szCs w:val="20"/>
        </w:rPr>
        <w:t xml:space="preserve"> illustrere behovene</w:t>
      </w:r>
      <w:r>
        <w:rPr>
          <w:rFonts w:eastAsia="MS Mincho" w:cs="Times New Roman"/>
          <w:szCs w:val="20"/>
        </w:rPr>
        <w:t xml:space="preserve"> for digitale verktøy som understøtter arbeidsprosesser og samhandling mellom ulike helsearbeidere inkl. på tvers av forvaltningsnivåene ved å</w:t>
      </w:r>
      <w:r w:rsidRPr="008A20F2">
        <w:rPr>
          <w:rFonts w:eastAsia="MS Mincho" w:cs="Times New Roman"/>
          <w:szCs w:val="20"/>
        </w:rPr>
        <w:t xml:space="preserve"> fortelle historien om Trygve som et eksempel</w:t>
      </w:r>
      <w:r>
        <w:rPr>
          <w:rFonts w:eastAsia="MS Mincho" w:cs="Times New Roman"/>
          <w:szCs w:val="20"/>
        </w:rPr>
        <w:t xml:space="preserve">. </w:t>
      </w:r>
    </w:p>
    <w:p w14:paraId="7A7FF83B" w14:textId="77777777" w:rsidR="00C05924" w:rsidRDefault="00C05924" w:rsidP="00C05924">
      <w:pPr>
        <w:rPr>
          <w:rFonts w:eastAsia="MS Mincho" w:cs="Times New Roman"/>
          <w:szCs w:val="20"/>
        </w:rPr>
      </w:pPr>
    </w:p>
    <w:p w14:paraId="2E5CDFF0" w14:textId="3175149A" w:rsidR="00C05924" w:rsidRDefault="00C05924" w:rsidP="00C05924">
      <w:pPr>
        <w:rPr>
          <w:rFonts w:eastAsia="MS Mincho" w:cs="Times New Roman"/>
          <w:szCs w:val="20"/>
        </w:rPr>
      </w:pPr>
      <w:r w:rsidRPr="00C05924">
        <w:rPr>
          <w:rFonts w:eastAsia="MS Mincho" w:cs="Times New Roman"/>
          <w:b/>
          <w:szCs w:val="20"/>
        </w:rPr>
        <w:t>Spørsmål 5.4:</w:t>
      </w:r>
      <w:r w:rsidRPr="00C05924">
        <w:rPr>
          <w:rFonts w:eastAsia="MS Mincho" w:cs="Times New Roman"/>
          <w:b/>
          <w:szCs w:val="20"/>
        </w:rPr>
        <w:br/>
      </w:r>
      <w:r w:rsidRPr="000A1847">
        <w:t>Vi viser til Bilag 1, side 17, krav 5 og 6:</w:t>
      </w:r>
      <w:r w:rsidRPr="000A1847">
        <w:br/>
        <w:t xml:space="preserve">Å integrere </w:t>
      </w:r>
      <w:proofErr w:type="spellStart"/>
      <w:r w:rsidRPr="000A1847">
        <w:t>IoT</w:t>
      </w:r>
      <w:proofErr w:type="spellEnd"/>
      <w:r w:rsidRPr="000A1847">
        <w:t>-enheter i henhold til krav 5 og 6 betyr at leverandøren av integrerende utstyr må tilpasse sine APIer og transaksjoner for å dekke informasjonsbehovet. Hvordan ser dere at samarbeidet for å muliggjøre all utvikling hos tredjepartsleverandører bør gjennomføres?</w:t>
      </w:r>
      <w:r>
        <w:br/>
      </w:r>
    </w:p>
    <w:p w14:paraId="73A43707" w14:textId="39976D0F" w:rsidR="00C05924" w:rsidRPr="00C05924" w:rsidRDefault="00C05924" w:rsidP="00C05924">
      <w:pPr>
        <w:rPr>
          <w:rFonts w:eastAsia="MS Mincho" w:cs="Times New Roman"/>
          <w:szCs w:val="20"/>
        </w:rPr>
      </w:pPr>
      <w:r>
        <w:rPr>
          <w:rFonts w:eastAsia="MS Mincho" w:cs="Times New Roman"/>
          <w:b/>
        </w:rPr>
        <w:t>Svar</w:t>
      </w:r>
      <w:r w:rsidR="00FB58CD">
        <w:rPr>
          <w:rFonts w:eastAsia="MS Mincho" w:cs="Times New Roman"/>
          <w:b/>
        </w:rPr>
        <w:t xml:space="preserve"> 5.4</w:t>
      </w:r>
      <w:r>
        <w:rPr>
          <w:rFonts w:eastAsia="MS Mincho" w:cs="Times New Roman"/>
          <w:b/>
        </w:rPr>
        <w:t xml:space="preserve">: </w:t>
      </w:r>
      <w:r>
        <w:rPr>
          <w:rFonts w:eastAsia="MS Mincho" w:cs="Times New Roman"/>
          <w:b/>
        </w:rPr>
        <w:br/>
      </w:r>
      <w:r w:rsidRPr="00FE3D86">
        <w:rPr>
          <w:rFonts w:eastAsia="MS Mincho" w:cs="Times New Roman"/>
          <w:i/>
        </w:rPr>
        <w:t xml:space="preserve">Innovasjonsarbeidet </w:t>
      </w:r>
      <w:r w:rsidRPr="00FE3D86">
        <w:rPr>
          <w:rFonts w:eastAsia="MS Mincho" w:cs="Times New Roman"/>
        </w:rPr>
        <w:t>vil hovedsakelig være knyttet til punkt 1: Helhetlig plattfor</w:t>
      </w:r>
      <w:r>
        <w:rPr>
          <w:rFonts w:eastAsia="MS Mincho" w:cs="Times New Roman"/>
        </w:rPr>
        <w:t>m og</w:t>
      </w:r>
      <w:r w:rsidRPr="00FE3D86">
        <w:rPr>
          <w:rFonts w:eastAsia="MS Mincho" w:cs="Times New Roman"/>
        </w:rPr>
        <w:t xml:space="preserve"> økosystem. Anskaffelse av utstyr hos tjenestemottaker og tjenestetilpassede applikasjoner anser vi som er en helt nødvendig del av anskaffelsen for å kunne innovere og utvikle økosystemet (</w:t>
      </w:r>
      <w:proofErr w:type="spellStart"/>
      <w:r w:rsidRPr="00FE3D86">
        <w:rPr>
          <w:rFonts w:eastAsia="MS Mincho" w:cs="Times New Roman"/>
        </w:rPr>
        <w:t>pkt</w:t>
      </w:r>
      <w:proofErr w:type="spellEnd"/>
      <w:r w:rsidRPr="00FE3D86">
        <w:rPr>
          <w:rFonts w:eastAsia="MS Mincho" w:cs="Times New Roman"/>
        </w:rPr>
        <w:t xml:space="preserve"> 1). Utvikling av økosystemet krever at leverandører utvikler eller tilpasser sine API for å dekke informasjonsbehovet, og er dermed avgjørende for en vellykket utvikling av økosystemet.</w:t>
      </w:r>
    </w:p>
    <w:p w14:paraId="64A879FE" w14:textId="77777777" w:rsidR="00C05924" w:rsidRPr="008A20F2" w:rsidRDefault="00C05924" w:rsidP="009134A8">
      <w:pPr>
        <w:rPr>
          <w:rFonts w:eastAsia="MS Mincho" w:cs="Times New Roman"/>
          <w:szCs w:val="20"/>
        </w:rPr>
      </w:pPr>
    </w:p>
    <w:p w14:paraId="412D42B4" w14:textId="30B02B40" w:rsidR="00023719" w:rsidRDefault="00E7464D" w:rsidP="00E7464D">
      <w:pPr>
        <w:pStyle w:val="Listeavsnitt"/>
        <w:numPr>
          <w:ilvl w:val="0"/>
          <w:numId w:val="10"/>
        </w:numPr>
        <w:rPr>
          <w:rFonts w:ascii="Arial" w:hAnsi="Arial" w:cs="Arial"/>
          <w:b/>
          <w:bCs/>
          <w:color w:val="008E40"/>
        </w:rPr>
      </w:pPr>
      <w:r w:rsidRPr="00E7464D">
        <w:rPr>
          <w:rFonts w:ascii="Arial" w:hAnsi="Arial" w:cs="Arial"/>
          <w:b/>
          <w:bCs/>
          <w:color w:val="008E40"/>
        </w:rPr>
        <w:t>Fremdriftsplan</w:t>
      </w:r>
    </w:p>
    <w:p w14:paraId="7177FE54" w14:textId="77777777" w:rsidR="00E7464D" w:rsidRDefault="00E7464D" w:rsidP="00E7464D">
      <w:pPr>
        <w:pStyle w:val="Listeavsnitt"/>
        <w:rPr>
          <w:rFonts w:ascii="Arial" w:hAnsi="Arial" w:cs="Arial"/>
          <w:b/>
          <w:bCs/>
          <w:color w:val="008E40"/>
        </w:rPr>
      </w:pPr>
    </w:p>
    <w:p w14:paraId="562DC640" w14:textId="1391B9EB" w:rsidR="00E7464D" w:rsidRDefault="00E7464D" w:rsidP="00E7464D">
      <w:pPr>
        <w:pStyle w:val="Listeavsnitt"/>
        <w:ind w:left="0"/>
        <w:rPr>
          <w:color w:val="FF0000"/>
        </w:rPr>
      </w:pPr>
      <w:r w:rsidRPr="00E7464D">
        <w:rPr>
          <w:b/>
        </w:rPr>
        <w:t>Spørsmål</w:t>
      </w:r>
      <w:r>
        <w:rPr>
          <w:b/>
        </w:rPr>
        <w:t xml:space="preserve"> 6.1</w:t>
      </w:r>
      <w:r w:rsidRPr="00E7464D">
        <w:rPr>
          <w:b/>
        </w:rPr>
        <w:t>:</w:t>
      </w:r>
      <w:r>
        <w:rPr>
          <w:b/>
        </w:rPr>
        <w:br/>
      </w:r>
      <w:r w:rsidR="00023719" w:rsidRPr="00E7464D">
        <w:t>Vi ønsker også å utfordre Oppdragsgiver på å forsere den skisserte tidsplanen i anskaffelsen, da vi opplever at den er unødvendig lang.</w:t>
      </w:r>
    </w:p>
    <w:p w14:paraId="79D61C17" w14:textId="77777777" w:rsidR="00E7464D" w:rsidRDefault="00E7464D" w:rsidP="00E7464D">
      <w:pPr>
        <w:pStyle w:val="Listeavsnitt"/>
        <w:ind w:left="0"/>
        <w:rPr>
          <w:color w:val="FF0000"/>
        </w:rPr>
      </w:pPr>
    </w:p>
    <w:p w14:paraId="1D4E4588" w14:textId="66334CF5" w:rsidR="00E7464D" w:rsidRPr="00E7464D" w:rsidRDefault="00E7464D" w:rsidP="00E7464D">
      <w:pPr>
        <w:pStyle w:val="Listeavsnitt"/>
        <w:ind w:left="0"/>
        <w:rPr>
          <w:b/>
        </w:rPr>
      </w:pPr>
      <w:r w:rsidRPr="00E7464D">
        <w:rPr>
          <w:b/>
        </w:rPr>
        <w:t>Svar</w:t>
      </w:r>
      <w:r>
        <w:rPr>
          <w:b/>
        </w:rPr>
        <w:t xml:space="preserve"> 6.1</w:t>
      </w:r>
      <w:r w:rsidRPr="00E7464D">
        <w:rPr>
          <w:b/>
        </w:rPr>
        <w:t>:</w:t>
      </w:r>
    </w:p>
    <w:p w14:paraId="277F10A0" w14:textId="77777777" w:rsidR="00E7464D" w:rsidRDefault="00E7464D" w:rsidP="00E7464D">
      <w:pPr>
        <w:rPr>
          <w:b/>
          <w:color w:val="FF0000"/>
        </w:rPr>
      </w:pPr>
      <w:r w:rsidRPr="00E7464D">
        <w:t>Oppdragsgive</w:t>
      </w:r>
      <w:r>
        <w:t>r har satt opp en fremdriftsplan med 4 måneder til dialogfase / forhandlingsfase. Det kan sammenlignes med et forprosjekt og legger grunnlaget for det videre utviklingsarbeidet. Denne fasen inkluderer:</w:t>
      </w:r>
    </w:p>
    <w:p w14:paraId="34F6EEB5" w14:textId="293097E0" w:rsidR="00E7464D" w:rsidRDefault="00023719" w:rsidP="00E7464D">
      <w:pPr>
        <w:pStyle w:val="Listeavsnitt"/>
        <w:numPr>
          <w:ilvl w:val="0"/>
          <w:numId w:val="9"/>
        </w:numPr>
      </w:pPr>
      <w:r w:rsidRPr="00E7464D">
        <w:t xml:space="preserve">Runde </w:t>
      </w:r>
      <w:r w:rsidR="00E7464D">
        <w:t>1: T</w:t>
      </w:r>
      <w:r w:rsidRPr="00E7464D">
        <w:t>ilbyder presenterte sitt tilbud</w:t>
      </w:r>
    </w:p>
    <w:p w14:paraId="3B629C35" w14:textId="2EEB35E0" w:rsidR="00E7464D" w:rsidRDefault="00023719" w:rsidP="00E7464D">
      <w:pPr>
        <w:pStyle w:val="Listeavsnitt"/>
        <w:numPr>
          <w:ilvl w:val="0"/>
          <w:numId w:val="9"/>
        </w:numPr>
      </w:pPr>
      <w:r w:rsidRPr="00E7464D">
        <w:t xml:space="preserve">Runde </w:t>
      </w:r>
      <w:r w:rsidR="00E7464D">
        <w:t>2: A</w:t>
      </w:r>
      <w:r w:rsidRPr="00E7464D">
        <w:t>vklaringer</w:t>
      </w:r>
    </w:p>
    <w:p w14:paraId="08719473" w14:textId="014D36F5" w:rsidR="00E7464D" w:rsidRDefault="00023719" w:rsidP="00E7464D">
      <w:pPr>
        <w:pStyle w:val="Listeavsnitt"/>
        <w:numPr>
          <w:ilvl w:val="0"/>
          <w:numId w:val="9"/>
        </w:numPr>
      </w:pPr>
      <w:r w:rsidRPr="00E7464D">
        <w:t xml:space="preserve">Runde </w:t>
      </w:r>
      <w:r w:rsidR="00E7464D">
        <w:t>3: F</w:t>
      </w:r>
      <w:r w:rsidRPr="00E7464D">
        <w:t>orhandlinger</w:t>
      </w:r>
    </w:p>
    <w:p w14:paraId="07BEDBF3" w14:textId="77777777" w:rsidR="00E7464D" w:rsidRDefault="00023719" w:rsidP="00E7464D">
      <w:pPr>
        <w:pStyle w:val="Listeavsnitt"/>
        <w:numPr>
          <w:ilvl w:val="0"/>
          <w:numId w:val="9"/>
        </w:numPr>
      </w:pPr>
      <w:r w:rsidRPr="00E7464D">
        <w:t xml:space="preserve">Runde </w:t>
      </w:r>
      <w:r w:rsidR="00E7464D">
        <w:t>4: Forhandlinger</w:t>
      </w:r>
    </w:p>
    <w:p w14:paraId="3475D560" w14:textId="57DB4CD0" w:rsidR="00023719" w:rsidRPr="00E7464D" w:rsidRDefault="00E7464D" w:rsidP="00E7464D">
      <w:r>
        <w:t>For at leverandørene skal få anledning til å optimalisere sitt tilbud mellom forhandlingsrundene må det være noe tid mellom disse. Oppdragsgiver anser derfor fremdriftsplanen som hensiktsmessig.</w:t>
      </w:r>
      <w:r w:rsidR="00023719" w:rsidRPr="00E7464D">
        <w:t xml:space="preserve"> </w:t>
      </w:r>
    </w:p>
    <w:p w14:paraId="7C1A45FE" w14:textId="77777777" w:rsidR="00625577" w:rsidRDefault="00625577" w:rsidP="00E7464D"/>
    <w:p w14:paraId="749D260D" w14:textId="67993885" w:rsidR="00023719" w:rsidRPr="00625577" w:rsidRDefault="00625577" w:rsidP="00625577">
      <w:pPr>
        <w:pStyle w:val="Listeavsnitt"/>
        <w:numPr>
          <w:ilvl w:val="0"/>
          <w:numId w:val="10"/>
        </w:numPr>
        <w:rPr>
          <w:rFonts w:ascii="Arial" w:hAnsi="Arial" w:cs="Arial"/>
          <w:b/>
          <w:bCs/>
          <w:color w:val="008E40"/>
        </w:rPr>
      </w:pPr>
      <w:r w:rsidRPr="00625577">
        <w:rPr>
          <w:rFonts w:ascii="Arial" w:hAnsi="Arial" w:cs="Arial"/>
          <w:b/>
          <w:bCs/>
          <w:color w:val="008E40"/>
        </w:rPr>
        <w:t xml:space="preserve">Bring </w:t>
      </w:r>
      <w:proofErr w:type="spellStart"/>
      <w:r w:rsidRPr="00625577">
        <w:rPr>
          <w:rFonts w:ascii="Arial" w:hAnsi="Arial" w:cs="Arial"/>
          <w:b/>
          <w:bCs/>
          <w:color w:val="008E40"/>
        </w:rPr>
        <w:t>your</w:t>
      </w:r>
      <w:proofErr w:type="spellEnd"/>
      <w:r w:rsidRPr="00625577">
        <w:rPr>
          <w:rFonts w:ascii="Arial" w:hAnsi="Arial" w:cs="Arial"/>
          <w:b/>
          <w:bCs/>
          <w:color w:val="008E40"/>
        </w:rPr>
        <w:t xml:space="preserve"> </w:t>
      </w:r>
      <w:proofErr w:type="spellStart"/>
      <w:r w:rsidRPr="00625577">
        <w:rPr>
          <w:rFonts w:ascii="Arial" w:hAnsi="Arial" w:cs="Arial"/>
          <w:b/>
          <w:bCs/>
          <w:color w:val="008E40"/>
        </w:rPr>
        <w:t>own</w:t>
      </w:r>
      <w:proofErr w:type="spellEnd"/>
      <w:r w:rsidRPr="00625577">
        <w:rPr>
          <w:rFonts w:ascii="Arial" w:hAnsi="Arial" w:cs="Arial"/>
          <w:b/>
          <w:bCs/>
          <w:color w:val="008E40"/>
        </w:rPr>
        <w:t xml:space="preserve"> </w:t>
      </w:r>
      <w:proofErr w:type="spellStart"/>
      <w:r w:rsidRPr="00625577">
        <w:rPr>
          <w:rFonts w:ascii="Arial" w:hAnsi="Arial" w:cs="Arial"/>
          <w:b/>
          <w:bCs/>
          <w:color w:val="008E40"/>
        </w:rPr>
        <w:t>device</w:t>
      </w:r>
      <w:proofErr w:type="spellEnd"/>
    </w:p>
    <w:p w14:paraId="1652206C" w14:textId="77777777" w:rsidR="00625577" w:rsidRDefault="00625577" w:rsidP="00625577">
      <w:pPr>
        <w:autoSpaceDE w:val="0"/>
        <w:autoSpaceDN w:val="0"/>
        <w:adjustRightInd w:val="0"/>
        <w:spacing w:after="0" w:line="240" w:lineRule="auto"/>
        <w:rPr>
          <w:rFonts w:ascii="Calibri" w:eastAsia="Times New Roman" w:hAnsi="Calibri" w:cs="Calibri"/>
        </w:rPr>
      </w:pPr>
      <w:r>
        <w:rPr>
          <w:b/>
        </w:rPr>
        <w:t>Spørsmål 7.1:</w:t>
      </w:r>
      <w:r>
        <w:br/>
      </w:r>
      <w:r w:rsidR="00023719" w:rsidRPr="000A1847">
        <w:t>Vi viser til Bilag 1, side 17, krav 11:</w:t>
      </w:r>
      <w:r w:rsidR="00023719" w:rsidRPr="000A1847">
        <w:br/>
        <w:t xml:space="preserve">Menes det her at systemet skal være </w:t>
      </w:r>
      <w:proofErr w:type="spellStart"/>
      <w:r w:rsidR="00023719" w:rsidRPr="000A1847">
        <w:t>Webclient</w:t>
      </w:r>
      <w:proofErr w:type="spellEnd"/>
      <w:r w:rsidR="00023719" w:rsidRPr="000A1847">
        <w:t xml:space="preserve">-støttet / </w:t>
      </w:r>
      <w:proofErr w:type="spellStart"/>
      <w:r w:rsidR="00023719" w:rsidRPr="000A1847">
        <w:t>SaaS</w:t>
      </w:r>
      <w:proofErr w:type="spellEnd"/>
      <w:r w:rsidR="00023719" w:rsidRPr="000A1847">
        <w:t xml:space="preserve">-basert og være tilgjengelig utenfor </w:t>
      </w:r>
      <w:r w:rsidR="00023719" w:rsidRPr="000A1847">
        <w:lastRenderedPageBreak/>
        <w:t>kundens IT-miljø?</w:t>
      </w:r>
      <w:r w:rsidR="00023719">
        <w:br/>
      </w:r>
      <w:r>
        <w:rPr>
          <w:b/>
        </w:rPr>
        <w:br/>
        <w:t>Svar 7.1:</w:t>
      </w:r>
      <w:r>
        <w:rPr>
          <w:b/>
        </w:rPr>
        <w:br/>
      </w:r>
      <w:bookmarkStart w:id="2" w:name="Behov_26"/>
      <w:r w:rsidRPr="0083526B">
        <w:rPr>
          <w:rFonts w:ascii="Calibri" w:eastAsia="Times New Roman" w:hAnsi="Calibri" w:cs="Calibri"/>
          <w:color w:val="000000"/>
          <w:lang w:eastAsia="nn-NO"/>
        </w:rPr>
        <w:t>Det er ønskelig at det er mulig å benytte privateid utstyr i de tilfeller det ansees som hensiktsmessig. Det er da ønskelig at le</w:t>
      </w:r>
      <w:r w:rsidRPr="0083526B">
        <w:rPr>
          <w:rFonts w:ascii="Calibri" w:eastAsia="Times New Roman" w:hAnsi="Calibri" w:cs="Calibri"/>
        </w:rPr>
        <w:t>verandør gjør tilgjengelig et utvalg av</w:t>
      </w:r>
      <w:r>
        <w:rPr>
          <w:rFonts w:ascii="Calibri" w:eastAsia="Times New Roman" w:hAnsi="Calibri" w:cs="Calibri"/>
        </w:rPr>
        <w:t xml:space="preserve"> anbefalt</w:t>
      </w:r>
      <w:r w:rsidRPr="0083526B">
        <w:rPr>
          <w:rFonts w:ascii="Calibri" w:eastAsia="Times New Roman" w:hAnsi="Calibri" w:cs="Calibri"/>
        </w:rPr>
        <w:t xml:space="preserve"> måleutstyr</w:t>
      </w:r>
      <w:r w:rsidRPr="0083526B">
        <w:rPr>
          <w:rFonts w:ascii="Calibri" w:eastAsia="Times New Roman" w:hAnsi="Calibri" w:cs="Calibri"/>
          <w:color w:val="000000"/>
          <w:lang w:eastAsia="nn-NO"/>
        </w:rPr>
        <w:t xml:space="preserve">. </w:t>
      </w:r>
      <w:r w:rsidRPr="0083526B">
        <w:rPr>
          <w:rFonts w:ascii="Calibri" w:eastAsia="Times New Roman" w:hAnsi="Calibri" w:cs="Calibri"/>
        </w:rPr>
        <w:t xml:space="preserve">Løsningen </w:t>
      </w:r>
      <w:r>
        <w:rPr>
          <w:rFonts w:ascii="Calibri" w:eastAsia="Times New Roman" w:hAnsi="Calibri" w:cs="Calibri"/>
        </w:rPr>
        <w:t>må kunne</w:t>
      </w:r>
      <w:r w:rsidRPr="0083526B">
        <w:rPr>
          <w:rFonts w:ascii="Calibri" w:eastAsia="Times New Roman" w:hAnsi="Calibri" w:cs="Calibri"/>
        </w:rPr>
        <w:t xml:space="preserve"> </w:t>
      </w:r>
      <w:r>
        <w:rPr>
          <w:rFonts w:ascii="Calibri" w:eastAsia="Times New Roman" w:hAnsi="Calibri" w:cs="Calibri"/>
        </w:rPr>
        <w:t>motta</w:t>
      </w:r>
      <w:r w:rsidRPr="0083526B">
        <w:rPr>
          <w:rFonts w:ascii="Calibri" w:eastAsia="Times New Roman" w:hAnsi="Calibri" w:cs="Calibri"/>
        </w:rPr>
        <w:t xml:space="preserve"> måledata gjort tilgjengelig i brukernes egne mobile enheter ved hjelp av smartklokker og tilsvarende som brukerne selv eier/disponerer</w:t>
      </w:r>
      <w:bookmarkEnd w:id="2"/>
      <w:r w:rsidRPr="0083526B">
        <w:rPr>
          <w:rFonts w:ascii="Calibri" w:eastAsia="Times New Roman" w:hAnsi="Calibri" w:cs="Calibri"/>
        </w:rPr>
        <w:t>.</w:t>
      </w:r>
    </w:p>
    <w:p w14:paraId="568EF96C" w14:textId="4AEE8FAE" w:rsidR="00023719" w:rsidRPr="000A1847" w:rsidRDefault="00023719" w:rsidP="00625577">
      <w:pPr>
        <w:pStyle w:val="NormalWeb"/>
        <w:shd w:val="clear" w:color="auto" w:fill="FFFFFF"/>
        <w:spacing w:before="0" w:beforeAutospacing="0" w:after="150" w:afterAutospacing="0"/>
        <w:rPr>
          <w:rFonts w:asciiTheme="minorHAnsi" w:eastAsiaTheme="minorHAnsi" w:hAnsiTheme="minorHAnsi" w:cstheme="minorBidi"/>
          <w:sz w:val="22"/>
          <w:szCs w:val="22"/>
        </w:rPr>
      </w:pPr>
    </w:p>
    <w:p w14:paraId="2DF3C050" w14:textId="47F7EB49" w:rsidR="00023719" w:rsidRPr="009224A4" w:rsidRDefault="0085682F" w:rsidP="009224A4">
      <w:pPr>
        <w:pStyle w:val="Listeavsnitt"/>
        <w:numPr>
          <w:ilvl w:val="0"/>
          <w:numId w:val="10"/>
        </w:numPr>
        <w:rPr>
          <w:rFonts w:ascii="Arial" w:hAnsi="Arial" w:cs="Arial"/>
          <w:b/>
          <w:bCs/>
          <w:color w:val="008E40"/>
        </w:rPr>
      </w:pPr>
      <w:r>
        <w:rPr>
          <w:rFonts w:ascii="Arial" w:hAnsi="Arial" w:cs="Arial"/>
          <w:b/>
          <w:bCs/>
          <w:color w:val="008E40"/>
        </w:rPr>
        <w:t>Prismodell</w:t>
      </w:r>
      <w:r w:rsidR="00023719" w:rsidRPr="009224A4">
        <w:rPr>
          <w:rFonts w:ascii="Arial" w:hAnsi="Arial" w:cs="Arial"/>
          <w:b/>
          <w:bCs/>
          <w:color w:val="008E40"/>
        </w:rPr>
        <w:t xml:space="preserve"> </w:t>
      </w:r>
    </w:p>
    <w:p w14:paraId="7B257E06" w14:textId="77777777" w:rsidR="00023719" w:rsidRDefault="00023719" w:rsidP="00023719">
      <w:pPr>
        <w:pStyle w:val="Default"/>
        <w:rPr>
          <w:sz w:val="21"/>
          <w:szCs w:val="21"/>
        </w:rPr>
      </w:pPr>
    </w:p>
    <w:p w14:paraId="68609886" w14:textId="53B077BD" w:rsidR="00023719" w:rsidRPr="009224A4" w:rsidRDefault="009224A4" w:rsidP="00023719">
      <w:pPr>
        <w:pStyle w:val="Default"/>
        <w:rPr>
          <w:color w:val="auto"/>
          <w:sz w:val="22"/>
          <w:szCs w:val="22"/>
        </w:rPr>
      </w:pPr>
      <w:r w:rsidRPr="009224A4">
        <w:rPr>
          <w:b/>
          <w:color w:val="auto"/>
          <w:sz w:val="22"/>
          <w:szCs w:val="22"/>
        </w:rPr>
        <w:t>Spørsmål 8.1:</w:t>
      </w:r>
      <w:r w:rsidRPr="009224A4">
        <w:rPr>
          <w:color w:val="auto"/>
          <w:sz w:val="22"/>
          <w:szCs w:val="22"/>
        </w:rPr>
        <w:br/>
      </w:r>
      <w:r w:rsidR="00023719" w:rsidRPr="009224A4">
        <w:rPr>
          <w:color w:val="auto"/>
          <w:sz w:val="22"/>
          <w:szCs w:val="22"/>
        </w:rPr>
        <w:t>Vi ser for oss at løsningen på de samlede krav og behov som oppgitt vil bestå av eksisterende løsninger/moduler (som vi bringer inn i samarbeidet, eksempelvis tjenestespesifikke applika-</w:t>
      </w:r>
      <w:proofErr w:type="spellStart"/>
      <w:r w:rsidR="00023719" w:rsidRPr="009224A4">
        <w:rPr>
          <w:color w:val="auto"/>
          <w:sz w:val="22"/>
          <w:szCs w:val="22"/>
        </w:rPr>
        <w:t>sjoner</w:t>
      </w:r>
      <w:proofErr w:type="spellEnd"/>
      <w:r w:rsidR="00023719" w:rsidRPr="009224A4">
        <w:rPr>
          <w:color w:val="auto"/>
          <w:sz w:val="22"/>
          <w:szCs w:val="22"/>
        </w:rPr>
        <w:t xml:space="preserve">) og nye som utvikles i Innovasjonspartnerskapet. Det er ønskelig at Oppdragsgivers tanker om prismodell for driftsfasen tydeliggjøres i konkurransegrunnlaget, herunder: </w:t>
      </w:r>
    </w:p>
    <w:p w14:paraId="5CC83FB1" w14:textId="77777777" w:rsidR="00023719" w:rsidRPr="009224A4" w:rsidRDefault="00023719" w:rsidP="00023719">
      <w:pPr>
        <w:pStyle w:val="Default"/>
        <w:numPr>
          <w:ilvl w:val="0"/>
          <w:numId w:val="5"/>
        </w:numPr>
        <w:rPr>
          <w:color w:val="auto"/>
          <w:sz w:val="22"/>
          <w:szCs w:val="22"/>
        </w:rPr>
      </w:pPr>
      <w:r w:rsidRPr="009224A4">
        <w:rPr>
          <w:color w:val="auto"/>
          <w:sz w:val="22"/>
          <w:szCs w:val="22"/>
        </w:rPr>
        <w:t xml:space="preserve">Prising av drift og vedlikehold av nye komponenter i samlet løsning (som utvikles i </w:t>
      </w:r>
      <w:proofErr w:type="spellStart"/>
      <w:r w:rsidRPr="009224A4">
        <w:rPr>
          <w:color w:val="auto"/>
          <w:sz w:val="22"/>
          <w:szCs w:val="22"/>
        </w:rPr>
        <w:t>Innova-sjonspartnerskapet</w:t>
      </w:r>
      <w:proofErr w:type="spellEnd"/>
      <w:r w:rsidRPr="009224A4">
        <w:rPr>
          <w:color w:val="auto"/>
          <w:sz w:val="22"/>
          <w:szCs w:val="22"/>
        </w:rPr>
        <w:t xml:space="preserve">) Bruksrett, drift og vedlikehold av eksisterende komponenter/løsninger som Partneren allerede har etablert </w:t>
      </w:r>
    </w:p>
    <w:p w14:paraId="0940628A" w14:textId="77777777" w:rsidR="00023719" w:rsidRPr="009224A4" w:rsidRDefault="00023719" w:rsidP="00023719">
      <w:pPr>
        <w:pStyle w:val="Default"/>
        <w:rPr>
          <w:color w:val="auto"/>
          <w:sz w:val="22"/>
          <w:szCs w:val="22"/>
        </w:rPr>
      </w:pPr>
    </w:p>
    <w:p w14:paraId="3C454E14" w14:textId="77777777" w:rsidR="009224A4" w:rsidRDefault="00023719" w:rsidP="00023719">
      <w:pPr>
        <w:pStyle w:val="Default"/>
        <w:rPr>
          <w:b/>
          <w:color w:val="auto"/>
          <w:sz w:val="22"/>
          <w:szCs w:val="22"/>
        </w:rPr>
      </w:pPr>
      <w:r w:rsidRPr="009224A4">
        <w:rPr>
          <w:color w:val="auto"/>
          <w:sz w:val="22"/>
          <w:szCs w:val="22"/>
        </w:rPr>
        <w:t xml:space="preserve">Dette for at vi som Leverandør kan forstå prismodell i driftsfasen utover modellen med påslagsprosent på maskinvare/utstyr/devicer som er beskrevet. </w:t>
      </w:r>
      <w:r w:rsidRPr="009224A4">
        <w:rPr>
          <w:color w:val="auto"/>
          <w:sz w:val="22"/>
          <w:szCs w:val="22"/>
        </w:rPr>
        <w:br/>
      </w:r>
    </w:p>
    <w:p w14:paraId="0610F791" w14:textId="6CF9282A" w:rsidR="00023719" w:rsidRPr="009224A4" w:rsidRDefault="009224A4" w:rsidP="00023719">
      <w:pPr>
        <w:pStyle w:val="Default"/>
        <w:rPr>
          <w:b/>
          <w:color w:val="auto"/>
          <w:sz w:val="22"/>
          <w:szCs w:val="22"/>
        </w:rPr>
      </w:pPr>
      <w:r>
        <w:rPr>
          <w:b/>
          <w:color w:val="auto"/>
          <w:sz w:val="22"/>
          <w:szCs w:val="22"/>
        </w:rPr>
        <w:t>Svar 8.1:</w:t>
      </w:r>
      <w:r>
        <w:rPr>
          <w:b/>
          <w:color w:val="auto"/>
          <w:sz w:val="22"/>
          <w:szCs w:val="22"/>
        </w:rPr>
        <w:br/>
      </w:r>
      <w:r w:rsidRPr="00480950">
        <w:rPr>
          <w:color w:val="auto"/>
          <w:sz w:val="22"/>
          <w:szCs w:val="22"/>
        </w:rPr>
        <w:t>Prismodell vil være</w:t>
      </w:r>
      <w:r w:rsidR="00023719" w:rsidRPr="00480950">
        <w:rPr>
          <w:color w:val="auto"/>
          <w:sz w:val="22"/>
          <w:szCs w:val="22"/>
        </w:rPr>
        <w:t xml:space="preserve"> gjenstand for forhandlinger i fase 4 i utvikling</w:t>
      </w:r>
      <w:r w:rsidRPr="00480950">
        <w:rPr>
          <w:color w:val="auto"/>
          <w:sz w:val="22"/>
          <w:szCs w:val="22"/>
        </w:rPr>
        <w:t>sfasen</w:t>
      </w:r>
      <w:r w:rsidR="00023719" w:rsidRPr="00480950">
        <w:rPr>
          <w:color w:val="auto"/>
          <w:sz w:val="22"/>
          <w:szCs w:val="22"/>
        </w:rPr>
        <w:t xml:space="preserve">, som er forhandlingsfasen. </w:t>
      </w:r>
    </w:p>
    <w:p w14:paraId="53F62854" w14:textId="77777777" w:rsidR="00023719" w:rsidRDefault="00023719" w:rsidP="00023719">
      <w:pPr>
        <w:pStyle w:val="Default"/>
        <w:rPr>
          <w:sz w:val="21"/>
          <w:szCs w:val="21"/>
        </w:rPr>
      </w:pPr>
    </w:p>
    <w:p w14:paraId="2AB803BF" w14:textId="5AF0C1FD" w:rsidR="0085682F" w:rsidRDefault="0085682F" w:rsidP="00023719">
      <w:pPr>
        <w:pStyle w:val="Default"/>
        <w:rPr>
          <w:color w:val="auto"/>
          <w:sz w:val="22"/>
          <w:szCs w:val="22"/>
        </w:rPr>
      </w:pPr>
      <w:r w:rsidRPr="0085682F">
        <w:rPr>
          <w:b/>
          <w:sz w:val="21"/>
          <w:szCs w:val="21"/>
        </w:rPr>
        <w:t>Spørsmål 8.2:</w:t>
      </w:r>
      <w:r>
        <w:rPr>
          <w:b/>
          <w:sz w:val="21"/>
          <w:szCs w:val="21"/>
        </w:rPr>
        <w:br/>
      </w:r>
      <w:r w:rsidR="00023719" w:rsidRPr="0085682F">
        <w:rPr>
          <w:color w:val="auto"/>
          <w:sz w:val="22"/>
          <w:szCs w:val="22"/>
        </w:rPr>
        <w:t xml:space="preserve">Prisen som Oppdragsgiver skal betale for utvikling/test (Fase 1-3) i Innovasjonspartnerskapet er ikke omtalt i konkurransegrunnlaget. Når og hvordan skal Innovasjonspartnerskapet prises? </w:t>
      </w:r>
    </w:p>
    <w:p w14:paraId="614EEFF5" w14:textId="2C587D2C" w:rsidR="001B089B" w:rsidRDefault="001B089B" w:rsidP="00023719">
      <w:pPr>
        <w:pStyle w:val="Default"/>
        <w:rPr>
          <w:color w:val="auto"/>
          <w:sz w:val="22"/>
          <w:szCs w:val="22"/>
        </w:rPr>
      </w:pPr>
    </w:p>
    <w:p w14:paraId="206159C9" w14:textId="77777777" w:rsidR="001B089B" w:rsidRDefault="001B089B" w:rsidP="001B089B">
      <w:pPr>
        <w:pStyle w:val="Default"/>
        <w:rPr>
          <w:b/>
          <w:color w:val="auto"/>
          <w:sz w:val="22"/>
          <w:szCs w:val="21"/>
        </w:rPr>
      </w:pPr>
      <w:r>
        <w:rPr>
          <w:b/>
          <w:color w:val="auto"/>
          <w:sz w:val="22"/>
          <w:szCs w:val="21"/>
        </w:rPr>
        <w:t>Spørsmål 8.3:</w:t>
      </w:r>
    </w:p>
    <w:p w14:paraId="59C6BB6D" w14:textId="0FF34EC6" w:rsidR="001B089B" w:rsidRPr="001B089B" w:rsidRDefault="001B089B" w:rsidP="00023719">
      <w:pPr>
        <w:pStyle w:val="Default"/>
        <w:rPr>
          <w:color w:val="auto"/>
          <w:sz w:val="28"/>
        </w:rPr>
      </w:pPr>
      <w:r w:rsidRPr="001B089B">
        <w:rPr>
          <w:color w:val="auto"/>
          <w:sz w:val="22"/>
          <w:szCs w:val="21"/>
        </w:rPr>
        <w:t xml:space="preserve">Kan det utdypes hvordan prosessen vil være i overgangen fra Partnerens Løsning er definert til Innovasjonspartnerskapet starter med utvikling/test (Fase 1-3). En andel av kravene og behovene vil være ivaretatt gjennom eksisterende løsninger. Andre områder må utvikles. Hva blir prosessen for å velge ut (definere) og prise de deler av Løsningen som skal utvikles i Innovasjonspartnerskapet? </w:t>
      </w:r>
      <w:r w:rsidRPr="001B089B">
        <w:rPr>
          <w:color w:val="auto"/>
          <w:sz w:val="22"/>
          <w:szCs w:val="21"/>
        </w:rPr>
        <w:br/>
      </w:r>
      <w:r w:rsidRPr="001B089B">
        <w:rPr>
          <w:b/>
          <w:color w:val="auto"/>
          <w:sz w:val="22"/>
          <w:szCs w:val="21"/>
        </w:rPr>
        <w:t xml:space="preserve">Skal forhandles om i gjennom forhandlingsfasen. Kompensasjonen er inntil 13,5, mill. Dersom utviklingen er en suksess (fase 1 tom. 3) vil kostnader knyttet til drift og ytterligere utvikling forhandles om i fase 4 før man evt. inngår kontrakt for </w:t>
      </w:r>
      <w:proofErr w:type="spellStart"/>
      <w:r w:rsidRPr="001B089B">
        <w:rPr>
          <w:b/>
          <w:color w:val="auto"/>
          <w:sz w:val="22"/>
          <w:szCs w:val="21"/>
        </w:rPr>
        <w:t>ibrukstakelse</w:t>
      </w:r>
      <w:proofErr w:type="spellEnd"/>
      <w:r w:rsidRPr="001B089B">
        <w:rPr>
          <w:b/>
          <w:color w:val="auto"/>
          <w:sz w:val="22"/>
          <w:szCs w:val="21"/>
        </w:rPr>
        <w:t xml:space="preserve"> / driftsfasen. </w:t>
      </w:r>
    </w:p>
    <w:p w14:paraId="3D8F6F23" w14:textId="77777777" w:rsidR="0085682F" w:rsidRDefault="0085682F" w:rsidP="00023719">
      <w:pPr>
        <w:pStyle w:val="Default"/>
        <w:rPr>
          <w:color w:val="FF0000"/>
          <w:sz w:val="21"/>
          <w:szCs w:val="21"/>
        </w:rPr>
      </w:pPr>
    </w:p>
    <w:p w14:paraId="4E51577A" w14:textId="24EEDDA5" w:rsidR="00023719" w:rsidRPr="0085682F" w:rsidRDefault="0085682F" w:rsidP="00023719">
      <w:pPr>
        <w:pStyle w:val="Default"/>
        <w:rPr>
          <w:color w:val="auto"/>
          <w:sz w:val="22"/>
          <w:szCs w:val="22"/>
        </w:rPr>
      </w:pPr>
      <w:r w:rsidRPr="0085682F">
        <w:rPr>
          <w:b/>
          <w:color w:val="auto"/>
          <w:sz w:val="21"/>
          <w:szCs w:val="21"/>
        </w:rPr>
        <w:t>Svar 8.2</w:t>
      </w:r>
      <w:r w:rsidR="001B089B">
        <w:rPr>
          <w:b/>
          <w:color w:val="auto"/>
          <w:sz w:val="21"/>
          <w:szCs w:val="21"/>
        </w:rPr>
        <w:t xml:space="preserve"> og 8.3</w:t>
      </w:r>
      <w:r w:rsidRPr="0085682F">
        <w:rPr>
          <w:b/>
          <w:color w:val="auto"/>
          <w:sz w:val="21"/>
          <w:szCs w:val="21"/>
        </w:rPr>
        <w:t>:</w:t>
      </w:r>
      <w:r w:rsidR="00023719" w:rsidRPr="0085682F">
        <w:rPr>
          <w:color w:val="auto"/>
          <w:sz w:val="21"/>
          <w:szCs w:val="21"/>
        </w:rPr>
        <w:br/>
      </w:r>
      <w:r w:rsidRPr="0085682F">
        <w:rPr>
          <w:color w:val="auto"/>
          <w:sz w:val="22"/>
          <w:szCs w:val="22"/>
        </w:rPr>
        <w:t>For avtale om innovasjonspartnerskap (fase 1-4) har oppdragsgiver inntil 13,5 millioner NOK til anvendelse.</w:t>
      </w:r>
      <w:r w:rsidR="001B089B">
        <w:rPr>
          <w:color w:val="auto"/>
          <w:sz w:val="22"/>
          <w:szCs w:val="22"/>
        </w:rPr>
        <w:br/>
        <w:t>Prismodell for kjøps- og driftsfasen vil være gjenstand for forhandlinger i fase 4 i ut</w:t>
      </w:r>
      <w:r w:rsidR="00480950">
        <w:rPr>
          <w:color w:val="auto"/>
          <w:sz w:val="22"/>
          <w:szCs w:val="22"/>
        </w:rPr>
        <w:t>viklingsfasen, som er forhandlingsfasen.</w:t>
      </w:r>
    </w:p>
    <w:p w14:paraId="736B8864" w14:textId="77777777" w:rsidR="00390EA0" w:rsidRDefault="00390EA0" w:rsidP="00023719">
      <w:pPr>
        <w:pStyle w:val="Default"/>
        <w:rPr>
          <w:color w:val="FF0000"/>
          <w:sz w:val="21"/>
          <w:szCs w:val="21"/>
        </w:rPr>
      </w:pPr>
    </w:p>
    <w:p w14:paraId="14E8B9FC" w14:textId="45244FAD" w:rsidR="00390EA0" w:rsidRPr="00390EA0" w:rsidRDefault="00390EA0" w:rsidP="00023719">
      <w:pPr>
        <w:pStyle w:val="Default"/>
        <w:rPr>
          <w:b/>
          <w:color w:val="auto"/>
          <w:sz w:val="21"/>
          <w:szCs w:val="21"/>
        </w:rPr>
      </w:pPr>
      <w:r w:rsidRPr="00390EA0">
        <w:rPr>
          <w:b/>
          <w:color w:val="auto"/>
          <w:sz w:val="21"/>
          <w:szCs w:val="21"/>
        </w:rPr>
        <w:t>Spørsmål 8.</w:t>
      </w:r>
      <w:r w:rsidR="00480950">
        <w:rPr>
          <w:b/>
          <w:color w:val="auto"/>
          <w:sz w:val="21"/>
          <w:szCs w:val="21"/>
        </w:rPr>
        <w:t>4</w:t>
      </w:r>
      <w:r w:rsidRPr="00390EA0">
        <w:rPr>
          <w:b/>
          <w:color w:val="auto"/>
          <w:sz w:val="21"/>
          <w:szCs w:val="21"/>
        </w:rPr>
        <w:t>:</w:t>
      </w:r>
    </w:p>
    <w:p w14:paraId="2195D224" w14:textId="78598953" w:rsidR="00023719" w:rsidRDefault="00023719" w:rsidP="00023719">
      <w:pPr>
        <w:pStyle w:val="Default"/>
        <w:rPr>
          <w:color w:val="auto"/>
          <w:sz w:val="22"/>
          <w:szCs w:val="22"/>
        </w:rPr>
      </w:pPr>
      <w:r w:rsidRPr="00390EA0">
        <w:rPr>
          <w:color w:val="auto"/>
          <w:sz w:val="22"/>
          <w:szCs w:val="22"/>
        </w:rPr>
        <w:t>Er det slik at prisen på den del av Løsningen som etableres i Innovasjonspartnerskapet ikke er med som evaluerings-kriteri</w:t>
      </w:r>
      <w:r w:rsidR="00BA0505">
        <w:rPr>
          <w:color w:val="auto"/>
          <w:sz w:val="22"/>
          <w:szCs w:val="22"/>
        </w:rPr>
        <w:t>um</w:t>
      </w:r>
      <w:r w:rsidRPr="00390EA0">
        <w:rPr>
          <w:color w:val="auto"/>
          <w:sz w:val="22"/>
          <w:szCs w:val="22"/>
        </w:rPr>
        <w:t xml:space="preserve"> i anskaffelsen? </w:t>
      </w:r>
    </w:p>
    <w:p w14:paraId="4D73D903" w14:textId="705939C1" w:rsidR="00390EA0" w:rsidRDefault="00390EA0" w:rsidP="00023719">
      <w:pPr>
        <w:pStyle w:val="Default"/>
        <w:rPr>
          <w:color w:val="auto"/>
          <w:sz w:val="22"/>
          <w:szCs w:val="22"/>
        </w:rPr>
      </w:pPr>
    </w:p>
    <w:p w14:paraId="229C7E4B" w14:textId="42BB2381" w:rsidR="00390EA0" w:rsidRPr="0085682F" w:rsidRDefault="00390EA0" w:rsidP="00390EA0">
      <w:pPr>
        <w:pStyle w:val="Default"/>
        <w:rPr>
          <w:color w:val="auto"/>
          <w:sz w:val="22"/>
          <w:szCs w:val="22"/>
        </w:rPr>
      </w:pPr>
      <w:r>
        <w:rPr>
          <w:b/>
          <w:color w:val="auto"/>
          <w:sz w:val="22"/>
          <w:szCs w:val="22"/>
        </w:rPr>
        <w:t>Svar 8.</w:t>
      </w:r>
      <w:r w:rsidR="00480950">
        <w:rPr>
          <w:b/>
          <w:color w:val="auto"/>
          <w:sz w:val="22"/>
          <w:szCs w:val="22"/>
        </w:rPr>
        <w:t>4</w:t>
      </w:r>
      <w:r>
        <w:rPr>
          <w:b/>
          <w:color w:val="auto"/>
          <w:sz w:val="22"/>
          <w:szCs w:val="22"/>
        </w:rPr>
        <w:t>:</w:t>
      </w:r>
      <w:r>
        <w:rPr>
          <w:b/>
          <w:color w:val="auto"/>
          <w:sz w:val="22"/>
          <w:szCs w:val="22"/>
        </w:rPr>
        <w:br/>
      </w:r>
      <w:r w:rsidRPr="0085682F">
        <w:rPr>
          <w:color w:val="auto"/>
          <w:sz w:val="22"/>
          <w:szCs w:val="22"/>
        </w:rPr>
        <w:t xml:space="preserve">For avtale om innovasjonspartnerskap (fase 1-4) har oppdragsgiver inntil 13,5 millioner NOK til </w:t>
      </w:r>
      <w:r w:rsidRPr="0085682F">
        <w:rPr>
          <w:color w:val="auto"/>
          <w:sz w:val="22"/>
          <w:szCs w:val="22"/>
        </w:rPr>
        <w:lastRenderedPageBreak/>
        <w:t>anvendelse.</w:t>
      </w:r>
      <w:r>
        <w:rPr>
          <w:color w:val="auto"/>
          <w:sz w:val="22"/>
          <w:szCs w:val="22"/>
        </w:rPr>
        <w:t xml:space="preserve"> Pris på løsning som skal utvikles gjennom innovasjonspartnerskapet er ikke et evalueringskriteri</w:t>
      </w:r>
      <w:r w:rsidR="00BA0505">
        <w:rPr>
          <w:color w:val="auto"/>
          <w:sz w:val="22"/>
          <w:szCs w:val="22"/>
        </w:rPr>
        <w:t>um</w:t>
      </w:r>
      <w:r>
        <w:rPr>
          <w:color w:val="auto"/>
          <w:sz w:val="22"/>
          <w:szCs w:val="22"/>
        </w:rPr>
        <w:t>.</w:t>
      </w:r>
    </w:p>
    <w:p w14:paraId="2A099002" w14:textId="5CF513BE" w:rsidR="00390EA0" w:rsidRDefault="00390EA0" w:rsidP="00023719">
      <w:pPr>
        <w:pStyle w:val="Default"/>
        <w:rPr>
          <w:b/>
          <w:color w:val="auto"/>
          <w:sz w:val="22"/>
          <w:szCs w:val="22"/>
        </w:rPr>
      </w:pPr>
    </w:p>
    <w:p w14:paraId="27D5FB14" w14:textId="56D351D6" w:rsidR="00425C97" w:rsidRPr="00425C97" w:rsidRDefault="00425C97" w:rsidP="00425C97">
      <w:pPr>
        <w:pStyle w:val="Default"/>
        <w:rPr>
          <w:b/>
          <w:color w:val="auto"/>
          <w:sz w:val="22"/>
          <w:szCs w:val="21"/>
        </w:rPr>
      </w:pPr>
      <w:r>
        <w:rPr>
          <w:b/>
          <w:color w:val="auto"/>
          <w:sz w:val="22"/>
          <w:szCs w:val="21"/>
        </w:rPr>
        <w:t>Spørsmål 8.5:</w:t>
      </w:r>
    </w:p>
    <w:p w14:paraId="7EE59540" w14:textId="68B32584" w:rsidR="00425C97" w:rsidRPr="00425C97" w:rsidRDefault="00425C97" w:rsidP="00425C97">
      <w:pPr>
        <w:pStyle w:val="Default"/>
        <w:rPr>
          <w:color w:val="auto"/>
          <w:sz w:val="22"/>
          <w:szCs w:val="21"/>
        </w:rPr>
      </w:pPr>
      <w:r>
        <w:rPr>
          <w:color w:val="auto"/>
          <w:sz w:val="22"/>
          <w:szCs w:val="21"/>
        </w:rPr>
        <w:t xml:space="preserve">Avtale om innovasjonspartnerskap </w:t>
      </w:r>
      <w:r w:rsidRPr="00425C97">
        <w:rPr>
          <w:color w:val="auto"/>
          <w:sz w:val="22"/>
          <w:szCs w:val="21"/>
        </w:rPr>
        <w:t xml:space="preserve">8.1. Vederlag Alle priser er i norske kroner med mindre Oppdragsgiveren i bilag 7 har åpnet for at priser på komponenter som leveres fra utlandet, kan oppgis i utenlandsk valuta. </w:t>
      </w:r>
    </w:p>
    <w:p w14:paraId="489BBE72" w14:textId="3BB31557" w:rsidR="00425C97" w:rsidRDefault="00425C97" w:rsidP="00425C97">
      <w:pPr>
        <w:pStyle w:val="Default"/>
        <w:rPr>
          <w:color w:val="auto"/>
          <w:sz w:val="22"/>
          <w:szCs w:val="21"/>
        </w:rPr>
      </w:pPr>
      <w:r w:rsidRPr="00425C97">
        <w:rPr>
          <w:color w:val="auto"/>
          <w:sz w:val="22"/>
          <w:szCs w:val="21"/>
        </w:rPr>
        <w:t>Sett i lys av at påslagsprosent på maskinvare/utstyr (som i all hovedsak anskaffes i utenlandsk va-luta) er tildelings-</w:t>
      </w:r>
      <w:proofErr w:type="spellStart"/>
      <w:r w:rsidRPr="00425C97">
        <w:rPr>
          <w:color w:val="auto"/>
          <w:sz w:val="22"/>
          <w:szCs w:val="21"/>
        </w:rPr>
        <w:t>kriterie</w:t>
      </w:r>
      <w:proofErr w:type="spellEnd"/>
      <w:r w:rsidRPr="00425C97">
        <w:rPr>
          <w:color w:val="auto"/>
          <w:sz w:val="22"/>
          <w:szCs w:val="21"/>
        </w:rPr>
        <w:t xml:space="preserve">, ser vi det som rimelig at en klausul for justering av vederlag ved valuta-endringer tas inn i kontrakten. </w:t>
      </w:r>
    </w:p>
    <w:p w14:paraId="60468305" w14:textId="0C1D3D8C" w:rsidR="00425C97" w:rsidRDefault="00425C97" w:rsidP="00425C97">
      <w:pPr>
        <w:pStyle w:val="Default"/>
        <w:rPr>
          <w:color w:val="auto"/>
          <w:sz w:val="22"/>
          <w:szCs w:val="21"/>
        </w:rPr>
      </w:pPr>
    </w:p>
    <w:p w14:paraId="58CED875" w14:textId="40F27634" w:rsidR="00425C97" w:rsidRDefault="00425C97" w:rsidP="00425C97">
      <w:pPr>
        <w:pStyle w:val="Default"/>
        <w:rPr>
          <w:b/>
          <w:color w:val="auto"/>
          <w:sz w:val="22"/>
          <w:szCs w:val="21"/>
        </w:rPr>
      </w:pPr>
      <w:r>
        <w:rPr>
          <w:b/>
          <w:color w:val="auto"/>
          <w:sz w:val="22"/>
          <w:szCs w:val="21"/>
        </w:rPr>
        <w:t>Svar 8.5:</w:t>
      </w:r>
    </w:p>
    <w:p w14:paraId="30AD8F8B" w14:textId="0121FC01" w:rsidR="00425C97" w:rsidRPr="00425C97" w:rsidRDefault="00425C97" w:rsidP="00425C97">
      <w:pPr>
        <w:pStyle w:val="Default"/>
        <w:rPr>
          <w:color w:val="auto"/>
          <w:sz w:val="22"/>
          <w:szCs w:val="21"/>
        </w:rPr>
      </w:pPr>
      <w:r>
        <w:rPr>
          <w:color w:val="auto"/>
          <w:sz w:val="22"/>
          <w:szCs w:val="22"/>
        </w:rPr>
        <w:t>Prismodell for kjøps- og driftsfasen vil være gjenstand for forhandlinger i fase 4 i utviklingsfasen, som er forhandlingsfasen.</w:t>
      </w:r>
    </w:p>
    <w:p w14:paraId="41033D62" w14:textId="77777777" w:rsidR="00425C97" w:rsidRPr="00390EA0" w:rsidRDefault="00425C97" w:rsidP="00023719">
      <w:pPr>
        <w:pStyle w:val="Default"/>
        <w:rPr>
          <w:b/>
          <w:color w:val="auto"/>
          <w:sz w:val="22"/>
          <w:szCs w:val="22"/>
        </w:rPr>
      </w:pPr>
    </w:p>
    <w:p w14:paraId="0BAB7B5C" w14:textId="77777777" w:rsidR="00023719" w:rsidRDefault="00023719" w:rsidP="00023719">
      <w:pPr>
        <w:pStyle w:val="Default"/>
        <w:rPr>
          <w:sz w:val="21"/>
          <w:szCs w:val="21"/>
        </w:rPr>
      </w:pPr>
    </w:p>
    <w:p w14:paraId="4CA82873" w14:textId="21652DC3" w:rsidR="00023719" w:rsidRPr="00BA0505" w:rsidRDefault="00023719" w:rsidP="00BA0505">
      <w:pPr>
        <w:pStyle w:val="Listeavsnitt"/>
        <w:numPr>
          <w:ilvl w:val="0"/>
          <w:numId w:val="10"/>
        </w:numPr>
        <w:rPr>
          <w:rFonts w:ascii="Arial" w:hAnsi="Arial" w:cs="Arial"/>
          <w:b/>
          <w:bCs/>
          <w:color w:val="008E40"/>
        </w:rPr>
      </w:pPr>
      <w:r w:rsidRPr="00BA0505">
        <w:rPr>
          <w:rFonts w:ascii="Arial" w:hAnsi="Arial" w:cs="Arial"/>
          <w:b/>
          <w:bCs/>
          <w:color w:val="008E40"/>
        </w:rPr>
        <w:t xml:space="preserve">Maskinvare/utstyr som er beskrevet i konkurransegrunnlaget </w:t>
      </w:r>
    </w:p>
    <w:p w14:paraId="6A24AE2C" w14:textId="77777777" w:rsidR="00023719" w:rsidRDefault="00023719" w:rsidP="00023719">
      <w:pPr>
        <w:pStyle w:val="Default"/>
        <w:rPr>
          <w:sz w:val="21"/>
          <w:szCs w:val="21"/>
        </w:rPr>
      </w:pPr>
    </w:p>
    <w:p w14:paraId="0139AEDF" w14:textId="3AF6C2BC" w:rsidR="00BA0505" w:rsidRDefault="00BA0505" w:rsidP="00023719">
      <w:pPr>
        <w:pStyle w:val="Default"/>
        <w:rPr>
          <w:color w:val="auto"/>
          <w:sz w:val="22"/>
          <w:szCs w:val="22"/>
        </w:rPr>
      </w:pPr>
      <w:r>
        <w:rPr>
          <w:b/>
          <w:color w:val="auto"/>
          <w:sz w:val="22"/>
          <w:szCs w:val="22"/>
        </w:rPr>
        <w:t>Spørsmål 9.1:</w:t>
      </w:r>
      <w:r>
        <w:rPr>
          <w:color w:val="auto"/>
          <w:sz w:val="22"/>
          <w:szCs w:val="22"/>
        </w:rPr>
        <w:br/>
      </w:r>
      <w:r w:rsidR="00023719" w:rsidRPr="00BA0505">
        <w:rPr>
          <w:color w:val="auto"/>
          <w:sz w:val="22"/>
          <w:szCs w:val="22"/>
        </w:rPr>
        <w:t xml:space="preserve">Konkurransegrunnlaget definere en påslagsmodell for maskinvare/utstyr/devicer. Er det riktig oppfattet at eksempelvis følgende elementer anses å inngå i Partneren kostbase: support, frakt, garantiordning, feilretting, finanskostnader ved leie, administrative kostnader. </w:t>
      </w:r>
      <w:r w:rsidR="00023719" w:rsidRPr="00BA0505">
        <w:rPr>
          <w:color w:val="auto"/>
          <w:sz w:val="22"/>
          <w:szCs w:val="22"/>
        </w:rPr>
        <w:br/>
      </w:r>
    </w:p>
    <w:p w14:paraId="1C3ACB7E" w14:textId="5476F8E2" w:rsidR="00023719" w:rsidRPr="00BA0505" w:rsidRDefault="00BA0505" w:rsidP="00023719">
      <w:pPr>
        <w:pStyle w:val="Default"/>
        <w:rPr>
          <w:color w:val="auto"/>
          <w:sz w:val="22"/>
          <w:szCs w:val="22"/>
        </w:rPr>
      </w:pPr>
      <w:r>
        <w:rPr>
          <w:b/>
          <w:color w:val="auto"/>
          <w:sz w:val="22"/>
          <w:szCs w:val="22"/>
        </w:rPr>
        <w:t>Svar 9.1:</w:t>
      </w:r>
      <w:r>
        <w:rPr>
          <w:b/>
          <w:color w:val="auto"/>
          <w:sz w:val="22"/>
          <w:szCs w:val="22"/>
        </w:rPr>
        <w:br/>
      </w:r>
      <w:r w:rsidR="0014423F">
        <w:rPr>
          <w:color w:val="auto"/>
          <w:sz w:val="22"/>
          <w:szCs w:val="22"/>
        </w:rPr>
        <w:t xml:space="preserve">De ulike elementene som </w:t>
      </w:r>
      <w:r w:rsidR="0014423F" w:rsidRPr="00BA0505">
        <w:rPr>
          <w:color w:val="auto"/>
          <w:sz w:val="22"/>
          <w:szCs w:val="22"/>
        </w:rPr>
        <w:t>support, frakt, garantiordning, feilretting, finanskostnader ved leie, administrative kostnader</w:t>
      </w:r>
      <w:r w:rsidR="0014423F">
        <w:rPr>
          <w:color w:val="auto"/>
          <w:sz w:val="22"/>
          <w:szCs w:val="22"/>
        </w:rPr>
        <w:t xml:space="preserve"> skal</w:t>
      </w:r>
      <w:r w:rsidR="00023719" w:rsidRPr="00BA0505">
        <w:rPr>
          <w:color w:val="auto"/>
          <w:sz w:val="22"/>
          <w:szCs w:val="22"/>
        </w:rPr>
        <w:t xml:space="preserve"> det skal det forhandles om i fase 4</w:t>
      </w:r>
      <w:r w:rsidR="0014423F">
        <w:rPr>
          <w:color w:val="auto"/>
          <w:sz w:val="22"/>
          <w:szCs w:val="22"/>
        </w:rPr>
        <w:t xml:space="preserve"> i utviklingsfasen</w:t>
      </w:r>
      <w:r w:rsidR="00023719" w:rsidRPr="00BA0505">
        <w:rPr>
          <w:color w:val="auto"/>
          <w:sz w:val="22"/>
          <w:szCs w:val="22"/>
        </w:rPr>
        <w:t>.</w:t>
      </w:r>
    </w:p>
    <w:p w14:paraId="169D5DC5" w14:textId="77777777" w:rsidR="00023719" w:rsidRDefault="00023719" w:rsidP="00023719">
      <w:pPr>
        <w:pStyle w:val="Default"/>
        <w:rPr>
          <w:sz w:val="21"/>
          <w:szCs w:val="21"/>
        </w:rPr>
      </w:pPr>
    </w:p>
    <w:p w14:paraId="2E22FC80" w14:textId="0CEDFF3B" w:rsidR="00023719" w:rsidRPr="008A7CB2" w:rsidRDefault="008A7CB2" w:rsidP="008A7CB2">
      <w:pPr>
        <w:pStyle w:val="Listeavsnitt"/>
        <w:numPr>
          <w:ilvl w:val="0"/>
          <w:numId w:val="10"/>
        </w:numPr>
        <w:rPr>
          <w:rFonts w:ascii="Arial" w:hAnsi="Arial" w:cs="Arial"/>
          <w:b/>
          <w:bCs/>
          <w:color w:val="008E40"/>
        </w:rPr>
      </w:pPr>
      <w:r>
        <w:rPr>
          <w:rFonts w:ascii="Arial" w:hAnsi="Arial" w:cs="Arial"/>
          <w:b/>
          <w:bCs/>
          <w:color w:val="008E40"/>
        </w:rPr>
        <w:t>Tildelingskriterier</w:t>
      </w:r>
      <w:r w:rsidR="00023719" w:rsidRPr="008A7CB2">
        <w:rPr>
          <w:rFonts w:ascii="Arial" w:hAnsi="Arial" w:cs="Arial"/>
          <w:b/>
          <w:bCs/>
          <w:color w:val="008E40"/>
        </w:rPr>
        <w:t xml:space="preserve"> </w:t>
      </w:r>
    </w:p>
    <w:p w14:paraId="0F3D7B3E" w14:textId="77777777" w:rsidR="00023719" w:rsidRDefault="00023719" w:rsidP="00023719">
      <w:pPr>
        <w:pStyle w:val="Default"/>
      </w:pPr>
      <w:r>
        <w:t xml:space="preserve"> </w:t>
      </w:r>
    </w:p>
    <w:p w14:paraId="72DAE2D5" w14:textId="77777777" w:rsidR="008A7CB2" w:rsidRDefault="008A7CB2" w:rsidP="008A7CB2">
      <w:pPr>
        <w:pStyle w:val="Default"/>
        <w:rPr>
          <w:sz w:val="22"/>
          <w:szCs w:val="21"/>
        </w:rPr>
      </w:pPr>
      <w:r>
        <w:rPr>
          <w:b/>
          <w:sz w:val="22"/>
          <w:szCs w:val="22"/>
        </w:rPr>
        <w:t>Spørsmål 10.1:</w:t>
      </w:r>
      <w:r>
        <w:rPr>
          <w:b/>
          <w:sz w:val="22"/>
          <w:szCs w:val="22"/>
        </w:rPr>
        <w:br/>
      </w:r>
      <w:r w:rsidR="00023719" w:rsidRPr="008A7CB2">
        <w:rPr>
          <w:sz w:val="22"/>
          <w:szCs w:val="21"/>
        </w:rPr>
        <w:t xml:space="preserve">I beskrivelsen av tildelingskriterier oppgis at antall oppnådde B-krav og prioriteten av disse teller. Kan det utdypes hvordan vi skal forstå prioriteringen av de ulike B-kravene? </w:t>
      </w:r>
    </w:p>
    <w:p w14:paraId="0AF7AC46" w14:textId="77777777" w:rsidR="008A7CB2" w:rsidRDefault="008A7CB2" w:rsidP="008A7CB2">
      <w:pPr>
        <w:pStyle w:val="Default"/>
        <w:rPr>
          <w:b/>
          <w:sz w:val="22"/>
          <w:szCs w:val="21"/>
        </w:rPr>
      </w:pPr>
    </w:p>
    <w:p w14:paraId="44ADAA9A" w14:textId="11A5BEFE" w:rsidR="00023719" w:rsidRDefault="00023719" w:rsidP="008A7CB2">
      <w:pPr>
        <w:pStyle w:val="Default"/>
        <w:rPr>
          <w:sz w:val="22"/>
          <w:szCs w:val="21"/>
        </w:rPr>
      </w:pPr>
      <w:r w:rsidRPr="008A7CB2">
        <w:rPr>
          <w:b/>
          <w:sz w:val="22"/>
          <w:szCs w:val="21"/>
        </w:rPr>
        <w:t>S</w:t>
      </w:r>
      <w:r w:rsidR="008A7CB2">
        <w:rPr>
          <w:b/>
          <w:sz w:val="22"/>
          <w:szCs w:val="21"/>
        </w:rPr>
        <w:t>var 10.1:</w:t>
      </w:r>
      <w:r w:rsidR="008A7CB2">
        <w:rPr>
          <w:b/>
          <w:sz w:val="22"/>
          <w:szCs w:val="21"/>
        </w:rPr>
        <w:br/>
      </w:r>
      <w:r w:rsidR="008A7CB2">
        <w:rPr>
          <w:sz w:val="22"/>
          <w:szCs w:val="21"/>
        </w:rPr>
        <w:t xml:space="preserve">Tildelingskriterium: </w:t>
      </w:r>
      <w:r w:rsidR="008A7CB2" w:rsidRPr="008A7CB2">
        <w:rPr>
          <w:sz w:val="22"/>
          <w:szCs w:val="21"/>
        </w:rPr>
        <w:t>Behov</w:t>
      </w:r>
      <w:r w:rsidR="008A7CB2">
        <w:rPr>
          <w:sz w:val="22"/>
          <w:szCs w:val="21"/>
        </w:rPr>
        <w:t>soppfyllelse: Leverandørens samlede oppfyllelse av A*-krav og B-krav i Bilag 1. Dette tildelingskriteriet vil vurderes ut fra: Leverandørens samlede oppfyllelse av A*-krav og B-krav i bilag 1. Vi vil vurdere:</w:t>
      </w:r>
    </w:p>
    <w:p w14:paraId="1E9CC149" w14:textId="53C5EA45" w:rsidR="008A7CB2" w:rsidRDefault="008A7CB2" w:rsidP="008A7CB2">
      <w:pPr>
        <w:pStyle w:val="Default"/>
        <w:numPr>
          <w:ilvl w:val="0"/>
          <w:numId w:val="5"/>
        </w:numPr>
        <w:rPr>
          <w:sz w:val="21"/>
          <w:szCs w:val="21"/>
        </w:rPr>
      </w:pPr>
      <w:r>
        <w:rPr>
          <w:sz w:val="21"/>
          <w:szCs w:val="21"/>
        </w:rPr>
        <w:t xml:space="preserve">Overoppfyllelse av A*-krav </w:t>
      </w:r>
    </w:p>
    <w:p w14:paraId="6AB938AC" w14:textId="6899C982" w:rsidR="008A7CB2" w:rsidRDefault="008A7CB2" w:rsidP="008A7CB2">
      <w:pPr>
        <w:pStyle w:val="Default"/>
        <w:numPr>
          <w:ilvl w:val="0"/>
          <w:numId w:val="5"/>
        </w:numPr>
        <w:rPr>
          <w:sz w:val="21"/>
          <w:szCs w:val="21"/>
        </w:rPr>
      </w:pPr>
      <w:r>
        <w:rPr>
          <w:sz w:val="21"/>
          <w:szCs w:val="21"/>
        </w:rPr>
        <w:t>Grad av opplevd behovsoppfyllelse av B-krav, relevansen av disse, samt prioriteringen av kravene målt mot de 10 overordnede målsettingene i bilag 1.</w:t>
      </w:r>
    </w:p>
    <w:p w14:paraId="6ED4648E" w14:textId="65227DBD" w:rsidR="008A7CB2" w:rsidRDefault="008A7CB2" w:rsidP="008A7CB2">
      <w:pPr>
        <w:pStyle w:val="Default"/>
        <w:rPr>
          <w:sz w:val="21"/>
          <w:szCs w:val="21"/>
        </w:rPr>
      </w:pPr>
    </w:p>
    <w:p w14:paraId="773EBA10" w14:textId="7DDDBFF3" w:rsidR="008A7CB2" w:rsidRPr="0023748F" w:rsidRDefault="003017BA" w:rsidP="0023748F">
      <w:pPr>
        <w:pStyle w:val="Listeavsnitt"/>
        <w:numPr>
          <w:ilvl w:val="0"/>
          <w:numId w:val="10"/>
        </w:numPr>
        <w:rPr>
          <w:rFonts w:ascii="Arial" w:hAnsi="Arial" w:cs="Arial"/>
          <w:b/>
          <w:bCs/>
          <w:color w:val="008E40"/>
        </w:rPr>
      </w:pPr>
      <w:r w:rsidRPr="0023748F">
        <w:rPr>
          <w:rFonts w:ascii="Arial" w:hAnsi="Arial" w:cs="Arial"/>
          <w:b/>
          <w:bCs/>
          <w:color w:val="008E40"/>
        </w:rPr>
        <w:t>Integrasjoner mot EPJ</w:t>
      </w:r>
    </w:p>
    <w:p w14:paraId="4EFFBAC4" w14:textId="77777777" w:rsidR="0023748F" w:rsidRDefault="0023748F" w:rsidP="0023748F">
      <w:pPr>
        <w:pStyle w:val="Default"/>
        <w:ind w:left="360"/>
        <w:rPr>
          <w:b/>
          <w:sz w:val="22"/>
          <w:szCs w:val="21"/>
        </w:rPr>
      </w:pPr>
      <w:r>
        <w:rPr>
          <w:b/>
          <w:sz w:val="22"/>
          <w:szCs w:val="21"/>
        </w:rPr>
        <w:t>Spørsmål 11.1:</w:t>
      </w:r>
    </w:p>
    <w:p w14:paraId="5576AECF" w14:textId="07B4558D" w:rsidR="00023719" w:rsidRDefault="00023719" w:rsidP="0023748F">
      <w:pPr>
        <w:pStyle w:val="Default"/>
        <w:ind w:left="360"/>
        <w:rPr>
          <w:b/>
          <w:sz w:val="21"/>
          <w:szCs w:val="21"/>
        </w:rPr>
      </w:pPr>
      <w:r w:rsidRPr="0023748F">
        <w:rPr>
          <w:sz w:val="22"/>
          <w:szCs w:val="21"/>
        </w:rPr>
        <w:t xml:space="preserve">Integrasjoner mot EPJ i Helseforetak (og på legekontor) er i liten grad beskrevet i underlaget (på tegninger fremstår det som kommunikasjon også mot Helseforetak EPJ er via VKP). Vedr. det å registrere opplysninger i Partnerens økosystem kun én gang – skal førstegangs registrering av opplysninger om tjenestemottager kunne skje også fra sykehus (eks. når sykehuset er behandlingsansvarlig for en tjenestemottager med Digital hjemmeoppfølging)? Ser </w:t>
      </w:r>
      <w:proofErr w:type="spellStart"/>
      <w:r w:rsidRPr="0023748F">
        <w:rPr>
          <w:sz w:val="22"/>
          <w:szCs w:val="21"/>
        </w:rPr>
        <w:t>Oppdragsgi-ver</w:t>
      </w:r>
      <w:proofErr w:type="spellEnd"/>
      <w:r w:rsidRPr="0023748F">
        <w:rPr>
          <w:sz w:val="22"/>
          <w:szCs w:val="21"/>
        </w:rPr>
        <w:t xml:space="preserve"> for seg at Løsningen skal understøtte overføring av behandlingsansvar på tvers av </w:t>
      </w:r>
      <w:proofErr w:type="spellStart"/>
      <w:r w:rsidRPr="0023748F">
        <w:rPr>
          <w:sz w:val="22"/>
          <w:szCs w:val="21"/>
        </w:rPr>
        <w:t>kommune</w:t>
      </w:r>
      <w:proofErr w:type="spellEnd"/>
      <w:r w:rsidRPr="0023748F">
        <w:rPr>
          <w:sz w:val="22"/>
          <w:szCs w:val="21"/>
        </w:rPr>
        <w:t xml:space="preserve"> og helseforetak? </w:t>
      </w:r>
      <w:r w:rsidRPr="0023748F">
        <w:rPr>
          <w:sz w:val="22"/>
          <w:szCs w:val="21"/>
        </w:rPr>
        <w:br/>
      </w:r>
      <w:r w:rsidR="0023748F">
        <w:rPr>
          <w:b/>
          <w:sz w:val="21"/>
          <w:szCs w:val="21"/>
        </w:rPr>
        <w:lastRenderedPageBreak/>
        <w:br/>
        <w:t>Svar 11.1:</w:t>
      </w:r>
      <w:r w:rsidR="0023748F">
        <w:rPr>
          <w:b/>
          <w:sz w:val="21"/>
          <w:szCs w:val="21"/>
        </w:rPr>
        <w:br/>
        <w:t>Behov er dataflyt på tvers av organisasjonsnivåene</w:t>
      </w:r>
      <w:r>
        <w:rPr>
          <w:b/>
          <w:sz w:val="21"/>
          <w:szCs w:val="21"/>
        </w:rPr>
        <w:t xml:space="preserve">. </w:t>
      </w:r>
    </w:p>
    <w:p w14:paraId="2C42B1F4" w14:textId="15B1AC2B" w:rsidR="0023748F" w:rsidRDefault="0023748F" w:rsidP="0023748F">
      <w:pPr>
        <w:pStyle w:val="Default"/>
        <w:ind w:left="360"/>
        <w:rPr>
          <w:sz w:val="21"/>
          <w:szCs w:val="21"/>
        </w:rPr>
      </w:pPr>
    </w:p>
    <w:p w14:paraId="5C26AEE2" w14:textId="4E58C1B2" w:rsidR="0023748F" w:rsidRPr="0023748F" w:rsidRDefault="0023748F" w:rsidP="0023748F">
      <w:pPr>
        <w:pStyle w:val="Listeavsnitt"/>
        <w:numPr>
          <w:ilvl w:val="0"/>
          <w:numId w:val="10"/>
        </w:numPr>
        <w:rPr>
          <w:rFonts w:ascii="Arial" w:hAnsi="Arial" w:cs="Arial"/>
          <w:b/>
          <w:bCs/>
          <w:color w:val="008E40"/>
        </w:rPr>
      </w:pPr>
      <w:r w:rsidRPr="0023748F">
        <w:rPr>
          <w:rFonts w:ascii="Arial" w:hAnsi="Arial" w:cs="Arial"/>
          <w:b/>
          <w:bCs/>
          <w:color w:val="008E40"/>
        </w:rPr>
        <w:t>Avtaleparter</w:t>
      </w:r>
    </w:p>
    <w:p w14:paraId="451D255F" w14:textId="239EF9A4" w:rsidR="00023719" w:rsidRDefault="0023748F" w:rsidP="0023748F">
      <w:pPr>
        <w:pStyle w:val="Default"/>
        <w:ind w:left="360"/>
        <w:rPr>
          <w:sz w:val="22"/>
          <w:szCs w:val="21"/>
        </w:rPr>
      </w:pPr>
      <w:r>
        <w:rPr>
          <w:b/>
          <w:sz w:val="22"/>
          <w:szCs w:val="21"/>
        </w:rPr>
        <w:t>Spørsmål 12.1:</w:t>
      </w:r>
      <w:r>
        <w:rPr>
          <w:sz w:val="22"/>
          <w:szCs w:val="21"/>
        </w:rPr>
        <w:br/>
      </w:r>
      <w:r w:rsidR="00023719" w:rsidRPr="0023748F">
        <w:rPr>
          <w:sz w:val="22"/>
          <w:szCs w:val="21"/>
        </w:rPr>
        <w:t>I konkurransegrunnlaget refereres det til «Partnerskapskontrakter» (flertall). Sett opp mot at det skal velges én hovedleverandør (Konkurransegrunnlaget pkt. 3.1), betyr det at flere Part-</w:t>
      </w:r>
      <w:proofErr w:type="spellStart"/>
      <w:r w:rsidR="00023719" w:rsidRPr="0023748F">
        <w:rPr>
          <w:sz w:val="22"/>
          <w:szCs w:val="21"/>
        </w:rPr>
        <w:t>nerskapskontrakter</w:t>
      </w:r>
      <w:proofErr w:type="spellEnd"/>
      <w:r w:rsidR="00023719" w:rsidRPr="0023748F">
        <w:rPr>
          <w:sz w:val="22"/>
          <w:szCs w:val="21"/>
        </w:rPr>
        <w:t xml:space="preserve"> med den ene Hovedleverandøren (Partneren) kan inngås? </w:t>
      </w:r>
    </w:p>
    <w:p w14:paraId="24DBC918" w14:textId="1EBE6042" w:rsidR="0023748F" w:rsidRDefault="0023748F" w:rsidP="0023748F">
      <w:pPr>
        <w:pStyle w:val="Default"/>
        <w:ind w:left="360"/>
        <w:rPr>
          <w:sz w:val="22"/>
          <w:szCs w:val="21"/>
        </w:rPr>
      </w:pPr>
    </w:p>
    <w:p w14:paraId="087F82D8" w14:textId="3B1201FC" w:rsidR="0023748F" w:rsidRDefault="0023748F" w:rsidP="0023748F">
      <w:pPr>
        <w:pStyle w:val="Default"/>
        <w:ind w:left="360"/>
        <w:rPr>
          <w:b/>
          <w:sz w:val="22"/>
          <w:szCs w:val="21"/>
        </w:rPr>
      </w:pPr>
      <w:r>
        <w:rPr>
          <w:b/>
          <w:sz w:val="22"/>
          <w:szCs w:val="21"/>
        </w:rPr>
        <w:t>Svar 12.1:</w:t>
      </w:r>
    </w:p>
    <w:p w14:paraId="3CE2EEC6" w14:textId="3BBB40B4" w:rsidR="0023748F" w:rsidRPr="0023748F" w:rsidRDefault="0023748F" w:rsidP="0023748F">
      <w:pPr>
        <w:pStyle w:val="Default"/>
        <w:ind w:left="360"/>
        <w:rPr>
          <w:sz w:val="22"/>
          <w:szCs w:val="21"/>
        </w:rPr>
      </w:pPr>
      <w:r>
        <w:rPr>
          <w:sz w:val="22"/>
          <w:szCs w:val="21"/>
        </w:rPr>
        <w:t xml:space="preserve">Oppdragsgiver vil inngår partnerskapskontrakt med </w:t>
      </w:r>
      <w:r>
        <w:rPr>
          <w:b/>
          <w:sz w:val="22"/>
          <w:szCs w:val="21"/>
          <w:u w:val="single"/>
        </w:rPr>
        <w:t xml:space="preserve">en </w:t>
      </w:r>
      <w:r>
        <w:rPr>
          <w:sz w:val="22"/>
          <w:szCs w:val="21"/>
        </w:rPr>
        <w:t>hovedleverandør.</w:t>
      </w:r>
    </w:p>
    <w:p w14:paraId="12B463D7" w14:textId="77777777" w:rsidR="0023748F" w:rsidRPr="00B64207" w:rsidRDefault="0023748F" w:rsidP="0023748F">
      <w:pPr>
        <w:pStyle w:val="Default"/>
        <w:ind w:left="360"/>
        <w:rPr>
          <w:color w:val="00B050"/>
        </w:rPr>
      </w:pPr>
    </w:p>
    <w:p w14:paraId="3830DDFC" w14:textId="6F6D22CE" w:rsidR="00F50595" w:rsidRPr="00F50595" w:rsidRDefault="00F50595" w:rsidP="00F50595">
      <w:pPr>
        <w:pStyle w:val="Listeavsnitt"/>
        <w:numPr>
          <w:ilvl w:val="0"/>
          <w:numId w:val="10"/>
        </w:numPr>
        <w:rPr>
          <w:rFonts w:ascii="Arial" w:hAnsi="Arial" w:cs="Arial"/>
          <w:b/>
          <w:bCs/>
          <w:color w:val="008E40"/>
        </w:rPr>
      </w:pPr>
      <w:r w:rsidRPr="00F50595">
        <w:rPr>
          <w:rFonts w:ascii="Arial" w:hAnsi="Arial" w:cs="Arial"/>
          <w:b/>
          <w:bCs/>
          <w:color w:val="008E40"/>
        </w:rPr>
        <w:t>Besvarelse</w:t>
      </w:r>
    </w:p>
    <w:p w14:paraId="1DA22C9B" w14:textId="3DB2C1B9" w:rsidR="00F50595" w:rsidRPr="00F50595" w:rsidRDefault="00F50595" w:rsidP="00F50595">
      <w:pPr>
        <w:pStyle w:val="Default"/>
        <w:rPr>
          <w:b/>
          <w:sz w:val="22"/>
          <w:szCs w:val="21"/>
        </w:rPr>
      </w:pPr>
      <w:r>
        <w:rPr>
          <w:b/>
          <w:sz w:val="22"/>
          <w:szCs w:val="21"/>
        </w:rPr>
        <w:t>Spørsmål 13.1:</w:t>
      </w:r>
    </w:p>
    <w:p w14:paraId="6715B24C" w14:textId="77777777" w:rsidR="00F50595" w:rsidRDefault="00023719" w:rsidP="00F50595">
      <w:pPr>
        <w:pStyle w:val="Default"/>
        <w:rPr>
          <w:b/>
          <w:sz w:val="21"/>
          <w:szCs w:val="21"/>
        </w:rPr>
      </w:pPr>
      <w:r w:rsidRPr="00F50595">
        <w:rPr>
          <w:sz w:val="22"/>
          <w:szCs w:val="21"/>
        </w:rPr>
        <w:t xml:space="preserve">Det er oppgitt i konkurransegrunnlaget at for beskrivelse i Word skal skriftstørrelse inntil 13 benyttes. Er det tilsvarende en nedre grense for </w:t>
      </w:r>
      <w:r w:rsidRPr="001E039C">
        <w:rPr>
          <w:sz w:val="21"/>
          <w:szCs w:val="21"/>
        </w:rPr>
        <w:t xml:space="preserve">skriftstørrelse som skal brukes? </w:t>
      </w:r>
      <w:r>
        <w:rPr>
          <w:sz w:val="21"/>
          <w:szCs w:val="21"/>
        </w:rPr>
        <w:br/>
      </w:r>
    </w:p>
    <w:p w14:paraId="2975E7DE" w14:textId="77777777" w:rsidR="00F50595" w:rsidRPr="00F50595" w:rsidRDefault="00F50595" w:rsidP="00F50595">
      <w:pPr>
        <w:pStyle w:val="Default"/>
        <w:rPr>
          <w:b/>
          <w:sz w:val="22"/>
          <w:szCs w:val="21"/>
        </w:rPr>
      </w:pPr>
      <w:r w:rsidRPr="00F50595">
        <w:rPr>
          <w:b/>
          <w:sz w:val="22"/>
          <w:szCs w:val="21"/>
        </w:rPr>
        <w:t>Svar 13.1:</w:t>
      </w:r>
    </w:p>
    <w:p w14:paraId="0668C101" w14:textId="0EFE82BB" w:rsidR="00023719" w:rsidRPr="00F50595" w:rsidRDefault="00F50595" w:rsidP="00F50595">
      <w:pPr>
        <w:pStyle w:val="Default"/>
        <w:rPr>
          <w:sz w:val="28"/>
        </w:rPr>
      </w:pPr>
      <w:r>
        <w:rPr>
          <w:sz w:val="22"/>
          <w:szCs w:val="21"/>
        </w:rPr>
        <w:t>Besvarelser skal leveres med skriftstørrelse 12 – 13.</w:t>
      </w:r>
    </w:p>
    <w:p w14:paraId="7BC0E84D" w14:textId="77777777" w:rsidR="00023719" w:rsidRDefault="00023719" w:rsidP="00023719">
      <w:pPr>
        <w:pStyle w:val="Default"/>
      </w:pPr>
    </w:p>
    <w:p w14:paraId="329CC0DE" w14:textId="77777777" w:rsidR="00023719" w:rsidRPr="0098046D" w:rsidRDefault="00023719" w:rsidP="0098046D">
      <w:pPr>
        <w:pStyle w:val="Listeavsnitt"/>
        <w:numPr>
          <w:ilvl w:val="0"/>
          <w:numId w:val="10"/>
        </w:numPr>
        <w:rPr>
          <w:rFonts w:ascii="Arial" w:hAnsi="Arial" w:cs="Arial"/>
          <w:b/>
          <w:bCs/>
          <w:color w:val="008E40"/>
        </w:rPr>
      </w:pPr>
      <w:r w:rsidRPr="0098046D">
        <w:rPr>
          <w:rFonts w:ascii="Arial" w:hAnsi="Arial" w:cs="Arial"/>
          <w:b/>
          <w:bCs/>
          <w:color w:val="008E40"/>
        </w:rPr>
        <w:t>Kommentarer til Avtale om innovasjonspartnerskap</w:t>
      </w:r>
    </w:p>
    <w:p w14:paraId="2C39EDBE" w14:textId="4F6371A1" w:rsidR="0098046D" w:rsidRPr="004C0B9E" w:rsidRDefault="004C0B9E" w:rsidP="00023719">
      <w:pPr>
        <w:pStyle w:val="Default"/>
        <w:rPr>
          <w:b/>
          <w:sz w:val="22"/>
          <w:szCs w:val="21"/>
        </w:rPr>
      </w:pPr>
      <w:r>
        <w:rPr>
          <w:b/>
          <w:sz w:val="22"/>
          <w:szCs w:val="21"/>
        </w:rPr>
        <w:t>Spørsmål 14.1:</w:t>
      </w:r>
    </w:p>
    <w:p w14:paraId="429FD7E5" w14:textId="6AB5A662" w:rsidR="00023719" w:rsidRPr="004C0B9E" w:rsidRDefault="004C0B9E" w:rsidP="00023719">
      <w:pPr>
        <w:pStyle w:val="Default"/>
        <w:rPr>
          <w:color w:val="auto"/>
          <w:sz w:val="22"/>
          <w:szCs w:val="21"/>
        </w:rPr>
      </w:pPr>
      <w:r>
        <w:rPr>
          <w:color w:val="auto"/>
          <w:sz w:val="22"/>
          <w:szCs w:val="21"/>
        </w:rPr>
        <w:t xml:space="preserve">Avtale om innovasjonspartnerskap </w:t>
      </w:r>
      <w:r w:rsidR="00023719" w:rsidRPr="004C0B9E">
        <w:rPr>
          <w:color w:val="auto"/>
          <w:sz w:val="22"/>
          <w:szCs w:val="21"/>
        </w:rPr>
        <w:t xml:space="preserve">2.5 </w:t>
      </w:r>
      <w:r w:rsidRPr="004C0B9E">
        <w:rPr>
          <w:color w:val="auto"/>
          <w:sz w:val="22"/>
          <w:szCs w:val="21"/>
        </w:rPr>
        <w:t xml:space="preserve">fase 4: </w:t>
      </w:r>
      <w:r>
        <w:rPr>
          <w:color w:val="auto"/>
          <w:sz w:val="22"/>
          <w:szCs w:val="21"/>
        </w:rPr>
        <w:t>A</w:t>
      </w:r>
      <w:r w:rsidRPr="004C0B9E">
        <w:rPr>
          <w:color w:val="auto"/>
          <w:sz w:val="22"/>
          <w:szCs w:val="21"/>
        </w:rPr>
        <w:t xml:space="preserve">nskaffelse av løsningen </w:t>
      </w:r>
    </w:p>
    <w:p w14:paraId="092A3E77" w14:textId="77777777" w:rsidR="00023719" w:rsidRPr="004C0B9E" w:rsidRDefault="00023719" w:rsidP="00023719">
      <w:pPr>
        <w:pStyle w:val="Default"/>
        <w:rPr>
          <w:color w:val="auto"/>
          <w:sz w:val="22"/>
          <w:szCs w:val="21"/>
        </w:rPr>
      </w:pPr>
      <w:r w:rsidRPr="004C0B9E">
        <w:rPr>
          <w:color w:val="auto"/>
          <w:sz w:val="22"/>
          <w:szCs w:val="21"/>
        </w:rPr>
        <w:t xml:space="preserve">Det skal fremgå klart og utvetydig </w:t>
      </w:r>
      <w:r w:rsidRPr="004C0B9E">
        <w:rPr>
          <w:bCs/>
          <w:color w:val="auto"/>
          <w:sz w:val="22"/>
          <w:szCs w:val="21"/>
        </w:rPr>
        <w:t xml:space="preserve">av konkurransegrunnlaget eller bilag 1 </w:t>
      </w:r>
      <w:r w:rsidRPr="004C0B9E">
        <w:rPr>
          <w:color w:val="auto"/>
          <w:sz w:val="22"/>
          <w:szCs w:val="21"/>
        </w:rPr>
        <w:t xml:space="preserve">om Oppdragsgiver har bundet seg til å anskaffe løsningen eller om anskaffelse av løsningen er en opsjon. </w:t>
      </w:r>
    </w:p>
    <w:p w14:paraId="34AB1FA4" w14:textId="55BCE321" w:rsidR="00023719" w:rsidRDefault="00023719" w:rsidP="00023719">
      <w:pPr>
        <w:pStyle w:val="Default"/>
        <w:rPr>
          <w:color w:val="auto"/>
          <w:sz w:val="22"/>
          <w:szCs w:val="21"/>
        </w:rPr>
      </w:pPr>
      <w:r w:rsidRPr="004C0B9E">
        <w:rPr>
          <w:color w:val="auto"/>
          <w:sz w:val="22"/>
          <w:szCs w:val="21"/>
        </w:rPr>
        <w:t xml:space="preserve">Ser ikke tydelig av </w:t>
      </w:r>
      <w:r w:rsidRPr="004C0B9E">
        <w:rPr>
          <w:bCs/>
          <w:color w:val="auto"/>
          <w:sz w:val="22"/>
          <w:szCs w:val="21"/>
        </w:rPr>
        <w:t xml:space="preserve">konkurransegrunnlaget eller bilag 1 om </w:t>
      </w:r>
      <w:r w:rsidRPr="004C0B9E">
        <w:rPr>
          <w:color w:val="auto"/>
          <w:sz w:val="22"/>
          <w:szCs w:val="21"/>
        </w:rPr>
        <w:t xml:space="preserve">Oppdragsgiver har bundet seg til å anskaffe løsningen eller om det er en opsjon. Det fremkommer imidlertid i resterende tekst i punkt 2.5. at anskaffelse av Løsning er en opsjon. Så den første setningen kan muligens strykes. </w:t>
      </w:r>
    </w:p>
    <w:p w14:paraId="4A62478C" w14:textId="375FA88A" w:rsidR="004C0B9E" w:rsidRDefault="004C0B9E" w:rsidP="00023719">
      <w:pPr>
        <w:pStyle w:val="Default"/>
        <w:rPr>
          <w:color w:val="auto"/>
          <w:sz w:val="22"/>
          <w:szCs w:val="21"/>
        </w:rPr>
      </w:pPr>
    </w:p>
    <w:p w14:paraId="6BD19870" w14:textId="775455D1" w:rsidR="004C0B9E" w:rsidRDefault="004C0B9E" w:rsidP="00023719">
      <w:pPr>
        <w:pStyle w:val="Default"/>
        <w:rPr>
          <w:b/>
          <w:color w:val="auto"/>
          <w:sz w:val="22"/>
          <w:szCs w:val="21"/>
        </w:rPr>
      </w:pPr>
      <w:r>
        <w:rPr>
          <w:b/>
          <w:color w:val="auto"/>
          <w:sz w:val="22"/>
          <w:szCs w:val="21"/>
        </w:rPr>
        <w:t>Svar 14.1:</w:t>
      </w:r>
    </w:p>
    <w:p w14:paraId="796D20D8" w14:textId="20C7CFCA" w:rsidR="004C0B9E" w:rsidRPr="004C0B9E" w:rsidRDefault="004C0B9E" w:rsidP="00023719">
      <w:pPr>
        <w:pStyle w:val="Default"/>
        <w:rPr>
          <w:color w:val="auto"/>
          <w:sz w:val="22"/>
          <w:szCs w:val="21"/>
        </w:rPr>
      </w:pPr>
      <w:r>
        <w:rPr>
          <w:color w:val="auto"/>
          <w:sz w:val="22"/>
          <w:szCs w:val="21"/>
        </w:rPr>
        <w:t>Bilag 11 beskriver at oppdragsgiver kan anskaffe løsningen på opsjon.</w:t>
      </w:r>
      <w:r>
        <w:rPr>
          <w:color w:val="auto"/>
          <w:sz w:val="22"/>
          <w:szCs w:val="21"/>
        </w:rPr>
        <w:br/>
        <w:t>Avtaleteksten er standardtekst</w:t>
      </w:r>
      <w:r w:rsidR="00425C97">
        <w:rPr>
          <w:color w:val="auto"/>
          <w:sz w:val="22"/>
          <w:szCs w:val="21"/>
        </w:rPr>
        <w:t xml:space="preserve"> som fremlegges uendret.</w:t>
      </w:r>
    </w:p>
    <w:p w14:paraId="23E9AA33" w14:textId="77777777" w:rsidR="00023719" w:rsidRDefault="00023719" w:rsidP="00023719">
      <w:pPr>
        <w:pStyle w:val="Default"/>
        <w:rPr>
          <w:sz w:val="21"/>
          <w:szCs w:val="21"/>
        </w:rPr>
      </w:pPr>
    </w:p>
    <w:p w14:paraId="190AECBE" w14:textId="2ADCB3D8" w:rsidR="004C0B9E" w:rsidRPr="004C0B9E" w:rsidRDefault="004C0B9E" w:rsidP="00023719">
      <w:pPr>
        <w:pStyle w:val="Default"/>
        <w:rPr>
          <w:b/>
          <w:color w:val="auto"/>
          <w:sz w:val="22"/>
          <w:szCs w:val="21"/>
        </w:rPr>
      </w:pPr>
      <w:r>
        <w:rPr>
          <w:b/>
          <w:color w:val="auto"/>
          <w:sz w:val="22"/>
          <w:szCs w:val="21"/>
        </w:rPr>
        <w:t>Spørsmål 14.2:</w:t>
      </w:r>
    </w:p>
    <w:p w14:paraId="56333547" w14:textId="21EC41A6" w:rsidR="00023719" w:rsidRPr="004C0B9E" w:rsidRDefault="004C0B9E" w:rsidP="00023719">
      <w:pPr>
        <w:pStyle w:val="Default"/>
        <w:rPr>
          <w:color w:val="auto"/>
          <w:sz w:val="22"/>
          <w:szCs w:val="21"/>
        </w:rPr>
      </w:pPr>
      <w:r>
        <w:rPr>
          <w:color w:val="auto"/>
          <w:sz w:val="22"/>
          <w:szCs w:val="21"/>
        </w:rPr>
        <w:t xml:space="preserve">Avtale om innovasjonspartnerskap </w:t>
      </w:r>
      <w:r w:rsidR="00023719" w:rsidRPr="004C0B9E">
        <w:rPr>
          <w:color w:val="auto"/>
          <w:sz w:val="22"/>
          <w:szCs w:val="21"/>
        </w:rPr>
        <w:t xml:space="preserve">2.5. Dersom det inngås partnerskap med flere Partnere skal fristen løpe parallelt fra den siste løsningen er godkjent. </w:t>
      </w:r>
    </w:p>
    <w:p w14:paraId="058FBAF7" w14:textId="25EAAFD5" w:rsidR="00023719" w:rsidRDefault="00023719" w:rsidP="00023719">
      <w:pPr>
        <w:pStyle w:val="Default"/>
        <w:rPr>
          <w:color w:val="auto"/>
          <w:sz w:val="22"/>
          <w:szCs w:val="21"/>
        </w:rPr>
      </w:pPr>
      <w:r w:rsidRPr="004C0B9E">
        <w:rPr>
          <w:color w:val="auto"/>
          <w:sz w:val="22"/>
          <w:szCs w:val="21"/>
        </w:rPr>
        <w:t xml:space="preserve">Hva betyr det opp mot informasjon i konkurransegrunnlaget om at det skal velges én innovasjons-partner? Antar at den siste setningen i dette avsnittet ikke er relevant. </w:t>
      </w:r>
    </w:p>
    <w:p w14:paraId="3768323B" w14:textId="335BCF96" w:rsidR="00425C97" w:rsidRDefault="00425C97" w:rsidP="00023719">
      <w:pPr>
        <w:pStyle w:val="Default"/>
        <w:rPr>
          <w:color w:val="auto"/>
          <w:sz w:val="22"/>
          <w:szCs w:val="21"/>
        </w:rPr>
      </w:pPr>
    </w:p>
    <w:p w14:paraId="3E27DDE4" w14:textId="4B608AA5" w:rsidR="00425C97" w:rsidRPr="00425C97" w:rsidRDefault="00425C97" w:rsidP="00425C97">
      <w:pPr>
        <w:pStyle w:val="Default"/>
        <w:rPr>
          <w:color w:val="auto"/>
          <w:sz w:val="22"/>
          <w:szCs w:val="21"/>
        </w:rPr>
      </w:pPr>
      <w:r>
        <w:rPr>
          <w:b/>
          <w:color w:val="auto"/>
          <w:sz w:val="22"/>
          <w:szCs w:val="21"/>
        </w:rPr>
        <w:t>Spørsmål 14.3:</w:t>
      </w:r>
      <w:r>
        <w:rPr>
          <w:b/>
          <w:color w:val="auto"/>
          <w:sz w:val="22"/>
          <w:szCs w:val="21"/>
        </w:rPr>
        <w:br/>
      </w:r>
      <w:r>
        <w:rPr>
          <w:color w:val="auto"/>
          <w:sz w:val="22"/>
          <w:szCs w:val="21"/>
        </w:rPr>
        <w:t xml:space="preserve">Avtale om innovasjonspartnerskap </w:t>
      </w:r>
      <w:r w:rsidRPr="00425C97">
        <w:rPr>
          <w:color w:val="auto"/>
          <w:sz w:val="22"/>
          <w:szCs w:val="21"/>
        </w:rPr>
        <w:t xml:space="preserve">2.6. Oppdragsgiver kan videre avslutte partnerskapet, etter hver av de tre første fasene, </w:t>
      </w:r>
      <w:r w:rsidRPr="00425C97">
        <w:rPr>
          <w:b/>
          <w:bCs/>
          <w:color w:val="auto"/>
          <w:sz w:val="22"/>
          <w:szCs w:val="21"/>
        </w:rPr>
        <w:t xml:space="preserve">dersom et annet partnerskap i samme anskaffelse </w:t>
      </w:r>
      <w:r w:rsidRPr="00425C97">
        <w:rPr>
          <w:color w:val="auto"/>
          <w:sz w:val="22"/>
          <w:szCs w:val="21"/>
        </w:rPr>
        <w:t xml:space="preserve">er kvalitativt og kostnadsmessig mer fordelaktig. </w:t>
      </w:r>
    </w:p>
    <w:p w14:paraId="1A785457" w14:textId="7D545B35" w:rsidR="00425C97" w:rsidRDefault="00425C97" w:rsidP="00425C97">
      <w:pPr>
        <w:pStyle w:val="Default"/>
        <w:rPr>
          <w:color w:val="auto"/>
          <w:sz w:val="22"/>
          <w:szCs w:val="21"/>
        </w:rPr>
      </w:pPr>
      <w:r w:rsidRPr="00425C97">
        <w:rPr>
          <w:color w:val="auto"/>
          <w:sz w:val="22"/>
          <w:szCs w:val="21"/>
        </w:rPr>
        <w:t xml:space="preserve">Gitt at det skal velges én innovasjonspartner/hovedleverandør, antas at dette avsnittet ikke er relevant. </w:t>
      </w:r>
    </w:p>
    <w:p w14:paraId="283BFE0F" w14:textId="208E5E64" w:rsidR="00425C97" w:rsidRDefault="00425C97" w:rsidP="00425C97">
      <w:pPr>
        <w:pStyle w:val="Default"/>
        <w:rPr>
          <w:color w:val="auto"/>
          <w:sz w:val="22"/>
          <w:szCs w:val="21"/>
        </w:rPr>
      </w:pPr>
    </w:p>
    <w:p w14:paraId="60E00949" w14:textId="7BF334A0" w:rsidR="00425C97" w:rsidRPr="00425C97" w:rsidRDefault="00425C97" w:rsidP="00425C97">
      <w:pPr>
        <w:pStyle w:val="Default"/>
        <w:rPr>
          <w:color w:val="auto"/>
          <w:sz w:val="22"/>
          <w:szCs w:val="21"/>
        </w:rPr>
      </w:pPr>
      <w:r>
        <w:rPr>
          <w:b/>
          <w:color w:val="auto"/>
          <w:sz w:val="22"/>
          <w:szCs w:val="21"/>
        </w:rPr>
        <w:t>Spørsmål 14.4:</w:t>
      </w:r>
      <w:r>
        <w:rPr>
          <w:color w:val="auto"/>
          <w:sz w:val="22"/>
          <w:szCs w:val="21"/>
        </w:rPr>
        <w:br/>
        <w:t xml:space="preserve">Avtale om innovasjonspartnerskap </w:t>
      </w:r>
      <w:r w:rsidRPr="00425C97">
        <w:rPr>
          <w:color w:val="auto"/>
          <w:sz w:val="22"/>
          <w:szCs w:val="21"/>
        </w:rPr>
        <w:t xml:space="preserve">2.6 Midler som er tiltenkt innovasjonspartnerskapet kan ved </w:t>
      </w:r>
      <w:r w:rsidRPr="00425C97">
        <w:rPr>
          <w:color w:val="auto"/>
          <w:sz w:val="22"/>
          <w:szCs w:val="21"/>
        </w:rPr>
        <w:lastRenderedPageBreak/>
        <w:t xml:space="preserve">avslutning av partnerskapet overføres helt eller delvis til andre innovasjonspartnerskap som deltar i samme utviklingsløp. </w:t>
      </w:r>
    </w:p>
    <w:p w14:paraId="1C9D321C" w14:textId="4970E0C5" w:rsidR="004C0B9E" w:rsidRDefault="00425C97" w:rsidP="00425C97">
      <w:pPr>
        <w:rPr>
          <w:szCs w:val="21"/>
        </w:rPr>
      </w:pPr>
      <w:r w:rsidRPr="00425C97">
        <w:rPr>
          <w:szCs w:val="21"/>
        </w:rPr>
        <w:t xml:space="preserve">Gitt at det skal velges én innovasjonspartner/hovedleverandør, antas at dette avsnittet ikke er relevant. Eller betyr det at midler kan overføres til andre Partnerskapskontrakter (med </w:t>
      </w:r>
      <w:proofErr w:type="spellStart"/>
      <w:r w:rsidRPr="00425C97">
        <w:rPr>
          <w:szCs w:val="21"/>
        </w:rPr>
        <w:t>Hovedleveran</w:t>
      </w:r>
      <w:proofErr w:type="spellEnd"/>
      <w:r w:rsidRPr="00425C97">
        <w:rPr>
          <w:szCs w:val="21"/>
        </w:rPr>
        <w:t xml:space="preserve"> dør, ref. beskrivelse om at flere Partnerskapskontrakter kan inngås)?</w:t>
      </w:r>
    </w:p>
    <w:p w14:paraId="48F5BE70" w14:textId="7FF121B7" w:rsidR="004C0B9E" w:rsidRDefault="004C0B9E" w:rsidP="00023719">
      <w:pPr>
        <w:pStyle w:val="Default"/>
        <w:rPr>
          <w:b/>
          <w:color w:val="auto"/>
          <w:sz w:val="22"/>
          <w:szCs w:val="21"/>
        </w:rPr>
      </w:pPr>
      <w:r>
        <w:rPr>
          <w:b/>
          <w:color w:val="auto"/>
          <w:sz w:val="22"/>
          <w:szCs w:val="21"/>
        </w:rPr>
        <w:t>Svar 14.2</w:t>
      </w:r>
      <w:r w:rsidR="00425C97">
        <w:rPr>
          <w:b/>
          <w:color w:val="auto"/>
          <w:sz w:val="22"/>
          <w:szCs w:val="21"/>
        </w:rPr>
        <w:t>, 14.3 og 14.4</w:t>
      </w:r>
      <w:r>
        <w:rPr>
          <w:b/>
          <w:color w:val="auto"/>
          <w:sz w:val="22"/>
          <w:szCs w:val="21"/>
        </w:rPr>
        <w:t>:</w:t>
      </w:r>
    </w:p>
    <w:p w14:paraId="27DAF40F" w14:textId="7059AEDD" w:rsidR="004C0B9E" w:rsidRDefault="004C0B9E" w:rsidP="00023719">
      <w:pPr>
        <w:pStyle w:val="Default"/>
        <w:rPr>
          <w:color w:val="auto"/>
          <w:sz w:val="22"/>
          <w:szCs w:val="21"/>
        </w:rPr>
      </w:pPr>
      <w:r w:rsidRPr="004C0B9E">
        <w:rPr>
          <w:color w:val="auto"/>
          <w:sz w:val="22"/>
          <w:szCs w:val="21"/>
        </w:rPr>
        <w:t xml:space="preserve">Konkurransegrunnlaget </w:t>
      </w:r>
      <w:r w:rsidR="00425C97">
        <w:rPr>
          <w:color w:val="auto"/>
          <w:sz w:val="22"/>
          <w:szCs w:val="21"/>
        </w:rPr>
        <w:t xml:space="preserve">beskriver at det skal velges </w:t>
      </w:r>
      <w:proofErr w:type="spellStart"/>
      <w:r w:rsidR="00425C97">
        <w:rPr>
          <w:color w:val="auto"/>
          <w:sz w:val="22"/>
          <w:szCs w:val="21"/>
        </w:rPr>
        <w:t>èn</w:t>
      </w:r>
      <w:proofErr w:type="spellEnd"/>
      <w:r w:rsidR="00425C97">
        <w:rPr>
          <w:color w:val="auto"/>
          <w:sz w:val="22"/>
          <w:szCs w:val="21"/>
        </w:rPr>
        <w:t xml:space="preserve"> hovedleverandør. </w:t>
      </w:r>
    </w:p>
    <w:p w14:paraId="0E3A5382" w14:textId="77777777" w:rsidR="00425C97" w:rsidRPr="004C0B9E" w:rsidRDefault="00425C97" w:rsidP="00425C97">
      <w:pPr>
        <w:pStyle w:val="Default"/>
        <w:rPr>
          <w:color w:val="auto"/>
          <w:sz w:val="22"/>
          <w:szCs w:val="21"/>
        </w:rPr>
      </w:pPr>
      <w:r>
        <w:rPr>
          <w:color w:val="auto"/>
          <w:sz w:val="22"/>
          <w:szCs w:val="21"/>
        </w:rPr>
        <w:t>Avtaleteksten er standardtekst som fremlegges uendret.</w:t>
      </w:r>
    </w:p>
    <w:p w14:paraId="50382E91" w14:textId="386B417C" w:rsidR="00CE6990" w:rsidRPr="00E35B48" w:rsidRDefault="00CE6990" w:rsidP="008A7CB2">
      <w:pPr>
        <w:rPr>
          <w:rFonts w:ascii="Calibri" w:hAnsi="Calibri" w:cs="Calibri"/>
          <w:color w:val="000000"/>
          <w:sz w:val="21"/>
          <w:szCs w:val="21"/>
        </w:rPr>
      </w:pPr>
    </w:p>
    <w:sectPr w:rsidR="00CE6990" w:rsidRPr="00E35B48" w:rsidSect="00EB0C34">
      <w:headerReference w:type="default" r:id="rId12"/>
      <w:footerReference w:type="default" r:id="rId13"/>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2FF4" w14:textId="77777777" w:rsidR="00514707" w:rsidRDefault="00514707" w:rsidP="005F1D2D">
      <w:pPr>
        <w:spacing w:after="0" w:line="240" w:lineRule="auto"/>
      </w:pPr>
      <w:r>
        <w:separator/>
      </w:r>
    </w:p>
  </w:endnote>
  <w:endnote w:type="continuationSeparator" w:id="0">
    <w:p w14:paraId="7AD50051" w14:textId="77777777" w:rsidR="00514707" w:rsidRDefault="00514707" w:rsidP="005F1D2D">
      <w:pPr>
        <w:spacing w:after="0" w:line="240" w:lineRule="auto"/>
      </w:pPr>
      <w:r>
        <w:continuationSeparator/>
      </w:r>
    </w:p>
  </w:endnote>
  <w:endnote w:type="continuationNotice" w:id="1">
    <w:p w14:paraId="5EAA80C5" w14:textId="77777777" w:rsidR="00514707" w:rsidRDefault="00514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169823"/>
      <w:docPartObj>
        <w:docPartGallery w:val="Page Numbers (Bottom of Page)"/>
        <w:docPartUnique/>
      </w:docPartObj>
    </w:sdtPr>
    <w:sdtEndPr/>
    <w:sdtContent>
      <w:p w14:paraId="56C21F27" w14:textId="4B17B6CA" w:rsidR="005F1D66" w:rsidRDefault="005F1D66">
        <w:pPr>
          <w:pStyle w:val="Bunntekst"/>
          <w:jc w:val="right"/>
        </w:pPr>
        <w:r>
          <w:fldChar w:fldCharType="begin"/>
        </w:r>
        <w:r>
          <w:instrText>PAGE   \* MERGEFORMAT</w:instrText>
        </w:r>
        <w:r>
          <w:fldChar w:fldCharType="separate"/>
        </w:r>
        <w:r>
          <w:t>2</w:t>
        </w:r>
        <w:r>
          <w:fldChar w:fldCharType="end"/>
        </w:r>
      </w:p>
    </w:sdtContent>
  </w:sdt>
  <w:p w14:paraId="257C2953" w14:textId="77777777" w:rsidR="005F1D66" w:rsidRDefault="005F1D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1B1F" w14:textId="77777777" w:rsidR="00514707" w:rsidRDefault="00514707" w:rsidP="005F1D2D">
      <w:pPr>
        <w:spacing w:after="0" w:line="240" w:lineRule="auto"/>
      </w:pPr>
      <w:r>
        <w:separator/>
      </w:r>
    </w:p>
  </w:footnote>
  <w:footnote w:type="continuationSeparator" w:id="0">
    <w:p w14:paraId="589AFF7F" w14:textId="77777777" w:rsidR="00514707" w:rsidRDefault="00514707" w:rsidP="005F1D2D">
      <w:pPr>
        <w:spacing w:after="0" w:line="240" w:lineRule="auto"/>
      </w:pPr>
      <w:r>
        <w:continuationSeparator/>
      </w:r>
    </w:p>
  </w:footnote>
  <w:footnote w:type="continuationNotice" w:id="1">
    <w:p w14:paraId="748960D0" w14:textId="77777777" w:rsidR="00514707" w:rsidRDefault="00514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4481" w14:textId="26856B20" w:rsidR="005F1D66" w:rsidRDefault="005F1D66" w:rsidP="00D965B0">
    <w:pPr>
      <w:pStyle w:val="Topptekst"/>
      <w:jc w:val="right"/>
    </w:pPr>
    <w:r w:rsidRPr="00D76401">
      <w:rPr>
        <w:rFonts w:ascii="Arial" w:hAnsi="Arial" w:cs="Arial"/>
        <w:noProof/>
        <w:lang w:eastAsia="nb-NO"/>
      </w:rPr>
      <w:drawing>
        <wp:anchor distT="0" distB="0" distL="114300" distR="114300" simplePos="0" relativeHeight="251658241" behindDoc="0" locked="0" layoutInCell="1" allowOverlap="1" wp14:anchorId="02D970B7" wp14:editId="676B7567">
          <wp:simplePos x="0" y="0"/>
          <wp:positionH relativeFrom="margin">
            <wp:align>right</wp:align>
          </wp:positionH>
          <wp:positionV relativeFrom="paragraph">
            <wp:posOffset>-32110</wp:posOffset>
          </wp:positionV>
          <wp:extent cx="2207895" cy="417195"/>
          <wp:effectExtent l="0" t="0" r="1905" b="1905"/>
          <wp:wrapSquare wrapText="bothSides"/>
          <wp:docPr id="3" name="Bilde 3" descr="C:\Users\kjetil.loyning\AppData\Local\Microsoft\Windows\Temporary Internet Files\Content.Word\L RKG ÔÇô-áE-helse og velferdsteknologi - 2259 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til.loyning\AppData\Local\Microsoft\Windows\Temporary Internet Files\Content.Word\L RKG ÔÇô-áE-helse og velferdsteknologi - 2259 C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895" cy="417195"/>
                  </a:xfrm>
                  <a:prstGeom prst="rect">
                    <a:avLst/>
                  </a:prstGeom>
                  <a:noFill/>
                  <a:ln>
                    <a:noFill/>
                  </a:ln>
                </pic:spPr>
              </pic:pic>
            </a:graphicData>
          </a:graphic>
        </wp:anchor>
      </w:drawing>
    </w:r>
    <w:r>
      <w:rPr>
        <w:rFonts w:ascii="Arial" w:hAnsi="Arial" w:cs="Arial"/>
        <w:noProof/>
      </w:rPr>
      <w:drawing>
        <wp:inline distT="0" distB="0" distL="0" distR="0" wp14:anchorId="42B01072" wp14:editId="635EF4B0">
          <wp:extent cx="2170430" cy="454025"/>
          <wp:effectExtent l="0" t="0" r="1270" b="3175"/>
          <wp:docPr id="14" name="Bilde 14" descr="C:\Users\marit2807\AppData\Local\Microsoft\Windows\INetCache\Content.MSO\81BFD8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2807\AppData\Local\Microsoft\Windows\INetCache\Content.MSO\81BFD833.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454025"/>
                  </a:xfrm>
                  <a:prstGeom prst="rect">
                    <a:avLst/>
                  </a:prstGeom>
                  <a:noFill/>
                  <a:ln>
                    <a:noFill/>
                  </a:ln>
                </pic:spPr>
              </pic:pic>
            </a:graphicData>
          </a:graphic>
        </wp:inline>
      </w:drawing>
    </w:r>
    <w:r w:rsidRPr="008B4984">
      <w:rPr>
        <w:noProof/>
      </w:rPr>
      <w:drawing>
        <wp:anchor distT="0" distB="0" distL="114300" distR="114300" simplePos="0" relativeHeight="251658240" behindDoc="0" locked="0" layoutInCell="1" allowOverlap="1" wp14:anchorId="59EC6F0B" wp14:editId="5E6CF00E">
          <wp:simplePos x="0" y="0"/>
          <wp:positionH relativeFrom="column">
            <wp:posOffset>0</wp:posOffset>
          </wp:positionH>
          <wp:positionV relativeFrom="paragraph">
            <wp:posOffset>-635</wp:posOffset>
          </wp:positionV>
          <wp:extent cx="885825" cy="29746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2974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B19"/>
    <w:multiLevelType w:val="hybridMultilevel"/>
    <w:tmpl w:val="959865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3D52DF"/>
    <w:multiLevelType w:val="hybridMultilevel"/>
    <w:tmpl w:val="C5504928"/>
    <w:lvl w:ilvl="0" w:tplc="9FECBF8A">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305C44"/>
    <w:multiLevelType w:val="hybridMultilevel"/>
    <w:tmpl w:val="D68EC4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791E66"/>
    <w:multiLevelType w:val="hybridMultilevel"/>
    <w:tmpl w:val="FD5C72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DE4FB9"/>
    <w:multiLevelType w:val="hybridMultilevel"/>
    <w:tmpl w:val="63E00C6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D8F138C"/>
    <w:multiLevelType w:val="hybridMultilevel"/>
    <w:tmpl w:val="0F8EF84C"/>
    <w:lvl w:ilvl="0" w:tplc="E30CFBEE">
      <w:start w:val="1"/>
      <w:numFmt w:val="upperRoman"/>
      <w:pStyle w:val="Romeroverskrift"/>
      <w:lvlText w:val="%1."/>
      <w:lvlJc w:val="righ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E610DA6"/>
    <w:multiLevelType w:val="singleLevel"/>
    <w:tmpl w:val="F404E290"/>
    <w:lvl w:ilvl="0">
      <w:start w:val="1"/>
      <w:numFmt w:val="bullet"/>
      <w:pStyle w:val="Liste"/>
      <w:lvlText w:val=""/>
      <w:legacy w:legacy="1" w:legacySpace="0" w:legacyIndent="283"/>
      <w:lvlJc w:val="left"/>
      <w:pPr>
        <w:ind w:left="283" w:hanging="283"/>
      </w:pPr>
      <w:rPr>
        <w:rFonts w:ascii="Symbol" w:hAnsi="Symbol" w:hint="default"/>
      </w:rPr>
    </w:lvl>
  </w:abstractNum>
  <w:abstractNum w:abstractNumId="7" w15:restartNumberingAfterBreak="0">
    <w:nsid w:val="3B002067"/>
    <w:multiLevelType w:val="multilevel"/>
    <w:tmpl w:val="668456EC"/>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2225E80"/>
    <w:multiLevelType w:val="hybridMultilevel"/>
    <w:tmpl w:val="4656E2D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0AC2B81"/>
    <w:multiLevelType w:val="hybridMultilevel"/>
    <w:tmpl w:val="45DA3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CE729C"/>
    <w:multiLevelType w:val="hybridMultilevel"/>
    <w:tmpl w:val="82E29B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8"/>
  </w:num>
  <w:num w:numId="7">
    <w:abstractNumId w:val="2"/>
  </w:num>
  <w:num w:numId="8">
    <w:abstractNumId w:val="4"/>
  </w:num>
  <w:num w:numId="9">
    <w:abstractNumId w:val="9"/>
  </w:num>
  <w:num w:numId="10">
    <w:abstractNumId w:val="10"/>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923"/>
    <w:rsid w:val="00003B86"/>
    <w:rsid w:val="00003C40"/>
    <w:rsid w:val="00004003"/>
    <w:rsid w:val="000058E9"/>
    <w:rsid w:val="00005CE3"/>
    <w:rsid w:val="00006C7D"/>
    <w:rsid w:val="00006EA4"/>
    <w:rsid w:val="00007118"/>
    <w:rsid w:val="00007485"/>
    <w:rsid w:val="000106E0"/>
    <w:rsid w:val="0001144F"/>
    <w:rsid w:val="00011ADC"/>
    <w:rsid w:val="000142AB"/>
    <w:rsid w:val="00014AB5"/>
    <w:rsid w:val="000150B5"/>
    <w:rsid w:val="000177AC"/>
    <w:rsid w:val="00021BB0"/>
    <w:rsid w:val="00023719"/>
    <w:rsid w:val="00023D0B"/>
    <w:rsid w:val="00023D2D"/>
    <w:rsid w:val="000247BD"/>
    <w:rsid w:val="000257C7"/>
    <w:rsid w:val="00025E1E"/>
    <w:rsid w:val="000301E9"/>
    <w:rsid w:val="000306A2"/>
    <w:rsid w:val="0003602F"/>
    <w:rsid w:val="000367B0"/>
    <w:rsid w:val="00037EED"/>
    <w:rsid w:val="000408DF"/>
    <w:rsid w:val="00042B4C"/>
    <w:rsid w:val="00042BC8"/>
    <w:rsid w:val="00046D9D"/>
    <w:rsid w:val="00053055"/>
    <w:rsid w:val="00053B09"/>
    <w:rsid w:val="00054BF1"/>
    <w:rsid w:val="000567AA"/>
    <w:rsid w:val="00056C88"/>
    <w:rsid w:val="00057B83"/>
    <w:rsid w:val="00062210"/>
    <w:rsid w:val="00066E25"/>
    <w:rsid w:val="0007044C"/>
    <w:rsid w:val="00071AF9"/>
    <w:rsid w:val="00073293"/>
    <w:rsid w:val="00074F7F"/>
    <w:rsid w:val="0007694D"/>
    <w:rsid w:val="00077197"/>
    <w:rsid w:val="000778A6"/>
    <w:rsid w:val="00077F24"/>
    <w:rsid w:val="00081F49"/>
    <w:rsid w:val="000854F7"/>
    <w:rsid w:val="000867DA"/>
    <w:rsid w:val="00091637"/>
    <w:rsid w:val="00091CEA"/>
    <w:rsid w:val="00092565"/>
    <w:rsid w:val="00093401"/>
    <w:rsid w:val="000960E6"/>
    <w:rsid w:val="000A013C"/>
    <w:rsid w:val="000A0481"/>
    <w:rsid w:val="000A0A62"/>
    <w:rsid w:val="000A1026"/>
    <w:rsid w:val="000A14BE"/>
    <w:rsid w:val="000A4645"/>
    <w:rsid w:val="000A464F"/>
    <w:rsid w:val="000A4796"/>
    <w:rsid w:val="000A4ABD"/>
    <w:rsid w:val="000A4E67"/>
    <w:rsid w:val="000B0A36"/>
    <w:rsid w:val="000B4237"/>
    <w:rsid w:val="000B4355"/>
    <w:rsid w:val="000B4EE7"/>
    <w:rsid w:val="000B502D"/>
    <w:rsid w:val="000B66BE"/>
    <w:rsid w:val="000B6755"/>
    <w:rsid w:val="000B773A"/>
    <w:rsid w:val="000C0F9F"/>
    <w:rsid w:val="000C5799"/>
    <w:rsid w:val="000D036F"/>
    <w:rsid w:val="000D14D4"/>
    <w:rsid w:val="000D2485"/>
    <w:rsid w:val="000D71FA"/>
    <w:rsid w:val="000E02BD"/>
    <w:rsid w:val="000E1256"/>
    <w:rsid w:val="000E6639"/>
    <w:rsid w:val="000E6BDF"/>
    <w:rsid w:val="000E7156"/>
    <w:rsid w:val="000F1ACD"/>
    <w:rsid w:val="000F1C3F"/>
    <w:rsid w:val="000F20B8"/>
    <w:rsid w:val="000F2CBC"/>
    <w:rsid w:val="000F3898"/>
    <w:rsid w:val="000F43F9"/>
    <w:rsid w:val="000F6971"/>
    <w:rsid w:val="00100589"/>
    <w:rsid w:val="00104337"/>
    <w:rsid w:val="00107FB2"/>
    <w:rsid w:val="001103BD"/>
    <w:rsid w:val="00110706"/>
    <w:rsid w:val="0011205E"/>
    <w:rsid w:val="001126BB"/>
    <w:rsid w:val="00112ADA"/>
    <w:rsid w:val="00114CA3"/>
    <w:rsid w:val="0011745E"/>
    <w:rsid w:val="001203DF"/>
    <w:rsid w:val="00121ABA"/>
    <w:rsid w:val="00123773"/>
    <w:rsid w:val="00124896"/>
    <w:rsid w:val="00126781"/>
    <w:rsid w:val="00130617"/>
    <w:rsid w:val="001306AD"/>
    <w:rsid w:val="001306C3"/>
    <w:rsid w:val="001336E7"/>
    <w:rsid w:val="0013710C"/>
    <w:rsid w:val="00143CFE"/>
    <w:rsid w:val="0014423F"/>
    <w:rsid w:val="001461CF"/>
    <w:rsid w:val="00146CEA"/>
    <w:rsid w:val="0015056E"/>
    <w:rsid w:val="00152480"/>
    <w:rsid w:val="0015456D"/>
    <w:rsid w:val="0015650E"/>
    <w:rsid w:val="00157AE6"/>
    <w:rsid w:val="001604F5"/>
    <w:rsid w:val="001606AE"/>
    <w:rsid w:val="0016418D"/>
    <w:rsid w:val="0016421E"/>
    <w:rsid w:val="00165043"/>
    <w:rsid w:val="0016565E"/>
    <w:rsid w:val="001727EA"/>
    <w:rsid w:val="0017326A"/>
    <w:rsid w:val="00176907"/>
    <w:rsid w:val="00177460"/>
    <w:rsid w:val="001803B1"/>
    <w:rsid w:val="00180962"/>
    <w:rsid w:val="00184575"/>
    <w:rsid w:val="00184A90"/>
    <w:rsid w:val="00186038"/>
    <w:rsid w:val="00186332"/>
    <w:rsid w:val="0018698C"/>
    <w:rsid w:val="00191218"/>
    <w:rsid w:val="00191DA3"/>
    <w:rsid w:val="00192959"/>
    <w:rsid w:val="00192E0D"/>
    <w:rsid w:val="00192F1F"/>
    <w:rsid w:val="00196012"/>
    <w:rsid w:val="001A03B4"/>
    <w:rsid w:val="001A088A"/>
    <w:rsid w:val="001A2669"/>
    <w:rsid w:val="001A5AAF"/>
    <w:rsid w:val="001A7208"/>
    <w:rsid w:val="001A7AB5"/>
    <w:rsid w:val="001B089B"/>
    <w:rsid w:val="001B1BC9"/>
    <w:rsid w:val="001B2A1B"/>
    <w:rsid w:val="001B3CD7"/>
    <w:rsid w:val="001B507B"/>
    <w:rsid w:val="001C31DB"/>
    <w:rsid w:val="001C47DB"/>
    <w:rsid w:val="001C4F3B"/>
    <w:rsid w:val="001C5CF8"/>
    <w:rsid w:val="001C6962"/>
    <w:rsid w:val="001D0ACA"/>
    <w:rsid w:val="001D6991"/>
    <w:rsid w:val="001E1F66"/>
    <w:rsid w:val="001E4517"/>
    <w:rsid w:val="001E51F1"/>
    <w:rsid w:val="001F07A5"/>
    <w:rsid w:val="001F143C"/>
    <w:rsid w:val="001F449E"/>
    <w:rsid w:val="001F46BC"/>
    <w:rsid w:val="001F755B"/>
    <w:rsid w:val="002008C4"/>
    <w:rsid w:val="00202C8E"/>
    <w:rsid w:val="00202F11"/>
    <w:rsid w:val="002036A6"/>
    <w:rsid w:val="00203FA9"/>
    <w:rsid w:val="00206ECB"/>
    <w:rsid w:val="002119A7"/>
    <w:rsid w:val="0021292F"/>
    <w:rsid w:val="002152FC"/>
    <w:rsid w:val="00215EC8"/>
    <w:rsid w:val="00220655"/>
    <w:rsid w:val="002208DA"/>
    <w:rsid w:val="00220FA9"/>
    <w:rsid w:val="00221018"/>
    <w:rsid w:val="002215F9"/>
    <w:rsid w:val="00221DF6"/>
    <w:rsid w:val="00222500"/>
    <w:rsid w:val="00223AF4"/>
    <w:rsid w:val="00223F31"/>
    <w:rsid w:val="00224B49"/>
    <w:rsid w:val="002312DA"/>
    <w:rsid w:val="00232858"/>
    <w:rsid w:val="0023386F"/>
    <w:rsid w:val="0023532E"/>
    <w:rsid w:val="00236DFA"/>
    <w:rsid w:val="0023748F"/>
    <w:rsid w:val="0024202C"/>
    <w:rsid w:val="00243100"/>
    <w:rsid w:val="002435BC"/>
    <w:rsid w:val="002454D9"/>
    <w:rsid w:val="00246A67"/>
    <w:rsid w:val="0024701F"/>
    <w:rsid w:val="00247457"/>
    <w:rsid w:val="00247A5A"/>
    <w:rsid w:val="00250C08"/>
    <w:rsid w:val="00250EC4"/>
    <w:rsid w:val="002512AE"/>
    <w:rsid w:val="00251949"/>
    <w:rsid w:val="002527F9"/>
    <w:rsid w:val="002535CB"/>
    <w:rsid w:val="00255C61"/>
    <w:rsid w:val="0026129F"/>
    <w:rsid w:val="0026366B"/>
    <w:rsid w:val="00264094"/>
    <w:rsid w:val="002645ED"/>
    <w:rsid w:val="00264713"/>
    <w:rsid w:val="00265A6F"/>
    <w:rsid w:val="0026687F"/>
    <w:rsid w:val="00267AB9"/>
    <w:rsid w:val="002727F5"/>
    <w:rsid w:val="00275CF4"/>
    <w:rsid w:val="00277A38"/>
    <w:rsid w:val="00280306"/>
    <w:rsid w:val="00280569"/>
    <w:rsid w:val="00280BAF"/>
    <w:rsid w:val="00280F7B"/>
    <w:rsid w:val="00281954"/>
    <w:rsid w:val="00290027"/>
    <w:rsid w:val="00291B3F"/>
    <w:rsid w:val="00293406"/>
    <w:rsid w:val="0029497F"/>
    <w:rsid w:val="00294F21"/>
    <w:rsid w:val="00294F3B"/>
    <w:rsid w:val="0029530F"/>
    <w:rsid w:val="00295595"/>
    <w:rsid w:val="00295FDA"/>
    <w:rsid w:val="00296515"/>
    <w:rsid w:val="002979AD"/>
    <w:rsid w:val="00297D9C"/>
    <w:rsid w:val="002A17AB"/>
    <w:rsid w:val="002B1AAF"/>
    <w:rsid w:val="002B555E"/>
    <w:rsid w:val="002B6085"/>
    <w:rsid w:val="002B62F4"/>
    <w:rsid w:val="002C34F5"/>
    <w:rsid w:val="002C447C"/>
    <w:rsid w:val="002C4F1D"/>
    <w:rsid w:val="002C5698"/>
    <w:rsid w:val="002C5C69"/>
    <w:rsid w:val="002D04F2"/>
    <w:rsid w:val="002D16D5"/>
    <w:rsid w:val="002D4964"/>
    <w:rsid w:val="002D59B2"/>
    <w:rsid w:val="002D609F"/>
    <w:rsid w:val="002D75FA"/>
    <w:rsid w:val="002E077D"/>
    <w:rsid w:val="002E0E63"/>
    <w:rsid w:val="002E1DD3"/>
    <w:rsid w:val="002E3280"/>
    <w:rsid w:val="002E34FA"/>
    <w:rsid w:val="002E49EF"/>
    <w:rsid w:val="002E56A8"/>
    <w:rsid w:val="002E5BEB"/>
    <w:rsid w:val="002E71C0"/>
    <w:rsid w:val="002F0270"/>
    <w:rsid w:val="002F14FE"/>
    <w:rsid w:val="002F228D"/>
    <w:rsid w:val="002F4302"/>
    <w:rsid w:val="002F5C8E"/>
    <w:rsid w:val="002F727B"/>
    <w:rsid w:val="002F7742"/>
    <w:rsid w:val="00300A08"/>
    <w:rsid w:val="00300FB3"/>
    <w:rsid w:val="003017BA"/>
    <w:rsid w:val="00301806"/>
    <w:rsid w:val="00303A12"/>
    <w:rsid w:val="00306F3A"/>
    <w:rsid w:val="00307573"/>
    <w:rsid w:val="00310742"/>
    <w:rsid w:val="00311C22"/>
    <w:rsid w:val="00311D50"/>
    <w:rsid w:val="00312109"/>
    <w:rsid w:val="003139C3"/>
    <w:rsid w:val="00314EF4"/>
    <w:rsid w:val="00317916"/>
    <w:rsid w:val="00320AF8"/>
    <w:rsid w:val="003213AF"/>
    <w:rsid w:val="0032186B"/>
    <w:rsid w:val="0032378D"/>
    <w:rsid w:val="003239FA"/>
    <w:rsid w:val="003256E5"/>
    <w:rsid w:val="00330DA7"/>
    <w:rsid w:val="00330FEB"/>
    <w:rsid w:val="00332714"/>
    <w:rsid w:val="00334F23"/>
    <w:rsid w:val="0033543F"/>
    <w:rsid w:val="003357F4"/>
    <w:rsid w:val="00335B37"/>
    <w:rsid w:val="00341582"/>
    <w:rsid w:val="003429D8"/>
    <w:rsid w:val="0034306F"/>
    <w:rsid w:val="00343950"/>
    <w:rsid w:val="00345377"/>
    <w:rsid w:val="00347A18"/>
    <w:rsid w:val="00350257"/>
    <w:rsid w:val="003503BD"/>
    <w:rsid w:val="00350A9F"/>
    <w:rsid w:val="0035295D"/>
    <w:rsid w:val="003546AB"/>
    <w:rsid w:val="00356E43"/>
    <w:rsid w:val="00361686"/>
    <w:rsid w:val="0036301B"/>
    <w:rsid w:val="003636BC"/>
    <w:rsid w:val="00364844"/>
    <w:rsid w:val="00365BCC"/>
    <w:rsid w:val="0036783B"/>
    <w:rsid w:val="00367A2D"/>
    <w:rsid w:val="00371253"/>
    <w:rsid w:val="00374CC1"/>
    <w:rsid w:val="00374CF2"/>
    <w:rsid w:val="00376952"/>
    <w:rsid w:val="00376AAD"/>
    <w:rsid w:val="00377654"/>
    <w:rsid w:val="003807E9"/>
    <w:rsid w:val="00384F11"/>
    <w:rsid w:val="003857A2"/>
    <w:rsid w:val="003869D1"/>
    <w:rsid w:val="00386FE8"/>
    <w:rsid w:val="003872A4"/>
    <w:rsid w:val="00390EA0"/>
    <w:rsid w:val="00392FEB"/>
    <w:rsid w:val="00394B16"/>
    <w:rsid w:val="003A1993"/>
    <w:rsid w:val="003A2606"/>
    <w:rsid w:val="003A3912"/>
    <w:rsid w:val="003A3C12"/>
    <w:rsid w:val="003A6AAB"/>
    <w:rsid w:val="003A7144"/>
    <w:rsid w:val="003B6ABC"/>
    <w:rsid w:val="003C2327"/>
    <w:rsid w:val="003C2513"/>
    <w:rsid w:val="003C2749"/>
    <w:rsid w:val="003C3B94"/>
    <w:rsid w:val="003C6ED0"/>
    <w:rsid w:val="003D045C"/>
    <w:rsid w:val="003D061E"/>
    <w:rsid w:val="003D4853"/>
    <w:rsid w:val="003D4C7F"/>
    <w:rsid w:val="003D5C22"/>
    <w:rsid w:val="003D65CD"/>
    <w:rsid w:val="003E0407"/>
    <w:rsid w:val="003E5AE0"/>
    <w:rsid w:val="003E6F22"/>
    <w:rsid w:val="003F082E"/>
    <w:rsid w:val="003F120D"/>
    <w:rsid w:val="003F2163"/>
    <w:rsid w:val="003F4709"/>
    <w:rsid w:val="003F480E"/>
    <w:rsid w:val="003F4E51"/>
    <w:rsid w:val="003F54A9"/>
    <w:rsid w:val="003F6113"/>
    <w:rsid w:val="003F6B88"/>
    <w:rsid w:val="003F6C6E"/>
    <w:rsid w:val="004016D9"/>
    <w:rsid w:val="00401D6E"/>
    <w:rsid w:val="004021A8"/>
    <w:rsid w:val="004035D1"/>
    <w:rsid w:val="00404634"/>
    <w:rsid w:val="00405DA5"/>
    <w:rsid w:val="00412C12"/>
    <w:rsid w:val="004135B5"/>
    <w:rsid w:val="0041379B"/>
    <w:rsid w:val="004138F9"/>
    <w:rsid w:val="00415BF6"/>
    <w:rsid w:val="004162AD"/>
    <w:rsid w:val="00417BF1"/>
    <w:rsid w:val="004223DB"/>
    <w:rsid w:val="00425093"/>
    <w:rsid w:val="00425C97"/>
    <w:rsid w:val="00427601"/>
    <w:rsid w:val="00430D0A"/>
    <w:rsid w:val="0043235D"/>
    <w:rsid w:val="004336F1"/>
    <w:rsid w:val="00433998"/>
    <w:rsid w:val="00433F65"/>
    <w:rsid w:val="004341CF"/>
    <w:rsid w:val="004349B7"/>
    <w:rsid w:val="004352A2"/>
    <w:rsid w:val="00441811"/>
    <w:rsid w:val="00441AA3"/>
    <w:rsid w:val="00441E6B"/>
    <w:rsid w:val="0044349B"/>
    <w:rsid w:val="00444473"/>
    <w:rsid w:val="00445A4E"/>
    <w:rsid w:val="004472B2"/>
    <w:rsid w:val="0044753F"/>
    <w:rsid w:val="00455AC7"/>
    <w:rsid w:val="00455CB9"/>
    <w:rsid w:val="00460F7F"/>
    <w:rsid w:val="00461020"/>
    <w:rsid w:val="00461547"/>
    <w:rsid w:val="00461A9B"/>
    <w:rsid w:val="00462C31"/>
    <w:rsid w:val="00465449"/>
    <w:rsid w:val="00466168"/>
    <w:rsid w:val="0046659E"/>
    <w:rsid w:val="00467EBA"/>
    <w:rsid w:val="004730D0"/>
    <w:rsid w:val="00473C4C"/>
    <w:rsid w:val="00476858"/>
    <w:rsid w:val="00480950"/>
    <w:rsid w:val="00482ADD"/>
    <w:rsid w:val="0048320C"/>
    <w:rsid w:val="00484201"/>
    <w:rsid w:val="00484973"/>
    <w:rsid w:val="00485219"/>
    <w:rsid w:val="004860A8"/>
    <w:rsid w:val="004868DE"/>
    <w:rsid w:val="0048739D"/>
    <w:rsid w:val="00487878"/>
    <w:rsid w:val="00487E89"/>
    <w:rsid w:val="00491408"/>
    <w:rsid w:val="004951C3"/>
    <w:rsid w:val="004958CA"/>
    <w:rsid w:val="004959F4"/>
    <w:rsid w:val="00496199"/>
    <w:rsid w:val="00496990"/>
    <w:rsid w:val="00496B07"/>
    <w:rsid w:val="004A1456"/>
    <w:rsid w:val="004A3319"/>
    <w:rsid w:val="004A3F3C"/>
    <w:rsid w:val="004A433E"/>
    <w:rsid w:val="004A4D9E"/>
    <w:rsid w:val="004B5E6B"/>
    <w:rsid w:val="004B77A2"/>
    <w:rsid w:val="004C0B9E"/>
    <w:rsid w:val="004C1191"/>
    <w:rsid w:val="004C3DC8"/>
    <w:rsid w:val="004C709E"/>
    <w:rsid w:val="004D2D02"/>
    <w:rsid w:val="004D3794"/>
    <w:rsid w:val="004D3DA9"/>
    <w:rsid w:val="004D4D81"/>
    <w:rsid w:val="004D759B"/>
    <w:rsid w:val="004E081E"/>
    <w:rsid w:val="004E129B"/>
    <w:rsid w:val="004E1865"/>
    <w:rsid w:val="004E1D69"/>
    <w:rsid w:val="004E567A"/>
    <w:rsid w:val="004E58EC"/>
    <w:rsid w:val="004E63DB"/>
    <w:rsid w:val="004E6A13"/>
    <w:rsid w:val="004E7DBF"/>
    <w:rsid w:val="004E7F5C"/>
    <w:rsid w:val="004F340C"/>
    <w:rsid w:val="004F3E94"/>
    <w:rsid w:val="004F3EB4"/>
    <w:rsid w:val="004F5359"/>
    <w:rsid w:val="004F5A42"/>
    <w:rsid w:val="0050052D"/>
    <w:rsid w:val="00500D0F"/>
    <w:rsid w:val="0050730E"/>
    <w:rsid w:val="005075BC"/>
    <w:rsid w:val="00507F45"/>
    <w:rsid w:val="005105F3"/>
    <w:rsid w:val="00510B04"/>
    <w:rsid w:val="00510F7C"/>
    <w:rsid w:val="00510FE7"/>
    <w:rsid w:val="00512AF7"/>
    <w:rsid w:val="00514707"/>
    <w:rsid w:val="00515096"/>
    <w:rsid w:val="00515D74"/>
    <w:rsid w:val="005167BE"/>
    <w:rsid w:val="0052269D"/>
    <w:rsid w:val="00527641"/>
    <w:rsid w:val="00532C00"/>
    <w:rsid w:val="00532ED6"/>
    <w:rsid w:val="005346E0"/>
    <w:rsid w:val="00536552"/>
    <w:rsid w:val="00540B1F"/>
    <w:rsid w:val="005413D2"/>
    <w:rsid w:val="005414E2"/>
    <w:rsid w:val="00542A90"/>
    <w:rsid w:val="00542D77"/>
    <w:rsid w:val="00542F69"/>
    <w:rsid w:val="00544178"/>
    <w:rsid w:val="0054736A"/>
    <w:rsid w:val="00550B85"/>
    <w:rsid w:val="005518A4"/>
    <w:rsid w:val="00553753"/>
    <w:rsid w:val="00554F4A"/>
    <w:rsid w:val="0055694D"/>
    <w:rsid w:val="00557852"/>
    <w:rsid w:val="005600C7"/>
    <w:rsid w:val="0056340C"/>
    <w:rsid w:val="00565C73"/>
    <w:rsid w:val="00566271"/>
    <w:rsid w:val="00574114"/>
    <w:rsid w:val="00575306"/>
    <w:rsid w:val="00582175"/>
    <w:rsid w:val="005836F6"/>
    <w:rsid w:val="00584806"/>
    <w:rsid w:val="005859F5"/>
    <w:rsid w:val="005866B2"/>
    <w:rsid w:val="00586B15"/>
    <w:rsid w:val="005911E3"/>
    <w:rsid w:val="00593ABB"/>
    <w:rsid w:val="00593DD9"/>
    <w:rsid w:val="0059405F"/>
    <w:rsid w:val="00594706"/>
    <w:rsid w:val="005A265E"/>
    <w:rsid w:val="005A2B7C"/>
    <w:rsid w:val="005A476D"/>
    <w:rsid w:val="005A63D8"/>
    <w:rsid w:val="005A772B"/>
    <w:rsid w:val="005B03D4"/>
    <w:rsid w:val="005B0FB9"/>
    <w:rsid w:val="005B10E5"/>
    <w:rsid w:val="005B24D6"/>
    <w:rsid w:val="005B360F"/>
    <w:rsid w:val="005C04A5"/>
    <w:rsid w:val="005C5D73"/>
    <w:rsid w:val="005C77DA"/>
    <w:rsid w:val="005D565B"/>
    <w:rsid w:val="005D7116"/>
    <w:rsid w:val="005E14C0"/>
    <w:rsid w:val="005E1B6A"/>
    <w:rsid w:val="005E2C83"/>
    <w:rsid w:val="005E42B4"/>
    <w:rsid w:val="005E511B"/>
    <w:rsid w:val="005E5A94"/>
    <w:rsid w:val="005E7D9C"/>
    <w:rsid w:val="005F01ED"/>
    <w:rsid w:val="005F1402"/>
    <w:rsid w:val="005F147C"/>
    <w:rsid w:val="005F1D2D"/>
    <w:rsid w:val="005F1D66"/>
    <w:rsid w:val="005F302A"/>
    <w:rsid w:val="005F44B4"/>
    <w:rsid w:val="005F590C"/>
    <w:rsid w:val="005F6287"/>
    <w:rsid w:val="00602EBC"/>
    <w:rsid w:val="00603150"/>
    <w:rsid w:val="00605EBC"/>
    <w:rsid w:val="006068C8"/>
    <w:rsid w:val="0061061E"/>
    <w:rsid w:val="006113E7"/>
    <w:rsid w:val="006136ED"/>
    <w:rsid w:val="00614D2E"/>
    <w:rsid w:val="006160A2"/>
    <w:rsid w:val="006164FA"/>
    <w:rsid w:val="00617109"/>
    <w:rsid w:val="00617B63"/>
    <w:rsid w:val="00621644"/>
    <w:rsid w:val="00625577"/>
    <w:rsid w:val="00635825"/>
    <w:rsid w:val="006374C0"/>
    <w:rsid w:val="006447D8"/>
    <w:rsid w:val="00646643"/>
    <w:rsid w:val="00651906"/>
    <w:rsid w:val="006556A3"/>
    <w:rsid w:val="0066169F"/>
    <w:rsid w:val="006654A9"/>
    <w:rsid w:val="00665C66"/>
    <w:rsid w:val="00670B49"/>
    <w:rsid w:val="00670EB9"/>
    <w:rsid w:val="00671018"/>
    <w:rsid w:val="006716A8"/>
    <w:rsid w:val="00671758"/>
    <w:rsid w:val="00673341"/>
    <w:rsid w:val="00673C28"/>
    <w:rsid w:val="00674A0B"/>
    <w:rsid w:val="00677BC1"/>
    <w:rsid w:val="00677F96"/>
    <w:rsid w:val="00680A38"/>
    <w:rsid w:val="00681583"/>
    <w:rsid w:val="006844BA"/>
    <w:rsid w:val="00684C87"/>
    <w:rsid w:val="006867B2"/>
    <w:rsid w:val="0068778E"/>
    <w:rsid w:val="00687DFE"/>
    <w:rsid w:val="006900C5"/>
    <w:rsid w:val="006910A9"/>
    <w:rsid w:val="006920F8"/>
    <w:rsid w:val="00697960"/>
    <w:rsid w:val="00697A31"/>
    <w:rsid w:val="006A0A47"/>
    <w:rsid w:val="006A2197"/>
    <w:rsid w:val="006A6457"/>
    <w:rsid w:val="006A72FE"/>
    <w:rsid w:val="006B0732"/>
    <w:rsid w:val="006B3E27"/>
    <w:rsid w:val="006B47E8"/>
    <w:rsid w:val="006B4BA3"/>
    <w:rsid w:val="006B58E4"/>
    <w:rsid w:val="006B73B5"/>
    <w:rsid w:val="006C0093"/>
    <w:rsid w:val="006C1F52"/>
    <w:rsid w:val="006C2D98"/>
    <w:rsid w:val="006C378D"/>
    <w:rsid w:val="006C3FD2"/>
    <w:rsid w:val="006C554E"/>
    <w:rsid w:val="006C72BB"/>
    <w:rsid w:val="006D02AD"/>
    <w:rsid w:val="006D16CB"/>
    <w:rsid w:val="006D3652"/>
    <w:rsid w:val="006D369C"/>
    <w:rsid w:val="006D4A9F"/>
    <w:rsid w:val="006D5878"/>
    <w:rsid w:val="006D635E"/>
    <w:rsid w:val="006D6EDC"/>
    <w:rsid w:val="006D759E"/>
    <w:rsid w:val="006E2971"/>
    <w:rsid w:val="006F002C"/>
    <w:rsid w:val="006F0AE2"/>
    <w:rsid w:val="006F0BBE"/>
    <w:rsid w:val="006F3714"/>
    <w:rsid w:val="006F3E81"/>
    <w:rsid w:val="006F41FD"/>
    <w:rsid w:val="006F4B24"/>
    <w:rsid w:val="006F567C"/>
    <w:rsid w:val="006F6109"/>
    <w:rsid w:val="006F723A"/>
    <w:rsid w:val="006F79D8"/>
    <w:rsid w:val="006F7D2B"/>
    <w:rsid w:val="007007BB"/>
    <w:rsid w:val="007105FF"/>
    <w:rsid w:val="00715EEE"/>
    <w:rsid w:val="00720A56"/>
    <w:rsid w:val="00722C0E"/>
    <w:rsid w:val="00725ED6"/>
    <w:rsid w:val="00726075"/>
    <w:rsid w:val="007272CE"/>
    <w:rsid w:val="007311E9"/>
    <w:rsid w:val="00736288"/>
    <w:rsid w:val="0073722D"/>
    <w:rsid w:val="007413AA"/>
    <w:rsid w:val="00741868"/>
    <w:rsid w:val="00741E63"/>
    <w:rsid w:val="00742EAC"/>
    <w:rsid w:val="007453E3"/>
    <w:rsid w:val="007459CC"/>
    <w:rsid w:val="00745CB1"/>
    <w:rsid w:val="00745EEB"/>
    <w:rsid w:val="007460CD"/>
    <w:rsid w:val="00746C8A"/>
    <w:rsid w:val="00746D49"/>
    <w:rsid w:val="00747568"/>
    <w:rsid w:val="00747C2C"/>
    <w:rsid w:val="007507A0"/>
    <w:rsid w:val="00752B83"/>
    <w:rsid w:val="00752F09"/>
    <w:rsid w:val="0075343B"/>
    <w:rsid w:val="007543CE"/>
    <w:rsid w:val="00756E0B"/>
    <w:rsid w:val="00760078"/>
    <w:rsid w:val="00760FF3"/>
    <w:rsid w:val="00761BF3"/>
    <w:rsid w:val="00770D5A"/>
    <w:rsid w:val="00771FD1"/>
    <w:rsid w:val="00772B91"/>
    <w:rsid w:val="007746B7"/>
    <w:rsid w:val="007748E5"/>
    <w:rsid w:val="007749C2"/>
    <w:rsid w:val="00775451"/>
    <w:rsid w:val="0077725B"/>
    <w:rsid w:val="0077793A"/>
    <w:rsid w:val="00780841"/>
    <w:rsid w:val="007816D0"/>
    <w:rsid w:val="00781A2A"/>
    <w:rsid w:val="00783277"/>
    <w:rsid w:val="00783E3F"/>
    <w:rsid w:val="00784E6B"/>
    <w:rsid w:val="0078629C"/>
    <w:rsid w:val="0078633D"/>
    <w:rsid w:val="00787E50"/>
    <w:rsid w:val="00791829"/>
    <w:rsid w:val="00791ACC"/>
    <w:rsid w:val="007936C8"/>
    <w:rsid w:val="00794A1B"/>
    <w:rsid w:val="00794D8B"/>
    <w:rsid w:val="00794FED"/>
    <w:rsid w:val="00795B9B"/>
    <w:rsid w:val="007962C9"/>
    <w:rsid w:val="007A08B2"/>
    <w:rsid w:val="007A2EBC"/>
    <w:rsid w:val="007A5553"/>
    <w:rsid w:val="007B1BC0"/>
    <w:rsid w:val="007B2893"/>
    <w:rsid w:val="007B3972"/>
    <w:rsid w:val="007B45B0"/>
    <w:rsid w:val="007B4827"/>
    <w:rsid w:val="007B5B4A"/>
    <w:rsid w:val="007B7066"/>
    <w:rsid w:val="007C2800"/>
    <w:rsid w:val="007C566A"/>
    <w:rsid w:val="007D00B2"/>
    <w:rsid w:val="007D344B"/>
    <w:rsid w:val="007D4D4E"/>
    <w:rsid w:val="007D539A"/>
    <w:rsid w:val="007D6AE9"/>
    <w:rsid w:val="007D6EDE"/>
    <w:rsid w:val="007D7F9F"/>
    <w:rsid w:val="007E0020"/>
    <w:rsid w:val="007E1A1C"/>
    <w:rsid w:val="007E1FB3"/>
    <w:rsid w:val="007E5B23"/>
    <w:rsid w:val="007F0B3E"/>
    <w:rsid w:val="007F1845"/>
    <w:rsid w:val="007F4D9A"/>
    <w:rsid w:val="007F6170"/>
    <w:rsid w:val="007F733D"/>
    <w:rsid w:val="007F746B"/>
    <w:rsid w:val="00804DE9"/>
    <w:rsid w:val="00807FE1"/>
    <w:rsid w:val="00811A1B"/>
    <w:rsid w:val="00812D23"/>
    <w:rsid w:val="00813557"/>
    <w:rsid w:val="00815392"/>
    <w:rsid w:val="0081629A"/>
    <w:rsid w:val="008177E0"/>
    <w:rsid w:val="00821BF1"/>
    <w:rsid w:val="008227C8"/>
    <w:rsid w:val="008231F2"/>
    <w:rsid w:val="008240AB"/>
    <w:rsid w:val="00824390"/>
    <w:rsid w:val="0082781A"/>
    <w:rsid w:val="00831887"/>
    <w:rsid w:val="00831B0B"/>
    <w:rsid w:val="0083526B"/>
    <w:rsid w:val="008353C5"/>
    <w:rsid w:val="0084250B"/>
    <w:rsid w:val="00842EB8"/>
    <w:rsid w:val="00845430"/>
    <w:rsid w:val="00855F93"/>
    <w:rsid w:val="0085682F"/>
    <w:rsid w:val="00856862"/>
    <w:rsid w:val="00856B90"/>
    <w:rsid w:val="008579D7"/>
    <w:rsid w:val="00861696"/>
    <w:rsid w:val="008631C7"/>
    <w:rsid w:val="00864040"/>
    <w:rsid w:val="00865759"/>
    <w:rsid w:val="008658D5"/>
    <w:rsid w:val="00865949"/>
    <w:rsid w:val="00871EFD"/>
    <w:rsid w:val="00875F7E"/>
    <w:rsid w:val="008767F3"/>
    <w:rsid w:val="00877767"/>
    <w:rsid w:val="008808DB"/>
    <w:rsid w:val="00880AE9"/>
    <w:rsid w:val="008815BB"/>
    <w:rsid w:val="00882CE8"/>
    <w:rsid w:val="0088371C"/>
    <w:rsid w:val="00892BA1"/>
    <w:rsid w:val="0089352A"/>
    <w:rsid w:val="008938F7"/>
    <w:rsid w:val="00893B68"/>
    <w:rsid w:val="00894C14"/>
    <w:rsid w:val="00894C81"/>
    <w:rsid w:val="00897105"/>
    <w:rsid w:val="008971FD"/>
    <w:rsid w:val="008A005F"/>
    <w:rsid w:val="008A1ACE"/>
    <w:rsid w:val="008A20F2"/>
    <w:rsid w:val="008A30FE"/>
    <w:rsid w:val="008A661E"/>
    <w:rsid w:val="008A7CB2"/>
    <w:rsid w:val="008B15D5"/>
    <w:rsid w:val="008B4C5D"/>
    <w:rsid w:val="008B5971"/>
    <w:rsid w:val="008C15DE"/>
    <w:rsid w:val="008C2A09"/>
    <w:rsid w:val="008C4F27"/>
    <w:rsid w:val="008C52C1"/>
    <w:rsid w:val="008D0605"/>
    <w:rsid w:val="008D09AB"/>
    <w:rsid w:val="008D1471"/>
    <w:rsid w:val="008D3FC4"/>
    <w:rsid w:val="008D74BA"/>
    <w:rsid w:val="008E02CC"/>
    <w:rsid w:val="008E295F"/>
    <w:rsid w:val="008E4301"/>
    <w:rsid w:val="008E56C5"/>
    <w:rsid w:val="008E79BA"/>
    <w:rsid w:val="008F1DF2"/>
    <w:rsid w:val="008F345A"/>
    <w:rsid w:val="008F7D3F"/>
    <w:rsid w:val="00901AF4"/>
    <w:rsid w:val="00901B83"/>
    <w:rsid w:val="009045B4"/>
    <w:rsid w:val="00904D9A"/>
    <w:rsid w:val="00905E17"/>
    <w:rsid w:val="00907F89"/>
    <w:rsid w:val="0091228B"/>
    <w:rsid w:val="009134A8"/>
    <w:rsid w:val="00915B04"/>
    <w:rsid w:val="009176D7"/>
    <w:rsid w:val="009224A4"/>
    <w:rsid w:val="00923C99"/>
    <w:rsid w:val="0092457D"/>
    <w:rsid w:val="00924D2B"/>
    <w:rsid w:val="00925535"/>
    <w:rsid w:val="00926652"/>
    <w:rsid w:val="009319C4"/>
    <w:rsid w:val="00931CBD"/>
    <w:rsid w:val="009326DB"/>
    <w:rsid w:val="00932839"/>
    <w:rsid w:val="00932C91"/>
    <w:rsid w:val="00936D90"/>
    <w:rsid w:val="00937D27"/>
    <w:rsid w:val="00937DEA"/>
    <w:rsid w:val="00940D02"/>
    <w:rsid w:val="00943087"/>
    <w:rsid w:val="00950DC0"/>
    <w:rsid w:val="00951CAD"/>
    <w:rsid w:val="009536B4"/>
    <w:rsid w:val="009554CC"/>
    <w:rsid w:val="0096025C"/>
    <w:rsid w:val="00960479"/>
    <w:rsid w:val="00962FD3"/>
    <w:rsid w:val="009636E9"/>
    <w:rsid w:val="00964152"/>
    <w:rsid w:val="009730CE"/>
    <w:rsid w:val="0097383E"/>
    <w:rsid w:val="00974B75"/>
    <w:rsid w:val="00975664"/>
    <w:rsid w:val="00977A26"/>
    <w:rsid w:val="0098046D"/>
    <w:rsid w:val="009808E8"/>
    <w:rsid w:val="00981575"/>
    <w:rsid w:val="00984707"/>
    <w:rsid w:val="009902DB"/>
    <w:rsid w:val="00990A81"/>
    <w:rsid w:val="009924EC"/>
    <w:rsid w:val="009932A7"/>
    <w:rsid w:val="00994E5A"/>
    <w:rsid w:val="009952EE"/>
    <w:rsid w:val="009965C4"/>
    <w:rsid w:val="009A12A9"/>
    <w:rsid w:val="009A2A81"/>
    <w:rsid w:val="009A34AD"/>
    <w:rsid w:val="009A36D4"/>
    <w:rsid w:val="009A5001"/>
    <w:rsid w:val="009A6B17"/>
    <w:rsid w:val="009B03C1"/>
    <w:rsid w:val="009B1A19"/>
    <w:rsid w:val="009B1D23"/>
    <w:rsid w:val="009B4CAA"/>
    <w:rsid w:val="009B552E"/>
    <w:rsid w:val="009B580D"/>
    <w:rsid w:val="009B71B7"/>
    <w:rsid w:val="009C1C4E"/>
    <w:rsid w:val="009C1E00"/>
    <w:rsid w:val="009C3A33"/>
    <w:rsid w:val="009C567C"/>
    <w:rsid w:val="009D13FF"/>
    <w:rsid w:val="009D1FB6"/>
    <w:rsid w:val="009D24B8"/>
    <w:rsid w:val="009D458C"/>
    <w:rsid w:val="009D4994"/>
    <w:rsid w:val="009D626C"/>
    <w:rsid w:val="009E00A1"/>
    <w:rsid w:val="009E03E2"/>
    <w:rsid w:val="009E2956"/>
    <w:rsid w:val="009E58A5"/>
    <w:rsid w:val="009E649B"/>
    <w:rsid w:val="009E6964"/>
    <w:rsid w:val="009F0E91"/>
    <w:rsid w:val="009F19B2"/>
    <w:rsid w:val="009F2763"/>
    <w:rsid w:val="009F5595"/>
    <w:rsid w:val="009F5C39"/>
    <w:rsid w:val="009F5EBF"/>
    <w:rsid w:val="009F74B1"/>
    <w:rsid w:val="00A029A0"/>
    <w:rsid w:val="00A03583"/>
    <w:rsid w:val="00A061ED"/>
    <w:rsid w:val="00A140EC"/>
    <w:rsid w:val="00A14367"/>
    <w:rsid w:val="00A14EC9"/>
    <w:rsid w:val="00A1677A"/>
    <w:rsid w:val="00A17BA0"/>
    <w:rsid w:val="00A20FAB"/>
    <w:rsid w:val="00A22648"/>
    <w:rsid w:val="00A22AAF"/>
    <w:rsid w:val="00A237EB"/>
    <w:rsid w:val="00A23D20"/>
    <w:rsid w:val="00A24B1C"/>
    <w:rsid w:val="00A27CE8"/>
    <w:rsid w:val="00A27F77"/>
    <w:rsid w:val="00A30A2A"/>
    <w:rsid w:val="00A30F93"/>
    <w:rsid w:val="00A31D90"/>
    <w:rsid w:val="00A31E6A"/>
    <w:rsid w:val="00A362CB"/>
    <w:rsid w:val="00A36B8E"/>
    <w:rsid w:val="00A36D10"/>
    <w:rsid w:val="00A37DE4"/>
    <w:rsid w:val="00A440B3"/>
    <w:rsid w:val="00A4444B"/>
    <w:rsid w:val="00A446B2"/>
    <w:rsid w:val="00A44FDA"/>
    <w:rsid w:val="00A4718A"/>
    <w:rsid w:val="00A47E22"/>
    <w:rsid w:val="00A50ED6"/>
    <w:rsid w:val="00A52FA9"/>
    <w:rsid w:val="00A5419F"/>
    <w:rsid w:val="00A55C37"/>
    <w:rsid w:val="00A60397"/>
    <w:rsid w:val="00A60CD4"/>
    <w:rsid w:val="00A61119"/>
    <w:rsid w:val="00A616E8"/>
    <w:rsid w:val="00A678BA"/>
    <w:rsid w:val="00A70405"/>
    <w:rsid w:val="00A712F9"/>
    <w:rsid w:val="00A72333"/>
    <w:rsid w:val="00A72E32"/>
    <w:rsid w:val="00A75358"/>
    <w:rsid w:val="00A757E7"/>
    <w:rsid w:val="00A75807"/>
    <w:rsid w:val="00A77267"/>
    <w:rsid w:val="00A80063"/>
    <w:rsid w:val="00A80732"/>
    <w:rsid w:val="00A82D17"/>
    <w:rsid w:val="00A835A9"/>
    <w:rsid w:val="00A871F9"/>
    <w:rsid w:val="00A87665"/>
    <w:rsid w:val="00A9094C"/>
    <w:rsid w:val="00A92C54"/>
    <w:rsid w:val="00A9336E"/>
    <w:rsid w:val="00A9386D"/>
    <w:rsid w:val="00A9552D"/>
    <w:rsid w:val="00A95B4C"/>
    <w:rsid w:val="00A962B1"/>
    <w:rsid w:val="00AA219C"/>
    <w:rsid w:val="00AA5E46"/>
    <w:rsid w:val="00AA6BDC"/>
    <w:rsid w:val="00AA7B37"/>
    <w:rsid w:val="00AB016D"/>
    <w:rsid w:val="00AB1E88"/>
    <w:rsid w:val="00AB309E"/>
    <w:rsid w:val="00AB60AB"/>
    <w:rsid w:val="00AB65E8"/>
    <w:rsid w:val="00AB6605"/>
    <w:rsid w:val="00AB7026"/>
    <w:rsid w:val="00AC1813"/>
    <w:rsid w:val="00AC2517"/>
    <w:rsid w:val="00AC3CFA"/>
    <w:rsid w:val="00AC5FE6"/>
    <w:rsid w:val="00AD0DA6"/>
    <w:rsid w:val="00AD3C03"/>
    <w:rsid w:val="00AD4629"/>
    <w:rsid w:val="00AD5BBF"/>
    <w:rsid w:val="00AE192D"/>
    <w:rsid w:val="00AE325D"/>
    <w:rsid w:val="00AE374A"/>
    <w:rsid w:val="00AE4438"/>
    <w:rsid w:val="00AE4BC7"/>
    <w:rsid w:val="00AE56D9"/>
    <w:rsid w:val="00AF1CD8"/>
    <w:rsid w:val="00AF4A0A"/>
    <w:rsid w:val="00AF7A10"/>
    <w:rsid w:val="00B01098"/>
    <w:rsid w:val="00B01C3B"/>
    <w:rsid w:val="00B0248E"/>
    <w:rsid w:val="00B0383D"/>
    <w:rsid w:val="00B04243"/>
    <w:rsid w:val="00B05AC2"/>
    <w:rsid w:val="00B12799"/>
    <w:rsid w:val="00B13103"/>
    <w:rsid w:val="00B14CD9"/>
    <w:rsid w:val="00B2092C"/>
    <w:rsid w:val="00B21330"/>
    <w:rsid w:val="00B226DF"/>
    <w:rsid w:val="00B23588"/>
    <w:rsid w:val="00B301AE"/>
    <w:rsid w:val="00B31375"/>
    <w:rsid w:val="00B32131"/>
    <w:rsid w:val="00B33E9F"/>
    <w:rsid w:val="00B34269"/>
    <w:rsid w:val="00B36A90"/>
    <w:rsid w:val="00B36D31"/>
    <w:rsid w:val="00B37DA2"/>
    <w:rsid w:val="00B4065D"/>
    <w:rsid w:val="00B4316B"/>
    <w:rsid w:val="00B4482F"/>
    <w:rsid w:val="00B46A07"/>
    <w:rsid w:val="00B47619"/>
    <w:rsid w:val="00B50419"/>
    <w:rsid w:val="00B51914"/>
    <w:rsid w:val="00B51D9B"/>
    <w:rsid w:val="00B545F0"/>
    <w:rsid w:val="00B547C1"/>
    <w:rsid w:val="00B54A18"/>
    <w:rsid w:val="00B54ADE"/>
    <w:rsid w:val="00B605E0"/>
    <w:rsid w:val="00B62DC9"/>
    <w:rsid w:val="00B64C36"/>
    <w:rsid w:val="00B64F2C"/>
    <w:rsid w:val="00B666D5"/>
    <w:rsid w:val="00B6794C"/>
    <w:rsid w:val="00B710BB"/>
    <w:rsid w:val="00B711D3"/>
    <w:rsid w:val="00B71222"/>
    <w:rsid w:val="00B74027"/>
    <w:rsid w:val="00B745ED"/>
    <w:rsid w:val="00B7595B"/>
    <w:rsid w:val="00B77C23"/>
    <w:rsid w:val="00B83289"/>
    <w:rsid w:val="00B836BF"/>
    <w:rsid w:val="00B837D8"/>
    <w:rsid w:val="00B859B1"/>
    <w:rsid w:val="00B86038"/>
    <w:rsid w:val="00B86349"/>
    <w:rsid w:val="00B902A1"/>
    <w:rsid w:val="00B904C1"/>
    <w:rsid w:val="00B9177E"/>
    <w:rsid w:val="00B93365"/>
    <w:rsid w:val="00B943A5"/>
    <w:rsid w:val="00B9465B"/>
    <w:rsid w:val="00B95262"/>
    <w:rsid w:val="00B95F86"/>
    <w:rsid w:val="00B96266"/>
    <w:rsid w:val="00BA0505"/>
    <w:rsid w:val="00BA295A"/>
    <w:rsid w:val="00BA2BA3"/>
    <w:rsid w:val="00BA4219"/>
    <w:rsid w:val="00BA584F"/>
    <w:rsid w:val="00BA6898"/>
    <w:rsid w:val="00BA7D29"/>
    <w:rsid w:val="00BB0BAC"/>
    <w:rsid w:val="00BB4B73"/>
    <w:rsid w:val="00BC0196"/>
    <w:rsid w:val="00BC0307"/>
    <w:rsid w:val="00BC5173"/>
    <w:rsid w:val="00BC5E07"/>
    <w:rsid w:val="00BC6A39"/>
    <w:rsid w:val="00BD3261"/>
    <w:rsid w:val="00BE4B2D"/>
    <w:rsid w:val="00BE7A01"/>
    <w:rsid w:val="00BF00F5"/>
    <w:rsid w:val="00BF47A2"/>
    <w:rsid w:val="00BF49A3"/>
    <w:rsid w:val="00BF505C"/>
    <w:rsid w:val="00C0029C"/>
    <w:rsid w:val="00C04228"/>
    <w:rsid w:val="00C042AC"/>
    <w:rsid w:val="00C05924"/>
    <w:rsid w:val="00C05E14"/>
    <w:rsid w:val="00C10420"/>
    <w:rsid w:val="00C10808"/>
    <w:rsid w:val="00C110A6"/>
    <w:rsid w:val="00C12B47"/>
    <w:rsid w:val="00C1653F"/>
    <w:rsid w:val="00C165A2"/>
    <w:rsid w:val="00C16FA2"/>
    <w:rsid w:val="00C21211"/>
    <w:rsid w:val="00C24782"/>
    <w:rsid w:val="00C25085"/>
    <w:rsid w:val="00C25C2F"/>
    <w:rsid w:val="00C25E3E"/>
    <w:rsid w:val="00C3239C"/>
    <w:rsid w:val="00C3516C"/>
    <w:rsid w:val="00C42B40"/>
    <w:rsid w:val="00C44C4E"/>
    <w:rsid w:val="00C500BB"/>
    <w:rsid w:val="00C524FA"/>
    <w:rsid w:val="00C52D11"/>
    <w:rsid w:val="00C56E25"/>
    <w:rsid w:val="00C62281"/>
    <w:rsid w:val="00C6235F"/>
    <w:rsid w:val="00C62BBF"/>
    <w:rsid w:val="00C64E7B"/>
    <w:rsid w:val="00C657B6"/>
    <w:rsid w:val="00C72A4E"/>
    <w:rsid w:val="00C72FB1"/>
    <w:rsid w:val="00C73892"/>
    <w:rsid w:val="00C748E8"/>
    <w:rsid w:val="00C75DD8"/>
    <w:rsid w:val="00C85CA7"/>
    <w:rsid w:val="00C87BC2"/>
    <w:rsid w:val="00C91AEC"/>
    <w:rsid w:val="00C93B81"/>
    <w:rsid w:val="00C93D4C"/>
    <w:rsid w:val="00C957AE"/>
    <w:rsid w:val="00C95B07"/>
    <w:rsid w:val="00C96AA2"/>
    <w:rsid w:val="00C97F01"/>
    <w:rsid w:val="00CA009A"/>
    <w:rsid w:val="00CA12DE"/>
    <w:rsid w:val="00CA168E"/>
    <w:rsid w:val="00CA2392"/>
    <w:rsid w:val="00CA49AB"/>
    <w:rsid w:val="00CA71A5"/>
    <w:rsid w:val="00CB0D98"/>
    <w:rsid w:val="00CB2417"/>
    <w:rsid w:val="00CB353D"/>
    <w:rsid w:val="00CB52C6"/>
    <w:rsid w:val="00CB6166"/>
    <w:rsid w:val="00CC31D8"/>
    <w:rsid w:val="00CC3241"/>
    <w:rsid w:val="00CC4293"/>
    <w:rsid w:val="00CC62B8"/>
    <w:rsid w:val="00CD0378"/>
    <w:rsid w:val="00CD10E1"/>
    <w:rsid w:val="00CD1C13"/>
    <w:rsid w:val="00CD4B16"/>
    <w:rsid w:val="00CD4B28"/>
    <w:rsid w:val="00CE058E"/>
    <w:rsid w:val="00CE121C"/>
    <w:rsid w:val="00CE1436"/>
    <w:rsid w:val="00CE274E"/>
    <w:rsid w:val="00CE27F3"/>
    <w:rsid w:val="00CE2850"/>
    <w:rsid w:val="00CE48D8"/>
    <w:rsid w:val="00CE51E9"/>
    <w:rsid w:val="00CE554E"/>
    <w:rsid w:val="00CE6990"/>
    <w:rsid w:val="00CE6B4C"/>
    <w:rsid w:val="00CF1D8F"/>
    <w:rsid w:val="00CF45AA"/>
    <w:rsid w:val="00CF7B46"/>
    <w:rsid w:val="00CF7F58"/>
    <w:rsid w:val="00D00436"/>
    <w:rsid w:val="00D02FFB"/>
    <w:rsid w:val="00D036CC"/>
    <w:rsid w:val="00D06C8F"/>
    <w:rsid w:val="00D10DBB"/>
    <w:rsid w:val="00D1309D"/>
    <w:rsid w:val="00D137BC"/>
    <w:rsid w:val="00D13BA6"/>
    <w:rsid w:val="00D217DA"/>
    <w:rsid w:val="00D21927"/>
    <w:rsid w:val="00D22C79"/>
    <w:rsid w:val="00D22EF4"/>
    <w:rsid w:val="00D26179"/>
    <w:rsid w:val="00D317A0"/>
    <w:rsid w:val="00D31E4A"/>
    <w:rsid w:val="00D31F53"/>
    <w:rsid w:val="00D33590"/>
    <w:rsid w:val="00D33E8E"/>
    <w:rsid w:val="00D344F9"/>
    <w:rsid w:val="00D346AF"/>
    <w:rsid w:val="00D34F68"/>
    <w:rsid w:val="00D37812"/>
    <w:rsid w:val="00D40915"/>
    <w:rsid w:val="00D41218"/>
    <w:rsid w:val="00D41A5F"/>
    <w:rsid w:val="00D45C8C"/>
    <w:rsid w:val="00D46856"/>
    <w:rsid w:val="00D46EAD"/>
    <w:rsid w:val="00D47986"/>
    <w:rsid w:val="00D530A2"/>
    <w:rsid w:val="00D5313D"/>
    <w:rsid w:val="00D55712"/>
    <w:rsid w:val="00D56F00"/>
    <w:rsid w:val="00D57553"/>
    <w:rsid w:val="00D6013E"/>
    <w:rsid w:val="00D65B33"/>
    <w:rsid w:val="00D65E44"/>
    <w:rsid w:val="00D665B0"/>
    <w:rsid w:val="00D66BC1"/>
    <w:rsid w:val="00D701A3"/>
    <w:rsid w:val="00D70E98"/>
    <w:rsid w:val="00D731E8"/>
    <w:rsid w:val="00D73EBE"/>
    <w:rsid w:val="00D74C60"/>
    <w:rsid w:val="00D74EED"/>
    <w:rsid w:val="00D75938"/>
    <w:rsid w:val="00D75CEE"/>
    <w:rsid w:val="00D76E6D"/>
    <w:rsid w:val="00D8124B"/>
    <w:rsid w:val="00D81A5F"/>
    <w:rsid w:val="00D82EAC"/>
    <w:rsid w:val="00D832B8"/>
    <w:rsid w:val="00D843A8"/>
    <w:rsid w:val="00D85438"/>
    <w:rsid w:val="00D87385"/>
    <w:rsid w:val="00D8757F"/>
    <w:rsid w:val="00D87BC7"/>
    <w:rsid w:val="00D87F42"/>
    <w:rsid w:val="00D90684"/>
    <w:rsid w:val="00D91AFD"/>
    <w:rsid w:val="00D93448"/>
    <w:rsid w:val="00D9635C"/>
    <w:rsid w:val="00D965B0"/>
    <w:rsid w:val="00DA1461"/>
    <w:rsid w:val="00DB08A1"/>
    <w:rsid w:val="00DB1F42"/>
    <w:rsid w:val="00DB54D4"/>
    <w:rsid w:val="00DB5987"/>
    <w:rsid w:val="00DC0D44"/>
    <w:rsid w:val="00DC1746"/>
    <w:rsid w:val="00DC3F88"/>
    <w:rsid w:val="00DC4496"/>
    <w:rsid w:val="00DD1928"/>
    <w:rsid w:val="00DD2EDB"/>
    <w:rsid w:val="00DD465A"/>
    <w:rsid w:val="00DD63D1"/>
    <w:rsid w:val="00DD6923"/>
    <w:rsid w:val="00DD6C5E"/>
    <w:rsid w:val="00DE09E8"/>
    <w:rsid w:val="00DE132E"/>
    <w:rsid w:val="00DE2C06"/>
    <w:rsid w:val="00DE2CAF"/>
    <w:rsid w:val="00DE2CF7"/>
    <w:rsid w:val="00DE31BF"/>
    <w:rsid w:val="00DE3A4A"/>
    <w:rsid w:val="00DE51E9"/>
    <w:rsid w:val="00DE5200"/>
    <w:rsid w:val="00DE671C"/>
    <w:rsid w:val="00DF0A1E"/>
    <w:rsid w:val="00DF35A9"/>
    <w:rsid w:val="00DF3ABF"/>
    <w:rsid w:val="00DF55DD"/>
    <w:rsid w:val="00DF6BE4"/>
    <w:rsid w:val="00E01335"/>
    <w:rsid w:val="00E0192E"/>
    <w:rsid w:val="00E0304B"/>
    <w:rsid w:val="00E048A5"/>
    <w:rsid w:val="00E04CCC"/>
    <w:rsid w:val="00E06790"/>
    <w:rsid w:val="00E12DAE"/>
    <w:rsid w:val="00E149B7"/>
    <w:rsid w:val="00E162C2"/>
    <w:rsid w:val="00E16E15"/>
    <w:rsid w:val="00E17FAF"/>
    <w:rsid w:val="00E21197"/>
    <w:rsid w:val="00E218CB"/>
    <w:rsid w:val="00E25DFB"/>
    <w:rsid w:val="00E32549"/>
    <w:rsid w:val="00E35B48"/>
    <w:rsid w:val="00E360D1"/>
    <w:rsid w:val="00E366F1"/>
    <w:rsid w:val="00E366F3"/>
    <w:rsid w:val="00E44EAC"/>
    <w:rsid w:val="00E46059"/>
    <w:rsid w:val="00E47C51"/>
    <w:rsid w:val="00E57E8A"/>
    <w:rsid w:val="00E6201F"/>
    <w:rsid w:val="00E63258"/>
    <w:rsid w:val="00E634BE"/>
    <w:rsid w:val="00E66619"/>
    <w:rsid w:val="00E71617"/>
    <w:rsid w:val="00E7464D"/>
    <w:rsid w:val="00E74D46"/>
    <w:rsid w:val="00E75EA1"/>
    <w:rsid w:val="00E75EFD"/>
    <w:rsid w:val="00E807E4"/>
    <w:rsid w:val="00E80A7B"/>
    <w:rsid w:val="00E823A0"/>
    <w:rsid w:val="00E831B2"/>
    <w:rsid w:val="00E852F9"/>
    <w:rsid w:val="00E861AC"/>
    <w:rsid w:val="00E90556"/>
    <w:rsid w:val="00E9098A"/>
    <w:rsid w:val="00E9129A"/>
    <w:rsid w:val="00E91402"/>
    <w:rsid w:val="00E940B5"/>
    <w:rsid w:val="00E94EDE"/>
    <w:rsid w:val="00EA013C"/>
    <w:rsid w:val="00EA0E29"/>
    <w:rsid w:val="00EA256C"/>
    <w:rsid w:val="00EA34C2"/>
    <w:rsid w:val="00EA5249"/>
    <w:rsid w:val="00EA6EE9"/>
    <w:rsid w:val="00EB0677"/>
    <w:rsid w:val="00EB0C34"/>
    <w:rsid w:val="00EB316F"/>
    <w:rsid w:val="00EB491F"/>
    <w:rsid w:val="00EB49E4"/>
    <w:rsid w:val="00EB7147"/>
    <w:rsid w:val="00EB724B"/>
    <w:rsid w:val="00EB7C7A"/>
    <w:rsid w:val="00EC3B8B"/>
    <w:rsid w:val="00EC68D6"/>
    <w:rsid w:val="00EC6EC1"/>
    <w:rsid w:val="00EC7367"/>
    <w:rsid w:val="00EC7DE8"/>
    <w:rsid w:val="00ED1388"/>
    <w:rsid w:val="00ED1489"/>
    <w:rsid w:val="00ED1524"/>
    <w:rsid w:val="00ED2F10"/>
    <w:rsid w:val="00ED345F"/>
    <w:rsid w:val="00ED41FD"/>
    <w:rsid w:val="00ED64E5"/>
    <w:rsid w:val="00EE1A82"/>
    <w:rsid w:val="00EE27E9"/>
    <w:rsid w:val="00EE3310"/>
    <w:rsid w:val="00EE41B3"/>
    <w:rsid w:val="00EE4388"/>
    <w:rsid w:val="00EE67C0"/>
    <w:rsid w:val="00EE6C91"/>
    <w:rsid w:val="00EF53C4"/>
    <w:rsid w:val="00EF5632"/>
    <w:rsid w:val="00EF6211"/>
    <w:rsid w:val="00F00590"/>
    <w:rsid w:val="00F02D88"/>
    <w:rsid w:val="00F03E98"/>
    <w:rsid w:val="00F043F7"/>
    <w:rsid w:val="00F0647E"/>
    <w:rsid w:val="00F07C57"/>
    <w:rsid w:val="00F10986"/>
    <w:rsid w:val="00F14F2E"/>
    <w:rsid w:val="00F15307"/>
    <w:rsid w:val="00F167B0"/>
    <w:rsid w:val="00F2019F"/>
    <w:rsid w:val="00F20888"/>
    <w:rsid w:val="00F23467"/>
    <w:rsid w:val="00F23AF4"/>
    <w:rsid w:val="00F24871"/>
    <w:rsid w:val="00F24C62"/>
    <w:rsid w:val="00F25575"/>
    <w:rsid w:val="00F26AA2"/>
    <w:rsid w:val="00F275DF"/>
    <w:rsid w:val="00F31E06"/>
    <w:rsid w:val="00F3297D"/>
    <w:rsid w:val="00F33C6E"/>
    <w:rsid w:val="00F34042"/>
    <w:rsid w:val="00F3723F"/>
    <w:rsid w:val="00F40A2E"/>
    <w:rsid w:val="00F41759"/>
    <w:rsid w:val="00F418FA"/>
    <w:rsid w:val="00F46F5E"/>
    <w:rsid w:val="00F50595"/>
    <w:rsid w:val="00F5061B"/>
    <w:rsid w:val="00F51575"/>
    <w:rsid w:val="00F52BA5"/>
    <w:rsid w:val="00F54697"/>
    <w:rsid w:val="00F603AD"/>
    <w:rsid w:val="00F6073B"/>
    <w:rsid w:val="00F63CB1"/>
    <w:rsid w:val="00F64608"/>
    <w:rsid w:val="00F64746"/>
    <w:rsid w:val="00F64D51"/>
    <w:rsid w:val="00F65F37"/>
    <w:rsid w:val="00F6684B"/>
    <w:rsid w:val="00F67AD3"/>
    <w:rsid w:val="00F70A0D"/>
    <w:rsid w:val="00F7434F"/>
    <w:rsid w:val="00F75BF2"/>
    <w:rsid w:val="00F7774E"/>
    <w:rsid w:val="00F80575"/>
    <w:rsid w:val="00F80867"/>
    <w:rsid w:val="00F8144B"/>
    <w:rsid w:val="00F8275D"/>
    <w:rsid w:val="00F82BDA"/>
    <w:rsid w:val="00F85DFE"/>
    <w:rsid w:val="00F90991"/>
    <w:rsid w:val="00F936DF"/>
    <w:rsid w:val="00F937C0"/>
    <w:rsid w:val="00F96BDA"/>
    <w:rsid w:val="00FA1A2B"/>
    <w:rsid w:val="00FA2C52"/>
    <w:rsid w:val="00FA4028"/>
    <w:rsid w:val="00FA5320"/>
    <w:rsid w:val="00FA73DB"/>
    <w:rsid w:val="00FA770B"/>
    <w:rsid w:val="00FB1C9B"/>
    <w:rsid w:val="00FB25D4"/>
    <w:rsid w:val="00FB2A52"/>
    <w:rsid w:val="00FB3A33"/>
    <w:rsid w:val="00FB4098"/>
    <w:rsid w:val="00FB40C3"/>
    <w:rsid w:val="00FB58CD"/>
    <w:rsid w:val="00FB6E5B"/>
    <w:rsid w:val="00FB72DB"/>
    <w:rsid w:val="00FB774B"/>
    <w:rsid w:val="00FC07D6"/>
    <w:rsid w:val="00FC2A2D"/>
    <w:rsid w:val="00FC5169"/>
    <w:rsid w:val="00FC7A8E"/>
    <w:rsid w:val="00FD1C58"/>
    <w:rsid w:val="00FD4478"/>
    <w:rsid w:val="00FD4504"/>
    <w:rsid w:val="00FD5128"/>
    <w:rsid w:val="00FD6DC9"/>
    <w:rsid w:val="00FE0183"/>
    <w:rsid w:val="00FE1279"/>
    <w:rsid w:val="00FE18B7"/>
    <w:rsid w:val="00FE2485"/>
    <w:rsid w:val="00FE3D86"/>
    <w:rsid w:val="00FE4181"/>
    <w:rsid w:val="00FE4A26"/>
    <w:rsid w:val="00FE4D79"/>
    <w:rsid w:val="00FE6F7D"/>
    <w:rsid w:val="00FE7B5D"/>
    <w:rsid w:val="00FE7C76"/>
    <w:rsid w:val="00FE7DDA"/>
    <w:rsid w:val="00FF58D5"/>
    <w:rsid w:val="00FF5F97"/>
    <w:rsid w:val="00FF62F1"/>
    <w:rsid w:val="00FF690D"/>
    <w:rsid w:val="00FF7FB7"/>
    <w:rsid w:val="016EF01D"/>
    <w:rsid w:val="033D89FD"/>
    <w:rsid w:val="03682733"/>
    <w:rsid w:val="03A1061E"/>
    <w:rsid w:val="03D20120"/>
    <w:rsid w:val="05318C8E"/>
    <w:rsid w:val="05809E7E"/>
    <w:rsid w:val="065640E6"/>
    <w:rsid w:val="06650546"/>
    <w:rsid w:val="066BDEE0"/>
    <w:rsid w:val="06768C80"/>
    <w:rsid w:val="06F6949A"/>
    <w:rsid w:val="07795F3B"/>
    <w:rsid w:val="080A7FA9"/>
    <w:rsid w:val="08E00200"/>
    <w:rsid w:val="08F53F23"/>
    <w:rsid w:val="0933B4CE"/>
    <w:rsid w:val="09D5D520"/>
    <w:rsid w:val="0AE6B453"/>
    <w:rsid w:val="0CFB04EA"/>
    <w:rsid w:val="0D48B2AD"/>
    <w:rsid w:val="0DA8C3B6"/>
    <w:rsid w:val="0E7804B1"/>
    <w:rsid w:val="0EE16BDD"/>
    <w:rsid w:val="0F406E47"/>
    <w:rsid w:val="0F645857"/>
    <w:rsid w:val="1038FEA0"/>
    <w:rsid w:val="107B9543"/>
    <w:rsid w:val="10E10C0E"/>
    <w:rsid w:val="115989A6"/>
    <w:rsid w:val="11A0F0B2"/>
    <w:rsid w:val="1470B584"/>
    <w:rsid w:val="1498B27E"/>
    <w:rsid w:val="14CE1DD8"/>
    <w:rsid w:val="150259F1"/>
    <w:rsid w:val="15E2A9A3"/>
    <w:rsid w:val="164E3031"/>
    <w:rsid w:val="16DD5D02"/>
    <w:rsid w:val="16F61E1A"/>
    <w:rsid w:val="17944862"/>
    <w:rsid w:val="17E12BDC"/>
    <w:rsid w:val="1814B2B7"/>
    <w:rsid w:val="182F0D6C"/>
    <w:rsid w:val="18BCF562"/>
    <w:rsid w:val="196E1F46"/>
    <w:rsid w:val="19A05A72"/>
    <w:rsid w:val="1A16C42C"/>
    <w:rsid w:val="1B17D07F"/>
    <w:rsid w:val="1CF768DF"/>
    <w:rsid w:val="1D04816D"/>
    <w:rsid w:val="1D7EF671"/>
    <w:rsid w:val="1E9731E8"/>
    <w:rsid w:val="1EF0F3E5"/>
    <w:rsid w:val="1F92E166"/>
    <w:rsid w:val="1FDA8884"/>
    <w:rsid w:val="2058A387"/>
    <w:rsid w:val="20820AB3"/>
    <w:rsid w:val="20ED296D"/>
    <w:rsid w:val="21B969EE"/>
    <w:rsid w:val="2218EC6C"/>
    <w:rsid w:val="242716E0"/>
    <w:rsid w:val="2489C8B8"/>
    <w:rsid w:val="25CFE14D"/>
    <w:rsid w:val="25FF8C03"/>
    <w:rsid w:val="27A348EF"/>
    <w:rsid w:val="27B226E1"/>
    <w:rsid w:val="2883A295"/>
    <w:rsid w:val="28D21D0D"/>
    <w:rsid w:val="295D070A"/>
    <w:rsid w:val="29DC77AC"/>
    <w:rsid w:val="29E78C60"/>
    <w:rsid w:val="2A177FB1"/>
    <w:rsid w:val="2A5F751E"/>
    <w:rsid w:val="2AE9302B"/>
    <w:rsid w:val="2B1E7D3C"/>
    <w:rsid w:val="2B676F71"/>
    <w:rsid w:val="2B6C2D9D"/>
    <w:rsid w:val="2B75B4F0"/>
    <w:rsid w:val="2BCAB8C1"/>
    <w:rsid w:val="2C4D0B10"/>
    <w:rsid w:val="2C7C79EB"/>
    <w:rsid w:val="2CA9473A"/>
    <w:rsid w:val="2CD60F7F"/>
    <w:rsid w:val="2D1B066E"/>
    <w:rsid w:val="2D4FACF3"/>
    <w:rsid w:val="2F77DD30"/>
    <w:rsid w:val="309AC8B4"/>
    <w:rsid w:val="31CEF640"/>
    <w:rsid w:val="32B66E5E"/>
    <w:rsid w:val="331066C4"/>
    <w:rsid w:val="336D59BE"/>
    <w:rsid w:val="34332215"/>
    <w:rsid w:val="34725788"/>
    <w:rsid w:val="3488BD5E"/>
    <w:rsid w:val="35CDB232"/>
    <w:rsid w:val="360E573A"/>
    <w:rsid w:val="3664F858"/>
    <w:rsid w:val="36E1EB52"/>
    <w:rsid w:val="3720D4B5"/>
    <w:rsid w:val="373F3BE8"/>
    <w:rsid w:val="376AF3D3"/>
    <w:rsid w:val="37C42C36"/>
    <w:rsid w:val="37E3D7E7"/>
    <w:rsid w:val="3838AB85"/>
    <w:rsid w:val="392DCF3E"/>
    <w:rsid w:val="3A2C0B0B"/>
    <w:rsid w:val="3A2F7309"/>
    <w:rsid w:val="3AC08536"/>
    <w:rsid w:val="3AF829BA"/>
    <w:rsid w:val="3B3BEC8B"/>
    <w:rsid w:val="3B68C463"/>
    <w:rsid w:val="3BCCA52B"/>
    <w:rsid w:val="3BDBE7C4"/>
    <w:rsid w:val="3C7EA2B5"/>
    <w:rsid w:val="3CAB6236"/>
    <w:rsid w:val="3CC0354D"/>
    <w:rsid w:val="3D1D5EB0"/>
    <w:rsid w:val="3D3A467C"/>
    <w:rsid w:val="3DBFE905"/>
    <w:rsid w:val="3F1BF3D2"/>
    <w:rsid w:val="3F608084"/>
    <w:rsid w:val="4032B1CB"/>
    <w:rsid w:val="406AC69F"/>
    <w:rsid w:val="40A0164E"/>
    <w:rsid w:val="40AFBD8E"/>
    <w:rsid w:val="41169E5D"/>
    <w:rsid w:val="4125AAA7"/>
    <w:rsid w:val="41305D20"/>
    <w:rsid w:val="41D89D5F"/>
    <w:rsid w:val="41F8EF2F"/>
    <w:rsid w:val="42240F52"/>
    <w:rsid w:val="428BC6B2"/>
    <w:rsid w:val="433E3A5D"/>
    <w:rsid w:val="43864740"/>
    <w:rsid w:val="43F3AB91"/>
    <w:rsid w:val="44FE3A13"/>
    <w:rsid w:val="45A006BA"/>
    <w:rsid w:val="45D3DB69"/>
    <w:rsid w:val="46586C72"/>
    <w:rsid w:val="46993CAD"/>
    <w:rsid w:val="473C2283"/>
    <w:rsid w:val="474BFDA6"/>
    <w:rsid w:val="47936CD6"/>
    <w:rsid w:val="487D9339"/>
    <w:rsid w:val="48D6C3F4"/>
    <w:rsid w:val="4910D85F"/>
    <w:rsid w:val="4945990F"/>
    <w:rsid w:val="494D7B56"/>
    <w:rsid w:val="497717A8"/>
    <w:rsid w:val="4A3CDFFF"/>
    <w:rsid w:val="4A9A032C"/>
    <w:rsid w:val="4AF32853"/>
    <w:rsid w:val="4BFD3B0E"/>
    <w:rsid w:val="4C6C1F5B"/>
    <w:rsid w:val="4D471E98"/>
    <w:rsid w:val="4DF68214"/>
    <w:rsid w:val="4E6E02C4"/>
    <w:rsid w:val="4E8F7FBA"/>
    <w:rsid w:val="4E9F26FA"/>
    <w:rsid w:val="4ED476A9"/>
    <w:rsid w:val="4EE566C6"/>
    <w:rsid w:val="4F1CCEC8"/>
    <w:rsid w:val="4F482D3A"/>
    <w:rsid w:val="503930F3"/>
    <w:rsid w:val="505F3E09"/>
    <w:rsid w:val="5084B4B9"/>
    <w:rsid w:val="5297D1E7"/>
    <w:rsid w:val="52C9F337"/>
    <w:rsid w:val="52F2E0B6"/>
    <w:rsid w:val="5303A6B0"/>
    <w:rsid w:val="530EEA26"/>
    <w:rsid w:val="5467EEA7"/>
    <w:rsid w:val="54A78FF2"/>
    <w:rsid w:val="55699272"/>
    <w:rsid w:val="55770EA3"/>
    <w:rsid w:val="56689107"/>
    <w:rsid w:val="56B09CD3"/>
    <w:rsid w:val="5785381C"/>
    <w:rsid w:val="57E25B49"/>
    <w:rsid w:val="585C3C45"/>
    <w:rsid w:val="587DA495"/>
    <w:rsid w:val="594FCC67"/>
    <w:rsid w:val="59B47778"/>
    <w:rsid w:val="5A1433F8"/>
    <w:rsid w:val="5A5C84E6"/>
    <w:rsid w:val="5B5E5B82"/>
    <w:rsid w:val="5C627073"/>
    <w:rsid w:val="5C7756C1"/>
    <w:rsid w:val="5D6C3993"/>
    <w:rsid w:val="5D8DD3E5"/>
    <w:rsid w:val="5D91FA99"/>
    <w:rsid w:val="5DC31801"/>
    <w:rsid w:val="5DCFCE4B"/>
    <w:rsid w:val="5EC9EA32"/>
    <w:rsid w:val="5F2AE141"/>
    <w:rsid w:val="5F9C302F"/>
    <w:rsid w:val="5FE4B589"/>
    <w:rsid w:val="6043D8F6"/>
    <w:rsid w:val="60FEEB0A"/>
    <w:rsid w:val="617FBC72"/>
    <w:rsid w:val="628A044E"/>
    <w:rsid w:val="62B97273"/>
    <w:rsid w:val="62C85065"/>
    <w:rsid w:val="62D7602D"/>
    <w:rsid w:val="635D2757"/>
    <w:rsid w:val="639F21BD"/>
    <w:rsid w:val="64274933"/>
    <w:rsid w:val="65174A19"/>
    <w:rsid w:val="65847B99"/>
    <w:rsid w:val="6668647B"/>
    <w:rsid w:val="6672E1B7"/>
    <w:rsid w:val="692E8DCE"/>
    <w:rsid w:val="6A578815"/>
    <w:rsid w:val="6AABF373"/>
    <w:rsid w:val="6AC25949"/>
    <w:rsid w:val="6AC47325"/>
    <w:rsid w:val="6AF0EA62"/>
    <w:rsid w:val="6B4FA857"/>
    <w:rsid w:val="6B53CF0B"/>
    <w:rsid w:val="6BDBF681"/>
    <w:rsid w:val="6C5FABEE"/>
    <w:rsid w:val="6D7F4EC6"/>
    <w:rsid w:val="6DEC1933"/>
    <w:rsid w:val="6E753CC8"/>
    <w:rsid w:val="6E9B170D"/>
    <w:rsid w:val="6EF21A4D"/>
    <w:rsid w:val="6FADC3D9"/>
    <w:rsid w:val="70183066"/>
    <w:rsid w:val="704AA502"/>
    <w:rsid w:val="70882932"/>
    <w:rsid w:val="70A6BA26"/>
    <w:rsid w:val="70C03DD4"/>
    <w:rsid w:val="713274AD"/>
    <w:rsid w:val="719516EE"/>
    <w:rsid w:val="738B46FA"/>
    <w:rsid w:val="73E8CECE"/>
    <w:rsid w:val="74AA5EBF"/>
    <w:rsid w:val="74D40CC3"/>
    <w:rsid w:val="74D7C802"/>
    <w:rsid w:val="75016D49"/>
    <w:rsid w:val="7514DCFE"/>
    <w:rsid w:val="75189F0B"/>
    <w:rsid w:val="7560F72A"/>
    <w:rsid w:val="75E87576"/>
    <w:rsid w:val="761C093E"/>
    <w:rsid w:val="76A2350F"/>
    <w:rsid w:val="773EF4C2"/>
    <w:rsid w:val="774C3E22"/>
    <w:rsid w:val="777C5266"/>
    <w:rsid w:val="787D0A7E"/>
    <w:rsid w:val="788D1760"/>
    <w:rsid w:val="78962BDD"/>
    <w:rsid w:val="78C19CC6"/>
    <w:rsid w:val="795A9A6C"/>
    <w:rsid w:val="7A1185CC"/>
    <w:rsid w:val="7A2CE069"/>
    <w:rsid w:val="7B955A22"/>
    <w:rsid w:val="7C091799"/>
    <w:rsid w:val="7C4CACC7"/>
    <w:rsid w:val="7C653DAC"/>
    <w:rsid w:val="7CDB4BB2"/>
    <w:rsid w:val="7D9BB671"/>
    <w:rsid w:val="7E98A246"/>
    <w:rsid w:val="7F8549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B62FA"/>
  <w15:docId w15:val="{908DA2DA-E434-4663-8FA6-E94496F5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248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F248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B1A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D69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6923"/>
    <w:rPr>
      <w:rFonts w:ascii="Tahoma" w:hAnsi="Tahoma" w:cs="Tahoma"/>
      <w:sz w:val="16"/>
      <w:szCs w:val="16"/>
    </w:rPr>
  </w:style>
  <w:style w:type="character" w:styleId="Merknadsreferanse">
    <w:name w:val="annotation reference"/>
    <w:basedOn w:val="Standardskriftforavsnitt"/>
    <w:uiPriority w:val="99"/>
    <w:semiHidden/>
    <w:unhideWhenUsed/>
    <w:rsid w:val="00F24871"/>
    <w:rPr>
      <w:sz w:val="16"/>
      <w:szCs w:val="16"/>
    </w:rPr>
  </w:style>
  <w:style w:type="paragraph" w:styleId="Merknadstekst">
    <w:name w:val="annotation text"/>
    <w:basedOn w:val="Normal"/>
    <w:link w:val="MerknadstekstTegn"/>
    <w:uiPriority w:val="99"/>
    <w:unhideWhenUsed/>
    <w:rsid w:val="00F24871"/>
    <w:pPr>
      <w:spacing w:after="160" w:line="240" w:lineRule="auto"/>
    </w:pPr>
    <w:rPr>
      <w:sz w:val="20"/>
      <w:szCs w:val="20"/>
    </w:rPr>
  </w:style>
  <w:style w:type="character" w:customStyle="1" w:styleId="MerknadstekstTegn">
    <w:name w:val="Merknadstekst Tegn"/>
    <w:basedOn w:val="Standardskriftforavsnitt"/>
    <w:link w:val="Merknadstekst"/>
    <w:uiPriority w:val="99"/>
    <w:rsid w:val="00F24871"/>
    <w:rPr>
      <w:sz w:val="20"/>
      <w:szCs w:val="20"/>
    </w:rPr>
  </w:style>
  <w:style w:type="paragraph" w:styleId="Listeavsnitt">
    <w:name w:val="List Paragraph"/>
    <w:basedOn w:val="Normal"/>
    <w:link w:val="ListeavsnittTegn"/>
    <w:uiPriority w:val="34"/>
    <w:qFormat/>
    <w:rsid w:val="00F24871"/>
    <w:pPr>
      <w:spacing w:after="160" w:line="259" w:lineRule="auto"/>
      <w:ind w:left="720"/>
      <w:contextualSpacing/>
    </w:pPr>
  </w:style>
  <w:style w:type="character" w:styleId="Hyperkobling">
    <w:name w:val="Hyperlink"/>
    <w:basedOn w:val="Standardskriftforavsnitt"/>
    <w:uiPriority w:val="99"/>
    <w:unhideWhenUsed/>
    <w:rsid w:val="00F24871"/>
    <w:rPr>
      <w:color w:val="0000FF" w:themeColor="hyperlink"/>
      <w:u w:val="single"/>
    </w:rPr>
  </w:style>
  <w:style w:type="character" w:customStyle="1" w:styleId="Overskrift1Tegn">
    <w:name w:val="Overskrift 1 Tegn"/>
    <w:basedOn w:val="Standardskriftforavsnitt"/>
    <w:link w:val="Overskrift1"/>
    <w:uiPriority w:val="9"/>
    <w:rsid w:val="00F24871"/>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F24871"/>
    <w:rPr>
      <w:rFonts w:asciiTheme="majorHAnsi" w:eastAsiaTheme="majorEastAsia" w:hAnsiTheme="majorHAnsi" w:cstheme="majorBidi"/>
      <w:color w:val="365F91" w:themeColor="accent1" w:themeShade="BF"/>
      <w:sz w:val="26"/>
      <w:szCs w:val="26"/>
    </w:rPr>
  </w:style>
  <w:style w:type="table" w:styleId="Tabellrutenett">
    <w:name w:val="Table Grid"/>
    <w:basedOn w:val="Vanligtabell"/>
    <w:uiPriority w:val="59"/>
    <w:rsid w:val="00C9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4">
    <w:name w:val="Plain Table 4"/>
    <w:basedOn w:val="Vanligtabell"/>
    <w:uiPriority w:val="44"/>
    <w:rsid w:val="00D137B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pptekst">
    <w:name w:val="header"/>
    <w:basedOn w:val="Normal"/>
    <w:link w:val="TopptekstTegn"/>
    <w:uiPriority w:val="99"/>
    <w:unhideWhenUsed/>
    <w:rsid w:val="005F1D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1D2D"/>
  </w:style>
  <w:style w:type="paragraph" w:styleId="Bunntekst">
    <w:name w:val="footer"/>
    <w:basedOn w:val="Normal"/>
    <w:link w:val="BunntekstTegn"/>
    <w:uiPriority w:val="99"/>
    <w:unhideWhenUsed/>
    <w:rsid w:val="005F1D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1D2D"/>
  </w:style>
  <w:style w:type="character" w:customStyle="1" w:styleId="ListeavsnittTegn">
    <w:name w:val="Listeavsnitt Tegn"/>
    <w:basedOn w:val="Standardskriftforavsnitt"/>
    <w:link w:val="Listeavsnitt"/>
    <w:uiPriority w:val="34"/>
    <w:locked/>
    <w:rsid w:val="00D56F00"/>
  </w:style>
  <w:style w:type="paragraph" w:styleId="Fotnotetekst">
    <w:name w:val="footnote text"/>
    <w:basedOn w:val="Normal"/>
    <w:link w:val="FotnotetekstTegn"/>
    <w:uiPriority w:val="99"/>
    <w:semiHidden/>
    <w:unhideWhenUsed/>
    <w:rsid w:val="00250C0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50C08"/>
    <w:rPr>
      <w:sz w:val="20"/>
      <w:szCs w:val="20"/>
    </w:rPr>
  </w:style>
  <w:style w:type="character" w:styleId="Fotnotereferanse">
    <w:name w:val="footnote reference"/>
    <w:basedOn w:val="Standardskriftforavsnitt"/>
    <w:uiPriority w:val="99"/>
    <w:semiHidden/>
    <w:unhideWhenUsed/>
    <w:rsid w:val="00250C08"/>
    <w:rPr>
      <w:vertAlign w:val="superscript"/>
    </w:rPr>
  </w:style>
  <w:style w:type="character" w:styleId="Ulstomtale">
    <w:name w:val="Unresolved Mention"/>
    <w:basedOn w:val="Standardskriftforavsnitt"/>
    <w:uiPriority w:val="99"/>
    <w:unhideWhenUsed/>
    <w:rsid w:val="0055694D"/>
    <w:rPr>
      <w:color w:val="605E5C"/>
      <w:shd w:val="clear" w:color="auto" w:fill="E1DFDD"/>
    </w:rPr>
  </w:style>
  <w:style w:type="character" w:customStyle="1" w:styleId="Overskrift3Tegn">
    <w:name w:val="Overskrift 3 Tegn"/>
    <w:basedOn w:val="Standardskriftforavsnitt"/>
    <w:link w:val="Overskrift3"/>
    <w:uiPriority w:val="9"/>
    <w:rsid w:val="002B1AAF"/>
    <w:rPr>
      <w:rFonts w:asciiTheme="majorHAnsi" w:eastAsiaTheme="majorEastAsia" w:hAnsiTheme="majorHAnsi" w:cstheme="majorBidi"/>
      <w:color w:val="243F60" w:themeColor="accent1" w:themeShade="7F"/>
      <w:sz w:val="24"/>
      <w:szCs w:val="24"/>
    </w:rPr>
  </w:style>
  <w:style w:type="paragraph" w:styleId="Brdtekst">
    <w:name w:val="Body Text"/>
    <w:basedOn w:val="Normal"/>
    <w:link w:val="BrdtekstTegn"/>
    <w:rsid w:val="002B1AAF"/>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2B1AAF"/>
    <w:rPr>
      <w:rFonts w:ascii="Times New Roman" w:eastAsia="Times New Roman" w:hAnsi="Times New Roman" w:cs="Times New Roman"/>
      <w:sz w:val="24"/>
      <w:szCs w:val="20"/>
      <w:lang w:eastAsia="nb-NO"/>
    </w:rPr>
  </w:style>
  <w:style w:type="paragraph" w:styleId="Liste">
    <w:name w:val="List"/>
    <w:basedOn w:val="Normal"/>
    <w:rsid w:val="002B1AAF"/>
    <w:pPr>
      <w:numPr>
        <w:numId w:val="1"/>
      </w:numPr>
      <w:spacing w:after="0" w:line="240" w:lineRule="auto"/>
    </w:pPr>
    <w:rPr>
      <w:rFonts w:ascii="Book Antiqua" w:eastAsia="Times New Roman" w:hAnsi="Book Antiqua" w:cs="Times New Roman"/>
      <w:szCs w:val="20"/>
      <w:lang w:eastAsia="nb-NO"/>
    </w:rPr>
  </w:style>
  <w:style w:type="paragraph" w:styleId="INNH1">
    <w:name w:val="toc 1"/>
    <w:basedOn w:val="Normal"/>
    <w:next w:val="Normal"/>
    <w:autoRedefine/>
    <w:uiPriority w:val="39"/>
    <w:unhideWhenUsed/>
    <w:rsid w:val="002B1AAF"/>
    <w:pPr>
      <w:spacing w:after="100" w:line="240" w:lineRule="auto"/>
    </w:pPr>
    <w:rPr>
      <w:rFonts w:ascii="Times New Roman" w:eastAsia="Times New Roman" w:hAnsi="Times New Roman" w:cs="Times New Roman"/>
      <w:szCs w:val="20"/>
      <w:lang w:eastAsia="nb-NO"/>
    </w:rPr>
  </w:style>
  <w:style w:type="paragraph" w:styleId="INNH2">
    <w:name w:val="toc 2"/>
    <w:basedOn w:val="Normal"/>
    <w:next w:val="Normal"/>
    <w:autoRedefine/>
    <w:uiPriority w:val="39"/>
    <w:unhideWhenUsed/>
    <w:rsid w:val="002B1AAF"/>
    <w:pPr>
      <w:spacing w:after="100" w:line="240" w:lineRule="auto"/>
      <w:ind w:left="200"/>
    </w:pPr>
    <w:rPr>
      <w:rFonts w:ascii="Times New Roman" w:eastAsia="Times New Roman" w:hAnsi="Times New Roman" w:cs="Times New Roman"/>
      <w:szCs w:val="20"/>
      <w:lang w:eastAsia="nb-NO"/>
    </w:rPr>
  </w:style>
  <w:style w:type="paragraph" w:styleId="Tittel">
    <w:name w:val="Title"/>
    <w:basedOn w:val="Normal"/>
    <w:next w:val="Normal"/>
    <w:link w:val="TittelTegn"/>
    <w:uiPriority w:val="10"/>
    <w:qFormat/>
    <w:rsid w:val="002B1AAF"/>
    <w:pPr>
      <w:spacing w:after="0" w:line="240" w:lineRule="auto"/>
      <w:contextualSpacing/>
      <w:jc w:val="center"/>
    </w:pPr>
    <w:rPr>
      <w:rFonts w:asciiTheme="majorHAnsi" w:eastAsiaTheme="majorEastAsia" w:hAnsiTheme="majorHAnsi" w:cstheme="majorBidi"/>
      <w:b/>
      <w:bCs/>
      <w:color w:val="D1BB84"/>
      <w:spacing w:val="-10"/>
      <w:kern w:val="28"/>
      <w:sz w:val="56"/>
      <w:szCs w:val="56"/>
      <w:lang w:eastAsia="nb-NO"/>
    </w:rPr>
  </w:style>
  <w:style w:type="character" w:customStyle="1" w:styleId="TittelTegn">
    <w:name w:val="Tittel Tegn"/>
    <w:basedOn w:val="Standardskriftforavsnitt"/>
    <w:link w:val="Tittel"/>
    <w:uiPriority w:val="10"/>
    <w:rsid w:val="002B1AAF"/>
    <w:rPr>
      <w:rFonts w:asciiTheme="majorHAnsi" w:eastAsiaTheme="majorEastAsia" w:hAnsiTheme="majorHAnsi" w:cstheme="majorBidi"/>
      <w:b/>
      <w:bCs/>
      <w:color w:val="D1BB84"/>
      <w:spacing w:val="-10"/>
      <w:kern w:val="28"/>
      <w:sz w:val="56"/>
      <w:szCs w:val="56"/>
      <w:lang w:eastAsia="nb-NO"/>
    </w:rPr>
  </w:style>
  <w:style w:type="paragraph" w:styleId="INNH3">
    <w:name w:val="toc 3"/>
    <w:basedOn w:val="Normal"/>
    <w:next w:val="Normal"/>
    <w:autoRedefine/>
    <w:uiPriority w:val="39"/>
    <w:unhideWhenUsed/>
    <w:rsid w:val="002B1AAF"/>
    <w:pPr>
      <w:spacing w:after="100" w:line="240" w:lineRule="auto"/>
      <w:ind w:left="440"/>
    </w:pPr>
    <w:rPr>
      <w:rFonts w:ascii="Times New Roman" w:eastAsia="Times New Roman" w:hAnsi="Times New Roman" w:cs="Times New Roman"/>
      <w:szCs w:val="20"/>
      <w:lang w:eastAsia="nb-NO"/>
    </w:rPr>
  </w:style>
  <w:style w:type="paragraph" w:styleId="Kommentaremne">
    <w:name w:val="annotation subject"/>
    <w:basedOn w:val="Merknadstekst"/>
    <w:next w:val="Merknadstekst"/>
    <w:link w:val="KommentaremneTegn"/>
    <w:uiPriority w:val="99"/>
    <w:semiHidden/>
    <w:unhideWhenUsed/>
    <w:rsid w:val="0084250B"/>
    <w:pPr>
      <w:spacing w:after="200"/>
    </w:pPr>
    <w:rPr>
      <w:b/>
      <w:bCs/>
    </w:rPr>
  </w:style>
  <w:style w:type="character" w:customStyle="1" w:styleId="KommentaremneTegn">
    <w:name w:val="Kommentaremne Tegn"/>
    <w:basedOn w:val="MerknadstekstTegn"/>
    <w:link w:val="Kommentaremne"/>
    <w:uiPriority w:val="99"/>
    <w:semiHidden/>
    <w:rsid w:val="0084250B"/>
    <w:rPr>
      <w:b/>
      <w:bCs/>
      <w:sz w:val="20"/>
      <w:szCs w:val="20"/>
    </w:rPr>
  </w:style>
  <w:style w:type="table" w:customStyle="1" w:styleId="Tabellrutenett1">
    <w:name w:val="Tabellrutenett1"/>
    <w:basedOn w:val="Vanligtabell"/>
    <w:next w:val="Tabellrutenett"/>
    <w:rsid w:val="008A20F2"/>
    <w:pPr>
      <w:spacing w:after="0" w:line="240" w:lineRule="auto"/>
    </w:pPr>
    <w:rPr>
      <w:rFonts w:ascii="Times New Roman" w:eastAsia="Times New Roman" w:hAnsi="Times New Roman" w:cs="Times New Roman"/>
      <w:sz w:val="20"/>
      <w:szCs w:val="20"/>
      <w:lang w:val="nn-NO"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5mrkuthevingsfarge1">
    <w:name w:val="Grid Table 5 Dark Accent 1"/>
    <w:basedOn w:val="Vanligtabell"/>
    <w:uiPriority w:val="50"/>
    <w:rsid w:val="008A20F2"/>
    <w:pPr>
      <w:spacing w:after="0" w:line="240" w:lineRule="auto"/>
    </w:pPr>
    <w:rPr>
      <w:rFonts w:ascii="Times New Roman" w:eastAsia="Times New Roman" w:hAnsi="Times New Roman" w:cs="Times New Roman"/>
      <w:sz w:val="20"/>
      <w:szCs w:val="20"/>
      <w:lang w:val="nn-NO" w:eastAsia="nn-N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Romeroverskrift">
    <w:name w:val="Romer overskrift"/>
    <w:basedOn w:val="Overskrift1"/>
    <w:link w:val="RomeroverskriftChar"/>
    <w:qFormat/>
    <w:rsid w:val="008A20F2"/>
    <w:pPr>
      <w:keepLines w:val="0"/>
      <w:widowControl w:val="0"/>
      <w:numPr>
        <w:numId w:val="2"/>
      </w:numPr>
      <w:spacing w:before="120" w:line="264" w:lineRule="auto"/>
      <w:jc w:val="both"/>
    </w:pPr>
    <w:rPr>
      <w:rFonts w:eastAsia="Times New Roman" w:cs="Arial"/>
      <w:b/>
      <w:bCs/>
      <w:color w:val="auto"/>
    </w:rPr>
  </w:style>
  <w:style w:type="character" w:customStyle="1" w:styleId="RomeroverskriftChar">
    <w:name w:val="Romer overskrift Char"/>
    <w:basedOn w:val="Standardskriftforavsnitt"/>
    <w:link w:val="Romeroverskrift"/>
    <w:rsid w:val="008A20F2"/>
    <w:rPr>
      <w:rFonts w:asciiTheme="majorHAnsi" w:eastAsia="Times New Roman" w:hAnsiTheme="majorHAnsi" w:cs="Arial"/>
      <w:b/>
      <w:bCs/>
      <w:sz w:val="32"/>
      <w:szCs w:val="32"/>
    </w:rPr>
  </w:style>
  <w:style w:type="paragraph" w:styleId="NormalWeb">
    <w:name w:val="Normal (Web)"/>
    <w:basedOn w:val="Normal"/>
    <w:uiPriority w:val="99"/>
    <w:unhideWhenUsed/>
    <w:rsid w:val="007B70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524F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524FA"/>
  </w:style>
  <w:style w:type="character" w:customStyle="1" w:styleId="eop">
    <w:name w:val="eop"/>
    <w:basedOn w:val="Standardskriftforavsnitt"/>
    <w:rsid w:val="00C524FA"/>
  </w:style>
  <w:style w:type="character" w:customStyle="1" w:styleId="spellingerror">
    <w:name w:val="spellingerror"/>
    <w:basedOn w:val="Standardskriftforavsnitt"/>
    <w:rsid w:val="00C524FA"/>
  </w:style>
  <w:style w:type="character" w:customStyle="1" w:styleId="contextualspellingandgrammarerror">
    <w:name w:val="contextualspellingandgrammarerror"/>
    <w:basedOn w:val="Standardskriftforavsnitt"/>
    <w:rsid w:val="00C524FA"/>
  </w:style>
  <w:style w:type="character" w:customStyle="1" w:styleId="scxw176113226">
    <w:name w:val="scxw176113226"/>
    <w:basedOn w:val="Standardskriftforavsnitt"/>
    <w:rsid w:val="00C524FA"/>
  </w:style>
  <w:style w:type="character" w:styleId="Fulgthyperkobling">
    <w:name w:val="FollowedHyperlink"/>
    <w:basedOn w:val="Standardskriftforavsnitt"/>
    <w:uiPriority w:val="99"/>
    <w:semiHidden/>
    <w:unhideWhenUsed/>
    <w:rsid w:val="00EA5249"/>
    <w:rPr>
      <w:color w:val="800080" w:themeColor="followedHyperlink"/>
      <w:u w:val="single"/>
    </w:rPr>
  </w:style>
  <w:style w:type="paragraph" w:styleId="Revisjon">
    <w:name w:val="Revision"/>
    <w:hidden/>
    <w:uiPriority w:val="99"/>
    <w:semiHidden/>
    <w:rsid w:val="00004003"/>
    <w:pPr>
      <w:spacing w:after="0" w:line="240" w:lineRule="auto"/>
    </w:pPr>
  </w:style>
  <w:style w:type="paragraph" w:customStyle="1" w:styleId="Default">
    <w:name w:val="Default"/>
    <w:rsid w:val="000237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9594">
      <w:bodyDiv w:val="1"/>
      <w:marLeft w:val="0"/>
      <w:marRight w:val="0"/>
      <w:marTop w:val="0"/>
      <w:marBottom w:val="0"/>
      <w:divBdr>
        <w:top w:val="none" w:sz="0" w:space="0" w:color="auto"/>
        <w:left w:val="none" w:sz="0" w:space="0" w:color="auto"/>
        <w:bottom w:val="none" w:sz="0" w:space="0" w:color="auto"/>
        <w:right w:val="none" w:sz="0" w:space="0" w:color="auto"/>
      </w:divBdr>
      <w:divsChild>
        <w:div w:id="851339589">
          <w:marLeft w:val="0"/>
          <w:marRight w:val="0"/>
          <w:marTop w:val="0"/>
          <w:marBottom w:val="0"/>
          <w:divBdr>
            <w:top w:val="none" w:sz="0" w:space="0" w:color="auto"/>
            <w:left w:val="none" w:sz="0" w:space="0" w:color="auto"/>
            <w:bottom w:val="none" w:sz="0" w:space="0" w:color="auto"/>
            <w:right w:val="none" w:sz="0" w:space="0" w:color="auto"/>
          </w:divBdr>
        </w:div>
      </w:divsChild>
    </w:div>
    <w:div w:id="319894710">
      <w:bodyDiv w:val="1"/>
      <w:marLeft w:val="0"/>
      <w:marRight w:val="0"/>
      <w:marTop w:val="0"/>
      <w:marBottom w:val="0"/>
      <w:divBdr>
        <w:top w:val="none" w:sz="0" w:space="0" w:color="auto"/>
        <w:left w:val="none" w:sz="0" w:space="0" w:color="auto"/>
        <w:bottom w:val="none" w:sz="0" w:space="0" w:color="auto"/>
        <w:right w:val="none" w:sz="0" w:space="0" w:color="auto"/>
      </w:divBdr>
    </w:div>
    <w:div w:id="343753350">
      <w:bodyDiv w:val="1"/>
      <w:marLeft w:val="0"/>
      <w:marRight w:val="0"/>
      <w:marTop w:val="0"/>
      <w:marBottom w:val="0"/>
      <w:divBdr>
        <w:top w:val="none" w:sz="0" w:space="0" w:color="auto"/>
        <w:left w:val="none" w:sz="0" w:space="0" w:color="auto"/>
        <w:bottom w:val="none" w:sz="0" w:space="0" w:color="auto"/>
        <w:right w:val="none" w:sz="0" w:space="0" w:color="auto"/>
      </w:divBdr>
    </w:div>
    <w:div w:id="428889115">
      <w:bodyDiv w:val="1"/>
      <w:marLeft w:val="0"/>
      <w:marRight w:val="0"/>
      <w:marTop w:val="0"/>
      <w:marBottom w:val="0"/>
      <w:divBdr>
        <w:top w:val="none" w:sz="0" w:space="0" w:color="auto"/>
        <w:left w:val="none" w:sz="0" w:space="0" w:color="auto"/>
        <w:bottom w:val="none" w:sz="0" w:space="0" w:color="auto"/>
        <w:right w:val="none" w:sz="0" w:space="0" w:color="auto"/>
      </w:divBdr>
    </w:div>
    <w:div w:id="530581379">
      <w:bodyDiv w:val="1"/>
      <w:marLeft w:val="0"/>
      <w:marRight w:val="0"/>
      <w:marTop w:val="0"/>
      <w:marBottom w:val="0"/>
      <w:divBdr>
        <w:top w:val="none" w:sz="0" w:space="0" w:color="auto"/>
        <w:left w:val="none" w:sz="0" w:space="0" w:color="auto"/>
        <w:bottom w:val="none" w:sz="0" w:space="0" w:color="auto"/>
        <w:right w:val="none" w:sz="0" w:space="0" w:color="auto"/>
      </w:divBdr>
      <w:divsChild>
        <w:div w:id="1357272578">
          <w:marLeft w:val="360"/>
          <w:marRight w:val="0"/>
          <w:marTop w:val="200"/>
          <w:marBottom w:val="0"/>
          <w:divBdr>
            <w:top w:val="none" w:sz="0" w:space="0" w:color="auto"/>
            <w:left w:val="none" w:sz="0" w:space="0" w:color="auto"/>
            <w:bottom w:val="none" w:sz="0" w:space="0" w:color="auto"/>
            <w:right w:val="none" w:sz="0" w:space="0" w:color="auto"/>
          </w:divBdr>
        </w:div>
        <w:div w:id="430200112">
          <w:marLeft w:val="360"/>
          <w:marRight w:val="0"/>
          <w:marTop w:val="200"/>
          <w:marBottom w:val="0"/>
          <w:divBdr>
            <w:top w:val="none" w:sz="0" w:space="0" w:color="auto"/>
            <w:left w:val="none" w:sz="0" w:space="0" w:color="auto"/>
            <w:bottom w:val="none" w:sz="0" w:space="0" w:color="auto"/>
            <w:right w:val="none" w:sz="0" w:space="0" w:color="auto"/>
          </w:divBdr>
        </w:div>
        <w:div w:id="470442377">
          <w:marLeft w:val="360"/>
          <w:marRight w:val="0"/>
          <w:marTop w:val="200"/>
          <w:marBottom w:val="0"/>
          <w:divBdr>
            <w:top w:val="none" w:sz="0" w:space="0" w:color="auto"/>
            <w:left w:val="none" w:sz="0" w:space="0" w:color="auto"/>
            <w:bottom w:val="none" w:sz="0" w:space="0" w:color="auto"/>
            <w:right w:val="none" w:sz="0" w:space="0" w:color="auto"/>
          </w:divBdr>
        </w:div>
        <w:div w:id="1511599592">
          <w:marLeft w:val="360"/>
          <w:marRight w:val="0"/>
          <w:marTop w:val="200"/>
          <w:marBottom w:val="0"/>
          <w:divBdr>
            <w:top w:val="none" w:sz="0" w:space="0" w:color="auto"/>
            <w:left w:val="none" w:sz="0" w:space="0" w:color="auto"/>
            <w:bottom w:val="none" w:sz="0" w:space="0" w:color="auto"/>
            <w:right w:val="none" w:sz="0" w:space="0" w:color="auto"/>
          </w:divBdr>
        </w:div>
        <w:div w:id="666984082">
          <w:marLeft w:val="360"/>
          <w:marRight w:val="0"/>
          <w:marTop w:val="200"/>
          <w:marBottom w:val="0"/>
          <w:divBdr>
            <w:top w:val="none" w:sz="0" w:space="0" w:color="auto"/>
            <w:left w:val="none" w:sz="0" w:space="0" w:color="auto"/>
            <w:bottom w:val="none" w:sz="0" w:space="0" w:color="auto"/>
            <w:right w:val="none" w:sz="0" w:space="0" w:color="auto"/>
          </w:divBdr>
        </w:div>
      </w:divsChild>
    </w:div>
    <w:div w:id="541013455">
      <w:bodyDiv w:val="1"/>
      <w:marLeft w:val="0"/>
      <w:marRight w:val="0"/>
      <w:marTop w:val="0"/>
      <w:marBottom w:val="0"/>
      <w:divBdr>
        <w:top w:val="none" w:sz="0" w:space="0" w:color="auto"/>
        <w:left w:val="none" w:sz="0" w:space="0" w:color="auto"/>
        <w:bottom w:val="none" w:sz="0" w:space="0" w:color="auto"/>
        <w:right w:val="none" w:sz="0" w:space="0" w:color="auto"/>
      </w:divBdr>
      <w:divsChild>
        <w:div w:id="886334325">
          <w:marLeft w:val="446"/>
          <w:marRight w:val="0"/>
          <w:marTop w:val="0"/>
          <w:marBottom w:val="0"/>
          <w:divBdr>
            <w:top w:val="none" w:sz="0" w:space="0" w:color="auto"/>
            <w:left w:val="none" w:sz="0" w:space="0" w:color="auto"/>
            <w:bottom w:val="none" w:sz="0" w:space="0" w:color="auto"/>
            <w:right w:val="none" w:sz="0" w:space="0" w:color="auto"/>
          </w:divBdr>
        </w:div>
        <w:div w:id="514080470">
          <w:marLeft w:val="446"/>
          <w:marRight w:val="0"/>
          <w:marTop w:val="0"/>
          <w:marBottom w:val="0"/>
          <w:divBdr>
            <w:top w:val="none" w:sz="0" w:space="0" w:color="auto"/>
            <w:left w:val="none" w:sz="0" w:space="0" w:color="auto"/>
            <w:bottom w:val="none" w:sz="0" w:space="0" w:color="auto"/>
            <w:right w:val="none" w:sz="0" w:space="0" w:color="auto"/>
          </w:divBdr>
        </w:div>
        <w:div w:id="1136024364">
          <w:marLeft w:val="446"/>
          <w:marRight w:val="0"/>
          <w:marTop w:val="0"/>
          <w:marBottom w:val="0"/>
          <w:divBdr>
            <w:top w:val="none" w:sz="0" w:space="0" w:color="auto"/>
            <w:left w:val="none" w:sz="0" w:space="0" w:color="auto"/>
            <w:bottom w:val="none" w:sz="0" w:space="0" w:color="auto"/>
            <w:right w:val="none" w:sz="0" w:space="0" w:color="auto"/>
          </w:divBdr>
        </w:div>
        <w:div w:id="391849169">
          <w:marLeft w:val="446"/>
          <w:marRight w:val="0"/>
          <w:marTop w:val="0"/>
          <w:marBottom w:val="0"/>
          <w:divBdr>
            <w:top w:val="none" w:sz="0" w:space="0" w:color="auto"/>
            <w:left w:val="none" w:sz="0" w:space="0" w:color="auto"/>
            <w:bottom w:val="none" w:sz="0" w:space="0" w:color="auto"/>
            <w:right w:val="none" w:sz="0" w:space="0" w:color="auto"/>
          </w:divBdr>
        </w:div>
        <w:div w:id="2003697835">
          <w:marLeft w:val="1166"/>
          <w:marRight w:val="0"/>
          <w:marTop w:val="0"/>
          <w:marBottom w:val="0"/>
          <w:divBdr>
            <w:top w:val="none" w:sz="0" w:space="0" w:color="auto"/>
            <w:left w:val="none" w:sz="0" w:space="0" w:color="auto"/>
            <w:bottom w:val="none" w:sz="0" w:space="0" w:color="auto"/>
            <w:right w:val="none" w:sz="0" w:space="0" w:color="auto"/>
          </w:divBdr>
        </w:div>
        <w:div w:id="320937074">
          <w:marLeft w:val="1166"/>
          <w:marRight w:val="0"/>
          <w:marTop w:val="0"/>
          <w:marBottom w:val="0"/>
          <w:divBdr>
            <w:top w:val="none" w:sz="0" w:space="0" w:color="auto"/>
            <w:left w:val="none" w:sz="0" w:space="0" w:color="auto"/>
            <w:bottom w:val="none" w:sz="0" w:space="0" w:color="auto"/>
            <w:right w:val="none" w:sz="0" w:space="0" w:color="auto"/>
          </w:divBdr>
        </w:div>
        <w:div w:id="1910071460">
          <w:marLeft w:val="446"/>
          <w:marRight w:val="0"/>
          <w:marTop w:val="0"/>
          <w:marBottom w:val="0"/>
          <w:divBdr>
            <w:top w:val="none" w:sz="0" w:space="0" w:color="auto"/>
            <w:left w:val="none" w:sz="0" w:space="0" w:color="auto"/>
            <w:bottom w:val="none" w:sz="0" w:space="0" w:color="auto"/>
            <w:right w:val="none" w:sz="0" w:space="0" w:color="auto"/>
          </w:divBdr>
        </w:div>
      </w:divsChild>
    </w:div>
    <w:div w:id="836921992">
      <w:bodyDiv w:val="1"/>
      <w:marLeft w:val="0"/>
      <w:marRight w:val="0"/>
      <w:marTop w:val="0"/>
      <w:marBottom w:val="0"/>
      <w:divBdr>
        <w:top w:val="none" w:sz="0" w:space="0" w:color="auto"/>
        <w:left w:val="none" w:sz="0" w:space="0" w:color="auto"/>
        <w:bottom w:val="none" w:sz="0" w:space="0" w:color="auto"/>
        <w:right w:val="none" w:sz="0" w:space="0" w:color="auto"/>
      </w:divBdr>
      <w:divsChild>
        <w:div w:id="1961839174">
          <w:marLeft w:val="360"/>
          <w:marRight w:val="0"/>
          <w:marTop w:val="200"/>
          <w:marBottom w:val="0"/>
          <w:divBdr>
            <w:top w:val="none" w:sz="0" w:space="0" w:color="auto"/>
            <w:left w:val="none" w:sz="0" w:space="0" w:color="auto"/>
            <w:bottom w:val="none" w:sz="0" w:space="0" w:color="auto"/>
            <w:right w:val="none" w:sz="0" w:space="0" w:color="auto"/>
          </w:divBdr>
        </w:div>
        <w:div w:id="1787384204">
          <w:marLeft w:val="360"/>
          <w:marRight w:val="0"/>
          <w:marTop w:val="200"/>
          <w:marBottom w:val="0"/>
          <w:divBdr>
            <w:top w:val="none" w:sz="0" w:space="0" w:color="auto"/>
            <w:left w:val="none" w:sz="0" w:space="0" w:color="auto"/>
            <w:bottom w:val="none" w:sz="0" w:space="0" w:color="auto"/>
            <w:right w:val="none" w:sz="0" w:space="0" w:color="auto"/>
          </w:divBdr>
        </w:div>
        <w:div w:id="1426224680">
          <w:marLeft w:val="360"/>
          <w:marRight w:val="0"/>
          <w:marTop w:val="200"/>
          <w:marBottom w:val="0"/>
          <w:divBdr>
            <w:top w:val="none" w:sz="0" w:space="0" w:color="auto"/>
            <w:left w:val="none" w:sz="0" w:space="0" w:color="auto"/>
            <w:bottom w:val="none" w:sz="0" w:space="0" w:color="auto"/>
            <w:right w:val="none" w:sz="0" w:space="0" w:color="auto"/>
          </w:divBdr>
        </w:div>
        <w:div w:id="907496169">
          <w:marLeft w:val="360"/>
          <w:marRight w:val="0"/>
          <w:marTop w:val="200"/>
          <w:marBottom w:val="0"/>
          <w:divBdr>
            <w:top w:val="none" w:sz="0" w:space="0" w:color="auto"/>
            <w:left w:val="none" w:sz="0" w:space="0" w:color="auto"/>
            <w:bottom w:val="none" w:sz="0" w:space="0" w:color="auto"/>
            <w:right w:val="none" w:sz="0" w:space="0" w:color="auto"/>
          </w:divBdr>
        </w:div>
        <w:div w:id="1934125080">
          <w:marLeft w:val="360"/>
          <w:marRight w:val="0"/>
          <w:marTop w:val="200"/>
          <w:marBottom w:val="0"/>
          <w:divBdr>
            <w:top w:val="none" w:sz="0" w:space="0" w:color="auto"/>
            <w:left w:val="none" w:sz="0" w:space="0" w:color="auto"/>
            <w:bottom w:val="none" w:sz="0" w:space="0" w:color="auto"/>
            <w:right w:val="none" w:sz="0" w:space="0" w:color="auto"/>
          </w:divBdr>
        </w:div>
        <w:div w:id="1242527366">
          <w:marLeft w:val="360"/>
          <w:marRight w:val="0"/>
          <w:marTop w:val="200"/>
          <w:marBottom w:val="0"/>
          <w:divBdr>
            <w:top w:val="none" w:sz="0" w:space="0" w:color="auto"/>
            <w:left w:val="none" w:sz="0" w:space="0" w:color="auto"/>
            <w:bottom w:val="none" w:sz="0" w:space="0" w:color="auto"/>
            <w:right w:val="none" w:sz="0" w:space="0" w:color="auto"/>
          </w:divBdr>
        </w:div>
        <w:div w:id="467209432">
          <w:marLeft w:val="360"/>
          <w:marRight w:val="0"/>
          <w:marTop w:val="200"/>
          <w:marBottom w:val="0"/>
          <w:divBdr>
            <w:top w:val="none" w:sz="0" w:space="0" w:color="auto"/>
            <w:left w:val="none" w:sz="0" w:space="0" w:color="auto"/>
            <w:bottom w:val="none" w:sz="0" w:space="0" w:color="auto"/>
            <w:right w:val="none" w:sz="0" w:space="0" w:color="auto"/>
          </w:divBdr>
        </w:div>
        <w:div w:id="1495608341">
          <w:marLeft w:val="1267"/>
          <w:marRight w:val="0"/>
          <w:marTop w:val="100"/>
          <w:marBottom w:val="0"/>
          <w:divBdr>
            <w:top w:val="none" w:sz="0" w:space="0" w:color="auto"/>
            <w:left w:val="none" w:sz="0" w:space="0" w:color="auto"/>
            <w:bottom w:val="none" w:sz="0" w:space="0" w:color="auto"/>
            <w:right w:val="none" w:sz="0" w:space="0" w:color="auto"/>
          </w:divBdr>
        </w:div>
        <w:div w:id="35937460">
          <w:marLeft w:val="1267"/>
          <w:marRight w:val="0"/>
          <w:marTop w:val="100"/>
          <w:marBottom w:val="0"/>
          <w:divBdr>
            <w:top w:val="none" w:sz="0" w:space="0" w:color="auto"/>
            <w:left w:val="none" w:sz="0" w:space="0" w:color="auto"/>
            <w:bottom w:val="none" w:sz="0" w:space="0" w:color="auto"/>
            <w:right w:val="none" w:sz="0" w:space="0" w:color="auto"/>
          </w:divBdr>
        </w:div>
        <w:div w:id="265820044">
          <w:marLeft w:val="1267"/>
          <w:marRight w:val="0"/>
          <w:marTop w:val="100"/>
          <w:marBottom w:val="0"/>
          <w:divBdr>
            <w:top w:val="none" w:sz="0" w:space="0" w:color="auto"/>
            <w:left w:val="none" w:sz="0" w:space="0" w:color="auto"/>
            <w:bottom w:val="none" w:sz="0" w:space="0" w:color="auto"/>
            <w:right w:val="none" w:sz="0" w:space="0" w:color="auto"/>
          </w:divBdr>
        </w:div>
        <w:div w:id="451632840">
          <w:marLeft w:val="360"/>
          <w:marRight w:val="0"/>
          <w:marTop w:val="200"/>
          <w:marBottom w:val="0"/>
          <w:divBdr>
            <w:top w:val="none" w:sz="0" w:space="0" w:color="auto"/>
            <w:left w:val="none" w:sz="0" w:space="0" w:color="auto"/>
            <w:bottom w:val="none" w:sz="0" w:space="0" w:color="auto"/>
            <w:right w:val="none" w:sz="0" w:space="0" w:color="auto"/>
          </w:divBdr>
        </w:div>
      </w:divsChild>
    </w:div>
    <w:div w:id="869687324">
      <w:bodyDiv w:val="1"/>
      <w:marLeft w:val="0"/>
      <w:marRight w:val="0"/>
      <w:marTop w:val="0"/>
      <w:marBottom w:val="0"/>
      <w:divBdr>
        <w:top w:val="none" w:sz="0" w:space="0" w:color="auto"/>
        <w:left w:val="none" w:sz="0" w:space="0" w:color="auto"/>
        <w:bottom w:val="none" w:sz="0" w:space="0" w:color="auto"/>
        <w:right w:val="none" w:sz="0" w:space="0" w:color="auto"/>
      </w:divBdr>
    </w:div>
    <w:div w:id="901450916">
      <w:bodyDiv w:val="1"/>
      <w:marLeft w:val="0"/>
      <w:marRight w:val="0"/>
      <w:marTop w:val="0"/>
      <w:marBottom w:val="0"/>
      <w:divBdr>
        <w:top w:val="none" w:sz="0" w:space="0" w:color="auto"/>
        <w:left w:val="none" w:sz="0" w:space="0" w:color="auto"/>
        <w:bottom w:val="none" w:sz="0" w:space="0" w:color="auto"/>
        <w:right w:val="none" w:sz="0" w:space="0" w:color="auto"/>
      </w:divBdr>
      <w:divsChild>
        <w:div w:id="1820072166">
          <w:marLeft w:val="0"/>
          <w:marRight w:val="0"/>
          <w:marTop w:val="0"/>
          <w:marBottom w:val="0"/>
          <w:divBdr>
            <w:top w:val="none" w:sz="0" w:space="0" w:color="auto"/>
            <w:left w:val="none" w:sz="0" w:space="0" w:color="auto"/>
            <w:bottom w:val="none" w:sz="0" w:space="0" w:color="auto"/>
            <w:right w:val="none" w:sz="0" w:space="0" w:color="auto"/>
          </w:divBdr>
        </w:div>
      </w:divsChild>
    </w:div>
    <w:div w:id="934754283">
      <w:bodyDiv w:val="1"/>
      <w:marLeft w:val="0"/>
      <w:marRight w:val="0"/>
      <w:marTop w:val="0"/>
      <w:marBottom w:val="0"/>
      <w:divBdr>
        <w:top w:val="none" w:sz="0" w:space="0" w:color="auto"/>
        <w:left w:val="none" w:sz="0" w:space="0" w:color="auto"/>
        <w:bottom w:val="none" w:sz="0" w:space="0" w:color="auto"/>
        <w:right w:val="none" w:sz="0" w:space="0" w:color="auto"/>
      </w:divBdr>
    </w:div>
    <w:div w:id="1205365847">
      <w:bodyDiv w:val="1"/>
      <w:marLeft w:val="0"/>
      <w:marRight w:val="0"/>
      <w:marTop w:val="0"/>
      <w:marBottom w:val="0"/>
      <w:divBdr>
        <w:top w:val="none" w:sz="0" w:space="0" w:color="auto"/>
        <w:left w:val="none" w:sz="0" w:space="0" w:color="auto"/>
        <w:bottom w:val="none" w:sz="0" w:space="0" w:color="auto"/>
        <w:right w:val="none" w:sz="0" w:space="0" w:color="auto"/>
      </w:divBdr>
    </w:div>
    <w:div w:id="1262833810">
      <w:bodyDiv w:val="1"/>
      <w:marLeft w:val="0"/>
      <w:marRight w:val="0"/>
      <w:marTop w:val="0"/>
      <w:marBottom w:val="0"/>
      <w:divBdr>
        <w:top w:val="none" w:sz="0" w:space="0" w:color="auto"/>
        <w:left w:val="none" w:sz="0" w:space="0" w:color="auto"/>
        <w:bottom w:val="none" w:sz="0" w:space="0" w:color="auto"/>
        <w:right w:val="none" w:sz="0" w:space="0" w:color="auto"/>
      </w:divBdr>
      <w:divsChild>
        <w:div w:id="141627989">
          <w:marLeft w:val="360"/>
          <w:marRight w:val="0"/>
          <w:marTop w:val="200"/>
          <w:marBottom w:val="0"/>
          <w:divBdr>
            <w:top w:val="none" w:sz="0" w:space="0" w:color="auto"/>
            <w:left w:val="none" w:sz="0" w:space="0" w:color="auto"/>
            <w:bottom w:val="none" w:sz="0" w:space="0" w:color="auto"/>
            <w:right w:val="none" w:sz="0" w:space="0" w:color="auto"/>
          </w:divBdr>
        </w:div>
      </w:divsChild>
    </w:div>
    <w:div w:id="1361466508">
      <w:bodyDiv w:val="1"/>
      <w:marLeft w:val="0"/>
      <w:marRight w:val="0"/>
      <w:marTop w:val="0"/>
      <w:marBottom w:val="0"/>
      <w:divBdr>
        <w:top w:val="none" w:sz="0" w:space="0" w:color="auto"/>
        <w:left w:val="none" w:sz="0" w:space="0" w:color="auto"/>
        <w:bottom w:val="none" w:sz="0" w:space="0" w:color="auto"/>
        <w:right w:val="none" w:sz="0" w:space="0" w:color="auto"/>
      </w:divBdr>
      <w:divsChild>
        <w:div w:id="664627243">
          <w:marLeft w:val="360"/>
          <w:marRight w:val="0"/>
          <w:marTop w:val="200"/>
          <w:marBottom w:val="0"/>
          <w:divBdr>
            <w:top w:val="none" w:sz="0" w:space="0" w:color="auto"/>
            <w:left w:val="none" w:sz="0" w:space="0" w:color="auto"/>
            <w:bottom w:val="none" w:sz="0" w:space="0" w:color="auto"/>
            <w:right w:val="none" w:sz="0" w:space="0" w:color="auto"/>
          </w:divBdr>
        </w:div>
      </w:divsChild>
    </w:div>
    <w:div w:id="1481268393">
      <w:bodyDiv w:val="1"/>
      <w:marLeft w:val="0"/>
      <w:marRight w:val="0"/>
      <w:marTop w:val="0"/>
      <w:marBottom w:val="0"/>
      <w:divBdr>
        <w:top w:val="none" w:sz="0" w:space="0" w:color="auto"/>
        <w:left w:val="none" w:sz="0" w:space="0" w:color="auto"/>
        <w:bottom w:val="none" w:sz="0" w:space="0" w:color="auto"/>
        <w:right w:val="none" w:sz="0" w:space="0" w:color="auto"/>
      </w:divBdr>
    </w:div>
    <w:div w:id="1587688372">
      <w:bodyDiv w:val="1"/>
      <w:marLeft w:val="0"/>
      <w:marRight w:val="0"/>
      <w:marTop w:val="0"/>
      <w:marBottom w:val="0"/>
      <w:divBdr>
        <w:top w:val="none" w:sz="0" w:space="0" w:color="auto"/>
        <w:left w:val="none" w:sz="0" w:space="0" w:color="auto"/>
        <w:bottom w:val="none" w:sz="0" w:space="0" w:color="auto"/>
        <w:right w:val="none" w:sz="0" w:space="0" w:color="auto"/>
      </w:divBdr>
      <w:divsChild>
        <w:div w:id="108398615">
          <w:marLeft w:val="0"/>
          <w:marRight w:val="0"/>
          <w:marTop w:val="0"/>
          <w:marBottom w:val="0"/>
          <w:divBdr>
            <w:top w:val="none" w:sz="0" w:space="0" w:color="auto"/>
            <w:left w:val="none" w:sz="0" w:space="0" w:color="auto"/>
            <w:bottom w:val="none" w:sz="0" w:space="0" w:color="auto"/>
            <w:right w:val="none" w:sz="0" w:space="0" w:color="auto"/>
          </w:divBdr>
        </w:div>
      </w:divsChild>
    </w:div>
    <w:div w:id="1634479083">
      <w:bodyDiv w:val="1"/>
      <w:marLeft w:val="0"/>
      <w:marRight w:val="0"/>
      <w:marTop w:val="0"/>
      <w:marBottom w:val="0"/>
      <w:divBdr>
        <w:top w:val="none" w:sz="0" w:space="0" w:color="auto"/>
        <w:left w:val="none" w:sz="0" w:space="0" w:color="auto"/>
        <w:bottom w:val="none" w:sz="0" w:space="0" w:color="auto"/>
        <w:right w:val="none" w:sz="0" w:space="0" w:color="auto"/>
      </w:divBdr>
      <w:divsChild>
        <w:div w:id="102961559">
          <w:marLeft w:val="0"/>
          <w:marRight w:val="0"/>
          <w:marTop w:val="0"/>
          <w:marBottom w:val="0"/>
          <w:divBdr>
            <w:top w:val="none" w:sz="0" w:space="0" w:color="auto"/>
            <w:left w:val="none" w:sz="0" w:space="0" w:color="auto"/>
            <w:bottom w:val="none" w:sz="0" w:space="0" w:color="auto"/>
            <w:right w:val="none" w:sz="0" w:space="0" w:color="auto"/>
          </w:divBdr>
        </w:div>
        <w:div w:id="151986846">
          <w:marLeft w:val="0"/>
          <w:marRight w:val="0"/>
          <w:marTop w:val="0"/>
          <w:marBottom w:val="0"/>
          <w:divBdr>
            <w:top w:val="none" w:sz="0" w:space="0" w:color="auto"/>
            <w:left w:val="none" w:sz="0" w:space="0" w:color="auto"/>
            <w:bottom w:val="none" w:sz="0" w:space="0" w:color="auto"/>
            <w:right w:val="none" w:sz="0" w:space="0" w:color="auto"/>
          </w:divBdr>
        </w:div>
        <w:div w:id="205143434">
          <w:marLeft w:val="0"/>
          <w:marRight w:val="0"/>
          <w:marTop w:val="0"/>
          <w:marBottom w:val="0"/>
          <w:divBdr>
            <w:top w:val="none" w:sz="0" w:space="0" w:color="auto"/>
            <w:left w:val="none" w:sz="0" w:space="0" w:color="auto"/>
            <w:bottom w:val="none" w:sz="0" w:space="0" w:color="auto"/>
            <w:right w:val="none" w:sz="0" w:space="0" w:color="auto"/>
          </w:divBdr>
        </w:div>
        <w:div w:id="246773514">
          <w:marLeft w:val="0"/>
          <w:marRight w:val="0"/>
          <w:marTop w:val="0"/>
          <w:marBottom w:val="0"/>
          <w:divBdr>
            <w:top w:val="none" w:sz="0" w:space="0" w:color="auto"/>
            <w:left w:val="none" w:sz="0" w:space="0" w:color="auto"/>
            <w:bottom w:val="none" w:sz="0" w:space="0" w:color="auto"/>
            <w:right w:val="none" w:sz="0" w:space="0" w:color="auto"/>
          </w:divBdr>
        </w:div>
        <w:div w:id="287124545">
          <w:marLeft w:val="0"/>
          <w:marRight w:val="0"/>
          <w:marTop w:val="0"/>
          <w:marBottom w:val="0"/>
          <w:divBdr>
            <w:top w:val="none" w:sz="0" w:space="0" w:color="auto"/>
            <w:left w:val="none" w:sz="0" w:space="0" w:color="auto"/>
            <w:bottom w:val="none" w:sz="0" w:space="0" w:color="auto"/>
            <w:right w:val="none" w:sz="0" w:space="0" w:color="auto"/>
          </w:divBdr>
        </w:div>
        <w:div w:id="290597542">
          <w:marLeft w:val="0"/>
          <w:marRight w:val="0"/>
          <w:marTop w:val="0"/>
          <w:marBottom w:val="0"/>
          <w:divBdr>
            <w:top w:val="none" w:sz="0" w:space="0" w:color="auto"/>
            <w:left w:val="none" w:sz="0" w:space="0" w:color="auto"/>
            <w:bottom w:val="none" w:sz="0" w:space="0" w:color="auto"/>
            <w:right w:val="none" w:sz="0" w:space="0" w:color="auto"/>
          </w:divBdr>
        </w:div>
        <w:div w:id="316957057">
          <w:marLeft w:val="0"/>
          <w:marRight w:val="0"/>
          <w:marTop w:val="0"/>
          <w:marBottom w:val="0"/>
          <w:divBdr>
            <w:top w:val="none" w:sz="0" w:space="0" w:color="auto"/>
            <w:left w:val="none" w:sz="0" w:space="0" w:color="auto"/>
            <w:bottom w:val="none" w:sz="0" w:space="0" w:color="auto"/>
            <w:right w:val="none" w:sz="0" w:space="0" w:color="auto"/>
          </w:divBdr>
        </w:div>
        <w:div w:id="427964265">
          <w:marLeft w:val="0"/>
          <w:marRight w:val="0"/>
          <w:marTop w:val="0"/>
          <w:marBottom w:val="0"/>
          <w:divBdr>
            <w:top w:val="none" w:sz="0" w:space="0" w:color="auto"/>
            <w:left w:val="none" w:sz="0" w:space="0" w:color="auto"/>
            <w:bottom w:val="none" w:sz="0" w:space="0" w:color="auto"/>
            <w:right w:val="none" w:sz="0" w:space="0" w:color="auto"/>
          </w:divBdr>
        </w:div>
        <w:div w:id="429549377">
          <w:marLeft w:val="0"/>
          <w:marRight w:val="0"/>
          <w:marTop w:val="0"/>
          <w:marBottom w:val="0"/>
          <w:divBdr>
            <w:top w:val="none" w:sz="0" w:space="0" w:color="auto"/>
            <w:left w:val="none" w:sz="0" w:space="0" w:color="auto"/>
            <w:bottom w:val="none" w:sz="0" w:space="0" w:color="auto"/>
            <w:right w:val="none" w:sz="0" w:space="0" w:color="auto"/>
          </w:divBdr>
        </w:div>
        <w:div w:id="459803205">
          <w:marLeft w:val="0"/>
          <w:marRight w:val="0"/>
          <w:marTop w:val="0"/>
          <w:marBottom w:val="0"/>
          <w:divBdr>
            <w:top w:val="none" w:sz="0" w:space="0" w:color="auto"/>
            <w:left w:val="none" w:sz="0" w:space="0" w:color="auto"/>
            <w:bottom w:val="none" w:sz="0" w:space="0" w:color="auto"/>
            <w:right w:val="none" w:sz="0" w:space="0" w:color="auto"/>
          </w:divBdr>
        </w:div>
        <w:div w:id="683946532">
          <w:marLeft w:val="0"/>
          <w:marRight w:val="0"/>
          <w:marTop w:val="0"/>
          <w:marBottom w:val="0"/>
          <w:divBdr>
            <w:top w:val="none" w:sz="0" w:space="0" w:color="auto"/>
            <w:left w:val="none" w:sz="0" w:space="0" w:color="auto"/>
            <w:bottom w:val="none" w:sz="0" w:space="0" w:color="auto"/>
            <w:right w:val="none" w:sz="0" w:space="0" w:color="auto"/>
          </w:divBdr>
        </w:div>
        <w:div w:id="705720231">
          <w:marLeft w:val="0"/>
          <w:marRight w:val="0"/>
          <w:marTop w:val="0"/>
          <w:marBottom w:val="0"/>
          <w:divBdr>
            <w:top w:val="none" w:sz="0" w:space="0" w:color="auto"/>
            <w:left w:val="none" w:sz="0" w:space="0" w:color="auto"/>
            <w:bottom w:val="none" w:sz="0" w:space="0" w:color="auto"/>
            <w:right w:val="none" w:sz="0" w:space="0" w:color="auto"/>
          </w:divBdr>
        </w:div>
        <w:div w:id="748231528">
          <w:marLeft w:val="0"/>
          <w:marRight w:val="0"/>
          <w:marTop w:val="0"/>
          <w:marBottom w:val="0"/>
          <w:divBdr>
            <w:top w:val="none" w:sz="0" w:space="0" w:color="auto"/>
            <w:left w:val="none" w:sz="0" w:space="0" w:color="auto"/>
            <w:bottom w:val="none" w:sz="0" w:space="0" w:color="auto"/>
            <w:right w:val="none" w:sz="0" w:space="0" w:color="auto"/>
          </w:divBdr>
        </w:div>
        <w:div w:id="785538674">
          <w:marLeft w:val="0"/>
          <w:marRight w:val="0"/>
          <w:marTop w:val="0"/>
          <w:marBottom w:val="0"/>
          <w:divBdr>
            <w:top w:val="none" w:sz="0" w:space="0" w:color="auto"/>
            <w:left w:val="none" w:sz="0" w:space="0" w:color="auto"/>
            <w:bottom w:val="none" w:sz="0" w:space="0" w:color="auto"/>
            <w:right w:val="none" w:sz="0" w:space="0" w:color="auto"/>
          </w:divBdr>
        </w:div>
        <w:div w:id="869225379">
          <w:marLeft w:val="0"/>
          <w:marRight w:val="0"/>
          <w:marTop w:val="0"/>
          <w:marBottom w:val="0"/>
          <w:divBdr>
            <w:top w:val="none" w:sz="0" w:space="0" w:color="auto"/>
            <w:left w:val="none" w:sz="0" w:space="0" w:color="auto"/>
            <w:bottom w:val="none" w:sz="0" w:space="0" w:color="auto"/>
            <w:right w:val="none" w:sz="0" w:space="0" w:color="auto"/>
          </w:divBdr>
        </w:div>
        <w:div w:id="884221618">
          <w:marLeft w:val="0"/>
          <w:marRight w:val="0"/>
          <w:marTop w:val="0"/>
          <w:marBottom w:val="0"/>
          <w:divBdr>
            <w:top w:val="none" w:sz="0" w:space="0" w:color="auto"/>
            <w:left w:val="none" w:sz="0" w:space="0" w:color="auto"/>
            <w:bottom w:val="none" w:sz="0" w:space="0" w:color="auto"/>
            <w:right w:val="none" w:sz="0" w:space="0" w:color="auto"/>
          </w:divBdr>
        </w:div>
        <w:div w:id="1005935118">
          <w:marLeft w:val="0"/>
          <w:marRight w:val="0"/>
          <w:marTop w:val="0"/>
          <w:marBottom w:val="0"/>
          <w:divBdr>
            <w:top w:val="none" w:sz="0" w:space="0" w:color="auto"/>
            <w:left w:val="none" w:sz="0" w:space="0" w:color="auto"/>
            <w:bottom w:val="none" w:sz="0" w:space="0" w:color="auto"/>
            <w:right w:val="none" w:sz="0" w:space="0" w:color="auto"/>
          </w:divBdr>
        </w:div>
        <w:div w:id="1029991244">
          <w:marLeft w:val="0"/>
          <w:marRight w:val="0"/>
          <w:marTop w:val="0"/>
          <w:marBottom w:val="0"/>
          <w:divBdr>
            <w:top w:val="none" w:sz="0" w:space="0" w:color="auto"/>
            <w:left w:val="none" w:sz="0" w:space="0" w:color="auto"/>
            <w:bottom w:val="none" w:sz="0" w:space="0" w:color="auto"/>
            <w:right w:val="none" w:sz="0" w:space="0" w:color="auto"/>
          </w:divBdr>
        </w:div>
        <w:div w:id="1446073650">
          <w:marLeft w:val="0"/>
          <w:marRight w:val="0"/>
          <w:marTop w:val="0"/>
          <w:marBottom w:val="0"/>
          <w:divBdr>
            <w:top w:val="none" w:sz="0" w:space="0" w:color="auto"/>
            <w:left w:val="none" w:sz="0" w:space="0" w:color="auto"/>
            <w:bottom w:val="none" w:sz="0" w:space="0" w:color="auto"/>
            <w:right w:val="none" w:sz="0" w:space="0" w:color="auto"/>
          </w:divBdr>
        </w:div>
        <w:div w:id="1464037912">
          <w:marLeft w:val="0"/>
          <w:marRight w:val="0"/>
          <w:marTop w:val="0"/>
          <w:marBottom w:val="0"/>
          <w:divBdr>
            <w:top w:val="none" w:sz="0" w:space="0" w:color="auto"/>
            <w:left w:val="none" w:sz="0" w:space="0" w:color="auto"/>
            <w:bottom w:val="none" w:sz="0" w:space="0" w:color="auto"/>
            <w:right w:val="none" w:sz="0" w:space="0" w:color="auto"/>
          </w:divBdr>
        </w:div>
        <w:div w:id="1489057864">
          <w:marLeft w:val="0"/>
          <w:marRight w:val="0"/>
          <w:marTop w:val="0"/>
          <w:marBottom w:val="0"/>
          <w:divBdr>
            <w:top w:val="none" w:sz="0" w:space="0" w:color="auto"/>
            <w:left w:val="none" w:sz="0" w:space="0" w:color="auto"/>
            <w:bottom w:val="none" w:sz="0" w:space="0" w:color="auto"/>
            <w:right w:val="none" w:sz="0" w:space="0" w:color="auto"/>
          </w:divBdr>
        </w:div>
        <w:div w:id="1520852749">
          <w:marLeft w:val="0"/>
          <w:marRight w:val="0"/>
          <w:marTop w:val="0"/>
          <w:marBottom w:val="0"/>
          <w:divBdr>
            <w:top w:val="none" w:sz="0" w:space="0" w:color="auto"/>
            <w:left w:val="none" w:sz="0" w:space="0" w:color="auto"/>
            <w:bottom w:val="none" w:sz="0" w:space="0" w:color="auto"/>
            <w:right w:val="none" w:sz="0" w:space="0" w:color="auto"/>
          </w:divBdr>
        </w:div>
        <w:div w:id="1585990205">
          <w:marLeft w:val="0"/>
          <w:marRight w:val="0"/>
          <w:marTop w:val="0"/>
          <w:marBottom w:val="0"/>
          <w:divBdr>
            <w:top w:val="none" w:sz="0" w:space="0" w:color="auto"/>
            <w:left w:val="none" w:sz="0" w:space="0" w:color="auto"/>
            <w:bottom w:val="none" w:sz="0" w:space="0" w:color="auto"/>
            <w:right w:val="none" w:sz="0" w:space="0" w:color="auto"/>
          </w:divBdr>
        </w:div>
        <w:div w:id="1587111214">
          <w:marLeft w:val="0"/>
          <w:marRight w:val="0"/>
          <w:marTop w:val="0"/>
          <w:marBottom w:val="0"/>
          <w:divBdr>
            <w:top w:val="none" w:sz="0" w:space="0" w:color="auto"/>
            <w:left w:val="none" w:sz="0" w:space="0" w:color="auto"/>
            <w:bottom w:val="none" w:sz="0" w:space="0" w:color="auto"/>
            <w:right w:val="none" w:sz="0" w:space="0" w:color="auto"/>
          </w:divBdr>
        </w:div>
        <w:div w:id="1789885666">
          <w:marLeft w:val="0"/>
          <w:marRight w:val="0"/>
          <w:marTop w:val="0"/>
          <w:marBottom w:val="0"/>
          <w:divBdr>
            <w:top w:val="none" w:sz="0" w:space="0" w:color="auto"/>
            <w:left w:val="none" w:sz="0" w:space="0" w:color="auto"/>
            <w:bottom w:val="none" w:sz="0" w:space="0" w:color="auto"/>
            <w:right w:val="none" w:sz="0" w:space="0" w:color="auto"/>
          </w:divBdr>
        </w:div>
        <w:div w:id="1859931892">
          <w:marLeft w:val="0"/>
          <w:marRight w:val="0"/>
          <w:marTop w:val="0"/>
          <w:marBottom w:val="0"/>
          <w:divBdr>
            <w:top w:val="none" w:sz="0" w:space="0" w:color="auto"/>
            <w:left w:val="none" w:sz="0" w:space="0" w:color="auto"/>
            <w:bottom w:val="none" w:sz="0" w:space="0" w:color="auto"/>
            <w:right w:val="none" w:sz="0" w:space="0" w:color="auto"/>
          </w:divBdr>
        </w:div>
        <w:div w:id="1920014251">
          <w:marLeft w:val="0"/>
          <w:marRight w:val="0"/>
          <w:marTop w:val="0"/>
          <w:marBottom w:val="0"/>
          <w:divBdr>
            <w:top w:val="none" w:sz="0" w:space="0" w:color="auto"/>
            <w:left w:val="none" w:sz="0" w:space="0" w:color="auto"/>
            <w:bottom w:val="none" w:sz="0" w:space="0" w:color="auto"/>
            <w:right w:val="none" w:sz="0" w:space="0" w:color="auto"/>
          </w:divBdr>
        </w:div>
        <w:div w:id="1937446990">
          <w:marLeft w:val="0"/>
          <w:marRight w:val="0"/>
          <w:marTop w:val="0"/>
          <w:marBottom w:val="0"/>
          <w:divBdr>
            <w:top w:val="none" w:sz="0" w:space="0" w:color="auto"/>
            <w:left w:val="none" w:sz="0" w:space="0" w:color="auto"/>
            <w:bottom w:val="none" w:sz="0" w:space="0" w:color="auto"/>
            <w:right w:val="none" w:sz="0" w:space="0" w:color="auto"/>
          </w:divBdr>
        </w:div>
        <w:div w:id="2013877452">
          <w:marLeft w:val="0"/>
          <w:marRight w:val="0"/>
          <w:marTop w:val="0"/>
          <w:marBottom w:val="0"/>
          <w:divBdr>
            <w:top w:val="none" w:sz="0" w:space="0" w:color="auto"/>
            <w:left w:val="none" w:sz="0" w:space="0" w:color="auto"/>
            <w:bottom w:val="none" w:sz="0" w:space="0" w:color="auto"/>
            <w:right w:val="none" w:sz="0" w:space="0" w:color="auto"/>
          </w:divBdr>
        </w:div>
        <w:div w:id="2031490904">
          <w:marLeft w:val="0"/>
          <w:marRight w:val="0"/>
          <w:marTop w:val="0"/>
          <w:marBottom w:val="0"/>
          <w:divBdr>
            <w:top w:val="none" w:sz="0" w:space="0" w:color="auto"/>
            <w:left w:val="none" w:sz="0" w:space="0" w:color="auto"/>
            <w:bottom w:val="none" w:sz="0" w:space="0" w:color="auto"/>
            <w:right w:val="none" w:sz="0" w:space="0" w:color="auto"/>
          </w:divBdr>
        </w:div>
        <w:div w:id="2117435084">
          <w:marLeft w:val="0"/>
          <w:marRight w:val="0"/>
          <w:marTop w:val="0"/>
          <w:marBottom w:val="0"/>
          <w:divBdr>
            <w:top w:val="none" w:sz="0" w:space="0" w:color="auto"/>
            <w:left w:val="none" w:sz="0" w:space="0" w:color="auto"/>
            <w:bottom w:val="none" w:sz="0" w:space="0" w:color="auto"/>
            <w:right w:val="none" w:sz="0" w:space="0" w:color="auto"/>
          </w:divBdr>
        </w:div>
      </w:divsChild>
    </w:div>
    <w:div w:id="1637105251">
      <w:bodyDiv w:val="1"/>
      <w:marLeft w:val="0"/>
      <w:marRight w:val="0"/>
      <w:marTop w:val="0"/>
      <w:marBottom w:val="0"/>
      <w:divBdr>
        <w:top w:val="none" w:sz="0" w:space="0" w:color="auto"/>
        <w:left w:val="none" w:sz="0" w:space="0" w:color="auto"/>
        <w:bottom w:val="none" w:sz="0" w:space="0" w:color="auto"/>
        <w:right w:val="none" w:sz="0" w:space="0" w:color="auto"/>
      </w:divBdr>
    </w:div>
    <w:div w:id="1745833729">
      <w:bodyDiv w:val="1"/>
      <w:marLeft w:val="0"/>
      <w:marRight w:val="0"/>
      <w:marTop w:val="0"/>
      <w:marBottom w:val="0"/>
      <w:divBdr>
        <w:top w:val="none" w:sz="0" w:space="0" w:color="auto"/>
        <w:left w:val="none" w:sz="0" w:space="0" w:color="auto"/>
        <w:bottom w:val="none" w:sz="0" w:space="0" w:color="auto"/>
        <w:right w:val="none" w:sz="0" w:space="0" w:color="auto"/>
      </w:divBdr>
      <w:divsChild>
        <w:div w:id="870072340">
          <w:marLeft w:val="0"/>
          <w:marRight w:val="0"/>
          <w:marTop w:val="0"/>
          <w:marBottom w:val="0"/>
          <w:divBdr>
            <w:top w:val="none" w:sz="0" w:space="0" w:color="auto"/>
            <w:left w:val="none" w:sz="0" w:space="0" w:color="auto"/>
            <w:bottom w:val="none" w:sz="0" w:space="0" w:color="auto"/>
            <w:right w:val="none" w:sz="0" w:space="0" w:color="auto"/>
          </w:divBdr>
        </w:div>
      </w:divsChild>
    </w:div>
    <w:div w:id="1769695153">
      <w:bodyDiv w:val="1"/>
      <w:marLeft w:val="0"/>
      <w:marRight w:val="0"/>
      <w:marTop w:val="0"/>
      <w:marBottom w:val="0"/>
      <w:divBdr>
        <w:top w:val="none" w:sz="0" w:space="0" w:color="auto"/>
        <w:left w:val="none" w:sz="0" w:space="0" w:color="auto"/>
        <w:bottom w:val="none" w:sz="0" w:space="0" w:color="auto"/>
        <w:right w:val="none" w:sz="0" w:space="0" w:color="auto"/>
      </w:divBdr>
      <w:divsChild>
        <w:div w:id="1410931473">
          <w:marLeft w:val="360"/>
          <w:marRight w:val="0"/>
          <w:marTop w:val="200"/>
          <w:marBottom w:val="0"/>
          <w:divBdr>
            <w:top w:val="none" w:sz="0" w:space="0" w:color="auto"/>
            <w:left w:val="none" w:sz="0" w:space="0" w:color="auto"/>
            <w:bottom w:val="none" w:sz="0" w:space="0" w:color="auto"/>
            <w:right w:val="none" w:sz="0" w:space="0" w:color="auto"/>
          </w:divBdr>
        </w:div>
        <w:div w:id="1548906967">
          <w:marLeft w:val="360"/>
          <w:marRight w:val="0"/>
          <w:marTop w:val="200"/>
          <w:marBottom w:val="0"/>
          <w:divBdr>
            <w:top w:val="none" w:sz="0" w:space="0" w:color="auto"/>
            <w:left w:val="none" w:sz="0" w:space="0" w:color="auto"/>
            <w:bottom w:val="none" w:sz="0" w:space="0" w:color="auto"/>
            <w:right w:val="none" w:sz="0" w:space="0" w:color="auto"/>
          </w:divBdr>
        </w:div>
      </w:divsChild>
    </w:div>
    <w:div w:id="1885408884">
      <w:bodyDiv w:val="1"/>
      <w:marLeft w:val="0"/>
      <w:marRight w:val="0"/>
      <w:marTop w:val="0"/>
      <w:marBottom w:val="0"/>
      <w:divBdr>
        <w:top w:val="none" w:sz="0" w:space="0" w:color="auto"/>
        <w:left w:val="none" w:sz="0" w:space="0" w:color="auto"/>
        <w:bottom w:val="none" w:sz="0" w:space="0" w:color="auto"/>
        <w:right w:val="none" w:sz="0" w:space="0" w:color="auto"/>
      </w:divBdr>
    </w:div>
    <w:div w:id="19820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716750D9D61DC418277E7D3DA539AB8" ma:contentTypeVersion="15" ma:contentTypeDescription="Opprett et nytt dokument." ma:contentTypeScope="" ma:versionID="bce5d6765c83893a06d46a45a9b4ae9d">
  <xsd:schema xmlns:xsd="http://www.w3.org/2001/XMLSchema" xmlns:xs="http://www.w3.org/2001/XMLSchema" xmlns:p="http://schemas.microsoft.com/office/2006/metadata/properties" xmlns:ns3="e9d3bdc1-fc0a-4604-bba7-d684ebd4e05a" xmlns:ns4="22b5145d-550b-4748-b5f0-487e9a5da9d6" targetNamespace="http://schemas.microsoft.com/office/2006/metadata/properties" ma:root="true" ma:fieldsID="6edbd24d468fd11ab7395d0a2696b15a" ns3:_="" ns4:_="">
    <xsd:import namespace="e9d3bdc1-fc0a-4604-bba7-d684ebd4e05a"/>
    <xsd:import namespace="22b5145d-550b-4748-b5f0-487e9a5da9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3bdc1-fc0a-4604-bba7-d684ebd4e05a"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element name="LastSharedByUser" ma:index="11" nillable="true" ma:displayName="Sist delt etter bruker" ma:description="" ma:internalName="LastSharedByUser" ma:readOnly="true">
      <xsd:simpleType>
        <xsd:restriction base="dms:Note">
          <xsd:maxLength value="255"/>
        </xsd:restriction>
      </xsd:simpleType>
    </xsd:element>
    <xsd:element name="LastSharedByTime" ma:index="12"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b5145d-550b-4748-b5f0-487e9a5da9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2FFF7-44E5-4EA6-B1F3-3913C0E41A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9CFEF9-8FC4-4529-8103-9D5FC13DE941}">
  <ds:schemaRefs>
    <ds:schemaRef ds:uri="http://schemas.openxmlformats.org/officeDocument/2006/bibliography"/>
  </ds:schemaRefs>
</ds:datastoreItem>
</file>

<file path=customXml/itemProps3.xml><?xml version="1.0" encoding="utf-8"?>
<ds:datastoreItem xmlns:ds="http://schemas.openxmlformats.org/officeDocument/2006/customXml" ds:itemID="{893B2F3C-C099-4879-AB92-502DAD0CF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3bdc1-fc0a-4604-bba7-d684ebd4e05a"/>
    <ds:schemaRef ds:uri="22b5145d-550b-4748-b5f0-487e9a5da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1FD44-A7C1-47B8-B57D-55572D217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3570</Words>
  <Characters>18927</Characters>
  <Application>Microsoft Office Word</Application>
  <DocSecurity>0</DocSecurity>
  <Lines>157</Lines>
  <Paragraphs>44</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Kjetil.Loyning</dc:creator>
  <cp:lastModifiedBy>Hamre, Sturle</cp:lastModifiedBy>
  <cp:revision>2</cp:revision>
  <cp:lastPrinted>2021-08-19T10:34:00Z</cp:lastPrinted>
  <dcterms:created xsi:type="dcterms:W3CDTF">2021-09-30T08:00:00Z</dcterms:created>
  <dcterms:modified xsi:type="dcterms:W3CDTF">2021-09-30T08:00:00Z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0x010100E716750D9D61DC418277E7D3DA539AB8</vt:lpwstr>
  </property>
</Properties>
</file>